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8C77" w14:textId="0CA76A5E" w:rsidR="00942046" w:rsidRDefault="0085576C">
      <w:pPr>
        <w:pBdr>
          <w:top w:val="nil"/>
          <w:left w:val="nil"/>
          <w:bottom w:val="nil"/>
          <w:right w:val="nil"/>
          <w:between w:val="nil"/>
        </w:pBdr>
        <w:spacing w:after="0" w:line="240" w:lineRule="auto"/>
        <w:jc w:val="right"/>
        <w:rPr>
          <w:rFonts w:ascii="Arial" w:eastAsia="Arial" w:hAnsi="Arial" w:cs="Arial"/>
          <w:b/>
          <w:i/>
          <w:color w:val="000000"/>
          <w:sz w:val="24"/>
          <w:szCs w:val="24"/>
        </w:rPr>
      </w:pPr>
      <w:bookmarkStart w:id="0" w:name="_heading=h.gjdgxs" w:colFirst="0" w:colLast="0"/>
      <w:bookmarkEnd w:id="0"/>
      <w:r>
        <w:rPr>
          <w:rFonts w:ascii="Arial" w:eastAsia="Arial" w:hAnsi="Arial" w:cs="Arial"/>
          <w:b/>
          <w:i/>
          <w:color w:val="000000"/>
          <w:sz w:val="24"/>
          <w:szCs w:val="24"/>
        </w:rPr>
        <w:t xml:space="preserve">ANNEX </w:t>
      </w:r>
      <w:r w:rsidR="00484A3A">
        <w:rPr>
          <w:rFonts w:ascii="Arial" w:eastAsia="Arial" w:hAnsi="Arial" w:cs="Arial"/>
          <w:b/>
          <w:i/>
          <w:color w:val="000000"/>
          <w:sz w:val="24"/>
          <w:szCs w:val="24"/>
        </w:rPr>
        <w:t>5</w:t>
      </w:r>
    </w:p>
    <w:p w14:paraId="22336F7F" w14:textId="77777777" w:rsidR="00942046" w:rsidRDefault="00942046">
      <w:pPr>
        <w:pBdr>
          <w:top w:val="nil"/>
          <w:left w:val="nil"/>
          <w:bottom w:val="nil"/>
          <w:right w:val="nil"/>
          <w:between w:val="nil"/>
        </w:pBdr>
        <w:spacing w:after="0" w:line="240" w:lineRule="auto"/>
        <w:rPr>
          <w:rFonts w:ascii="Arial" w:eastAsia="Arial" w:hAnsi="Arial" w:cs="Arial"/>
          <w:b/>
          <w:color w:val="000000"/>
        </w:rPr>
      </w:pPr>
    </w:p>
    <w:p w14:paraId="2A4932CE" w14:textId="77777777" w:rsidR="00942046" w:rsidRDefault="00942046">
      <w:pPr>
        <w:pBdr>
          <w:top w:val="nil"/>
          <w:left w:val="nil"/>
          <w:bottom w:val="nil"/>
          <w:right w:val="nil"/>
          <w:between w:val="nil"/>
        </w:pBdr>
        <w:spacing w:after="0" w:line="240" w:lineRule="auto"/>
        <w:rPr>
          <w:rFonts w:ascii="Arial" w:eastAsia="Arial" w:hAnsi="Arial" w:cs="Arial"/>
          <w:b/>
          <w:color w:val="000000"/>
        </w:rPr>
      </w:pPr>
    </w:p>
    <w:p w14:paraId="552ED03E" w14:textId="77777777" w:rsidR="00942046" w:rsidRDefault="0085576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sz w:val="24"/>
          <w:szCs w:val="24"/>
        </w:rPr>
        <w:t>CITIZEN/CLIENT SATISFACTION SURVEY</w:t>
      </w:r>
    </w:p>
    <w:p w14:paraId="7FF7B855" w14:textId="77777777" w:rsidR="00942046" w:rsidRDefault="00942046">
      <w:pPr>
        <w:pBdr>
          <w:top w:val="nil"/>
          <w:left w:val="nil"/>
          <w:bottom w:val="nil"/>
          <w:right w:val="nil"/>
          <w:between w:val="nil"/>
        </w:pBdr>
        <w:spacing w:after="0" w:line="240" w:lineRule="auto"/>
        <w:jc w:val="center"/>
        <w:rPr>
          <w:rFonts w:ascii="Arial" w:eastAsia="Arial" w:hAnsi="Arial" w:cs="Arial"/>
          <w:b/>
          <w:color w:val="000000"/>
        </w:rPr>
      </w:pPr>
    </w:p>
    <w:p w14:paraId="5D677E9A" w14:textId="77777777" w:rsidR="00942046" w:rsidRDefault="0085576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6670BF2C" w14:textId="77777777" w:rsidR="00942046" w:rsidRDefault="0085576C">
      <w:pPr>
        <w:numPr>
          <w:ilvl w:val="0"/>
          <w:numId w:val="6"/>
        </w:numPr>
        <w:pBdr>
          <w:top w:val="nil"/>
          <w:left w:val="nil"/>
          <w:bottom w:val="nil"/>
          <w:right w:val="nil"/>
          <w:between w:val="nil"/>
        </w:pBdr>
        <w:spacing w:after="0" w:line="240" w:lineRule="auto"/>
        <w:ind w:left="709"/>
        <w:jc w:val="both"/>
        <w:rPr>
          <w:rFonts w:ascii="Arial" w:eastAsia="Arial" w:hAnsi="Arial" w:cs="Arial"/>
          <w:b/>
          <w:color w:val="000000"/>
        </w:rPr>
      </w:pPr>
      <w:r>
        <w:rPr>
          <w:rFonts w:ascii="Arial" w:eastAsia="Arial" w:hAnsi="Arial" w:cs="Arial"/>
          <w:b/>
          <w:color w:val="000000"/>
        </w:rPr>
        <w:t>Rationale</w:t>
      </w:r>
    </w:p>
    <w:p w14:paraId="0E62E40A" w14:textId="77777777" w:rsidR="00942046" w:rsidRDefault="00942046">
      <w:pPr>
        <w:pBdr>
          <w:top w:val="nil"/>
          <w:left w:val="nil"/>
          <w:bottom w:val="nil"/>
          <w:right w:val="nil"/>
          <w:between w:val="nil"/>
        </w:pBdr>
        <w:spacing w:after="0" w:line="240" w:lineRule="auto"/>
        <w:jc w:val="both"/>
        <w:rPr>
          <w:rFonts w:ascii="Arial" w:eastAsia="Arial" w:hAnsi="Arial" w:cs="Arial"/>
          <w:b/>
          <w:color w:val="000000"/>
          <w:u w:val="single"/>
        </w:rPr>
      </w:pPr>
    </w:p>
    <w:p w14:paraId="02D2FA13" w14:textId="20291873" w:rsidR="00942046" w:rsidRDefault="0085576C">
      <w:pPr>
        <w:spacing w:after="0" w:line="240" w:lineRule="auto"/>
        <w:ind w:left="709"/>
        <w:jc w:val="both"/>
        <w:rPr>
          <w:rFonts w:ascii="Times New Roman" w:eastAsia="Times New Roman" w:hAnsi="Times New Roman" w:cs="Times New Roman"/>
          <w:color w:val="000000"/>
        </w:rPr>
      </w:pPr>
      <w:r>
        <w:rPr>
          <w:rFonts w:ascii="Arial" w:eastAsia="Arial" w:hAnsi="Arial" w:cs="Arial"/>
          <w:color w:val="000000"/>
        </w:rPr>
        <w:t>The AO25 IATF aims to continually achieve a government-wide improvement through seamless public service delivery. In achieving this, service quality standards in delivering frontline services, doing business with the government, industries, various sectors, and the citizens must be institutionalized across all government agencies. </w:t>
      </w:r>
    </w:p>
    <w:p w14:paraId="72D06558" w14:textId="77777777" w:rsidR="00942046" w:rsidRDefault="0085576C">
      <w:pPr>
        <w:pBdr>
          <w:top w:val="nil"/>
          <w:left w:val="nil"/>
          <w:bottom w:val="nil"/>
          <w:right w:val="nil"/>
          <w:between w:val="nil"/>
        </w:pBdr>
        <w:spacing w:after="0" w:line="240" w:lineRule="auto"/>
        <w:ind w:left="709"/>
        <w:jc w:val="both"/>
        <w:rPr>
          <w:rFonts w:ascii="Arial" w:eastAsia="Arial" w:hAnsi="Arial" w:cs="Arial"/>
          <w:color w:val="000000"/>
        </w:rPr>
      </w:pPr>
      <w:r>
        <w:rPr>
          <w:rFonts w:ascii="Times New Roman" w:eastAsia="Times New Roman" w:hAnsi="Times New Roman" w:cs="Times New Roman"/>
          <w:color w:val="000000"/>
        </w:rPr>
        <w:br/>
      </w:r>
      <w:r>
        <w:rPr>
          <w:rFonts w:ascii="Arial" w:eastAsia="Arial" w:hAnsi="Arial" w:cs="Arial"/>
          <w:color w:val="000000"/>
        </w:rPr>
        <w:t>Measuring and reporting the satisfaction level of citizens/clients that were served in FY 202</w:t>
      </w:r>
      <w:r>
        <w:rPr>
          <w:rFonts w:ascii="Arial" w:eastAsia="Arial" w:hAnsi="Arial" w:cs="Arial"/>
        </w:rPr>
        <w:t>2</w:t>
      </w:r>
      <w:r>
        <w:rPr>
          <w:rFonts w:ascii="Arial" w:eastAsia="Arial" w:hAnsi="Arial" w:cs="Arial"/>
          <w:color w:val="000000"/>
        </w:rPr>
        <w:t xml:space="preserve"> is vital in ensuring that these standards are attained. For FY 202</w:t>
      </w:r>
      <w:r>
        <w:rPr>
          <w:rFonts w:ascii="Arial" w:eastAsia="Arial" w:hAnsi="Arial" w:cs="Arial"/>
        </w:rPr>
        <w:t>2</w:t>
      </w:r>
      <w:r>
        <w:rPr>
          <w:rFonts w:ascii="Arial" w:eastAsia="Arial" w:hAnsi="Arial" w:cs="Arial"/>
          <w:color w:val="000000"/>
        </w:rPr>
        <w:t xml:space="preserve"> PBB, agencies should report the fulfillment of their services through a </w:t>
      </w:r>
      <w:r>
        <w:rPr>
          <w:rFonts w:ascii="Arial" w:eastAsia="Arial" w:hAnsi="Arial" w:cs="Arial"/>
          <w:b/>
          <w:color w:val="000000"/>
        </w:rPr>
        <w:t xml:space="preserve">Citizen/Client Satisfaction Survey (CCSS) </w:t>
      </w:r>
      <w:r>
        <w:rPr>
          <w:rFonts w:ascii="Arial" w:eastAsia="Arial" w:hAnsi="Arial" w:cs="Arial"/>
          <w:color w:val="000000"/>
        </w:rPr>
        <w:t xml:space="preserve">report. This shall generate verifiable data and tangible evidence to assist agencies </w:t>
      </w:r>
      <w:r>
        <w:rPr>
          <w:rFonts w:ascii="Arial" w:eastAsia="Arial" w:hAnsi="Arial" w:cs="Arial"/>
        </w:rPr>
        <w:t xml:space="preserve">to </w:t>
      </w:r>
      <w:r>
        <w:rPr>
          <w:rFonts w:ascii="Arial" w:eastAsia="Arial" w:hAnsi="Arial" w:cs="Arial"/>
          <w:color w:val="000000"/>
        </w:rPr>
        <w:t xml:space="preserve">determine the effectiveness of implemented ease of transaction and process improvements through identified indicators or service dimensions that were identified by the agencies and the </w:t>
      </w:r>
      <w:r>
        <w:rPr>
          <w:rFonts w:ascii="Arial" w:eastAsia="Arial" w:hAnsi="Arial" w:cs="Arial"/>
        </w:rPr>
        <w:t>citizens/clients they serve</w:t>
      </w:r>
      <w:r>
        <w:rPr>
          <w:rFonts w:ascii="Arial" w:eastAsia="Arial" w:hAnsi="Arial" w:cs="Arial"/>
          <w:color w:val="000000"/>
        </w:rPr>
        <w:t xml:space="preserve">. </w:t>
      </w:r>
    </w:p>
    <w:p w14:paraId="3FCCD4E3" w14:textId="77777777" w:rsidR="00942046" w:rsidRDefault="00942046">
      <w:pPr>
        <w:pBdr>
          <w:top w:val="nil"/>
          <w:left w:val="nil"/>
          <w:bottom w:val="nil"/>
          <w:right w:val="nil"/>
          <w:between w:val="nil"/>
        </w:pBdr>
        <w:spacing w:after="0" w:line="240" w:lineRule="auto"/>
        <w:jc w:val="both"/>
        <w:rPr>
          <w:rFonts w:ascii="Arial" w:eastAsia="Arial" w:hAnsi="Arial" w:cs="Arial"/>
          <w:color w:val="000000"/>
        </w:rPr>
      </w:pPr>
    </w:p>
    <w:p w14:paraId="300FD2DF" w14:textId="77777777" w:rsidR="00942046" w:rsidRDefault="00942046">
      <w:pPr>
        <w:pBdr>
          <w:top w:val="nil"/>
          <w:left w:val="nil"/>
          <w:bottom w:val="nil"/>
          <w:right w:val="nil"/>
          <w:between w:val="nil"/>
        </w:pBdr>
        <w:spacing w:after="0" w:line="240" w:lineRule="auto"/>
        <w:jc w:val="both"/>
        <w:rPr>
          <w:rFonts w:ascii="Arial" w:eastAsia="Arial" w:hAnsi="Arial" w:cs="Arial"/>
          <w:color w:val="000000"/>
        </w:rPr>
      </w:pPr>
    </w:p>
    <w:p w14:paraId="6A1976A6" w14:textId="77777777" w:rsidR="00942046" w:rsidRDefault="0085576C">
      <w:pPr>
        <w:numPr>
          <w:ilvl w:val="0"/>
          <w:numId w:val="6"/>
        </w:numPr>
        <w:pBdr>
          <w:top w:val="nil"/>
          <w:left w:val="nil"/>
          <w:bottom w:val="nil"/>
          <w:right w:val="nil"/>
          <w:between w:val="nil"/>
        </w:pBdr>
        <w:spacing w:after="0" w:line="240" w:lineRule="auto"/>
        <w:ind w:left="709"/>
        <w:jc w:val="both"/>
        <w:rPr>
          <w:rFonts w:ascii="Arial" w:eastAsia="Arial" w:hAnsi="Arial" w:cs="Arial"/>
          <w:b/>
          <w:color w:val="000000"/>
        </w:rPr>
      </w:pPr>
      <w:r>
        <w:rPr>
          <w:rFonts w:ascii="Arial" w:eastAsia="Arial" w:hAnsi="Arial" w:cs="Arial"/>
          <w:b/>
          <w:color w:val="000000"/>
        </w:rPr>
        <w:t>Guide in conducting the Citizen/Client Satisfaction Survey</w:t>
      </w:r>
    </w:p>
    <w:p w14:paraId="6DE99CA3" w14:textId="77777777" w:rsidR="00942046" w:rsidRDefault="00942046">
      <w:pPr>
        <w:pBdr>
          <w:top w:val="nil"/>
          <w:left w:val="nil"/>
          <w:bottom w:val="nil"/>
          <w:right w:val="nil"/>
          <w:between w:val="nil"/>
        </w:pBdr>
        <w:spacing w:after="0" w:line="240" w:lineRule="auto"/>
        <w:ind w:left="709"/>
        <w:jc w:val="both"/>
        <w:rPr>
          <w:rFonts w:ascii="Arial" w:eastAsia="Arial" w:hAnsi="Arial" w:cs="Arial"/>
          <w:b/>
          <w:color w:val="000000"/>
        </w:rPr>
      </w:pPr>
    </w:p>
    <w:p w14:paraId="362B0D5B" w14:textId="77777777" w:rsidR="00942046" w:rsidRDefault="0085576C">
      <w:p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Agencies are encouraged to observe the following procedures in conducting the CCSS:</w:t>
      </w:r>
    </w:p>
    <w:p w14:paraId="2CAC2484" w14:textId="77777777" w:rsidR="00942046" w:rsidRDefault="00942046">
      <w:pPr>
        <w:pBdr>
          <w:top w:val="nil"/>
          <w:left w:val="nil"/>
          <w:bottom w:val="nil"/>
          <w:right w:val="nil"/>
          <w:between w:val="nil"/>
        </w:pBdr>
        <w:spacing w:after="0" w:line="240" w:lineRule="auto"/>
        <w:ind w:left="709"/>
        <w:jc w:val="both"/>
        <w:rPr>
          <w:rFonts w:ascii="Arial" w:eastAsia="Arial" w:hAnsi="Arial" w:cs="Arial"/>
          <w:color w:val="000000"/>
        </w:rPr>
      </w:pPr>
    </w:p>
    <w:p w14:paraId="6301A83A" w14:textId="77777777" w:rsidR="00942046" w:rsidRDefault="0085576C">
      <w:pPr>
        <w:numPr>
          <w:ilvl w:val="0"/>
          <w:numId w:val="2"/>
        </w:num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b/>
          <w:color w:val="000000"/>
        </w:rPr>
        <w:t>Data Gathering Methodology</w:t>
      </w:r>
    </w:p>
    <w:p w14:paraId="519FB5D3" w14:textId="77777777" w:rsidR="00942046" w:rsidRDefault="0085576C">
      <w:p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color w:val="000000"/>
        </w:rPr>
        <w:t>The agency should select the data collection methodology/</w:t>
      </w:r>
      <w:proofErr w:type="spellStart"/>
      <w:r>
        <w:rPr>
          <w:rFonts w:ascii="Arial" w:eastAsia="Arial" w:hAnsi="Arial" w:cs="Arial"/>
          <w:color w:val="000000"/>
        </w:rPr>
        <w:t>ies</w:t>
      </w:r>
      <w:proofErr w:type="spellEnd"/>
      <w:r>
        <w:rPr>
          <w:rFonts w:ascii="Arial" w:eastAsia="Arial" w:hAnsi="Arial" w:cs="Arial"/>
          <w:color w:val="000000"/>
        </w:rPr>
        <w:t xml:space="preserve"> deemed as the most efficient and effective way of gathering citizen/client feedback.</w:t>
      </w:r>
    </w:p>
    <w:p w14:paraId="770F4A0C" w14:textId="77777777" w:rsidR="00942046" w:rsidRDefault="00942046">
      <w:pPr>
        <w:pBdr>
          <w:top w:val="nil"/>
          <w:left w:val="nil"/>
          <w:bottom w:val="nil"/>
          <w:right w:val="nil"/>
          <w:between w:val="nil"/>
        </w:pBdr>
        <w:spacing w:after="0" w:line="240" w:lineRule="auto"/>
        <w:jc w:val="both"/>
        <w:rPr>
          <w:rFonts w:ascii="Arial" w:eastAsia="Arial" w:hAnsi="Arial" w:cs="Arial"/>
          <w:b/>
          <w:color w:val="000000"/>
        </w:rPr>
      </w:pPr>
    </w:p>
    <w:p w14:paraId="2098ABDE" w14:textId="77777777" w:rsidR="00942046" w:rsidRDefault="0085576C">
      <w:pPr>
        <w:numPr>
          <w:ilvl w:val="0"/>
          <w:numId w:val="2"/>
        </w:num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b/>
          <w:color w:val="000000"/>
        </w:rPr>
        <w:t>Respondents Criteria</w:t>
      </w:r>
    </w:p>
    <w:p w14:paraId="1C0620B8" w14:textId="77777777" w:rsidR="00942046" w:rsidRDefault="0085576C">
      <w:p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color w:val="000000"/>
        </w:rPr>
        <w:t xml:space="preserve">The set characteristic of the respondent/s must be clearly identified by the agencies to properly represent the citizens/clients served for each service, and to collect accurate data. </w:t>
      </w:r>
    </w:p>
    <w:p w14:paraId="3221E7BF" w14:textId="77777777" w:rsidR="00942046" w:rsidRDefault="00942046">
      <w:pPr>
        <w:pBdr>
          <w:top w:val="nil"/>
          <w:left w:val="nil"/>
          <w:bottom w:val="nil"/>
          <w:right w:val="nil"/>
          <w:between w:val="nil"/>
        </w:pBdr>
        <w:spacing w:after="0" w:line="240" w:lineRule="auto"/>
        <w:jc w:val="both"/>
        <w:rPr>
          <w:rFonts w:ascii="Arial" w:eastAsia="Arial" w:hAnsi="Arial" w:cs="Arial"/>
          <w:color w:val="000000"/>
        </w:rPr>
      </w:pPr>
    </w:p>
    <w:p w14:paraId="59C44701" w14:textId="77777777" w:rsidR="00942046" w:rsidRDefault="0085576C">
      <w:pPr>
        <w:numPr>
          <w:ilvl w:val="0"/>
          <w:numId w:val="2"/>
        </w:num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b/>
          <w:color w:val="000000"/>
        </w:rPr>
        <w:t>Survey Sampling Coverage</w:t>
      </w:r>
    </w:p>
    <w:p w14:paraId="59E4C92E" w14:textId="77777777" w:rsidR="00942046" w:rsidRDefault="0085576C">
      <w:p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color w:val="000000"/>
        </w:rPr>
        <w:t>Agencies should ensure that the sampling coverage of the CCSS would best represent the total population of its citizens/clients served for each service. It is important to note that the sampling frame should be able to accurately capture all units in the target population to avoid under coverage and/or over coverage. The total sample respondents will be compared with the data on the total citizens/clients served provided by the agency for statistical comparability.</w:t>
      </w:r>
    </w:p>
    <w:p w14:paraId="3906BF0E" w14:textId="77777777" w:rsidR="00942046" w:rsidRDefault="0085576C">
      <w:p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color w:val="000000"/>
        </w:rPr>
        <w:t xml:space="preserve"> </w:t>
      </w:r>
    </w:p>
    <w:p w14:paraId="52DC51A7" w14:textId="77777777" w:rsidR="00942046" w:rsidRDefault="0085576C">
      <w:pPr>
        <w:numPr>
          <w:ilvl w:val="0"/>
          <w:numId w:val="2"/>
        </w:num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b/>
          <w:color w:val="000000"/>
        </w:rPr>
        <w:t>Sampling Procedure</w:t>
      </w:r>
    </w:p>
    <w:p w14:paraId="69355E24" w14:textId="77777777" w:rsidR="00942046" w:rsidRDefault="0085576C">
      <w:pPr>
        <w:pBdr>
          <w:top w:val="nil"/>
          <w:left w:val="nil"/>
          <w:bottom w:val="nil"/>
          <w:right w:val="nil"/>
          <w:between w:val="nil"/>
        </w:pBdr>
        <w:spacing w:after="0" w:line="240" w:lineRule="auto"/>
        <w:ind w:left="1069"/>
        <w:jc w:val="both"/>
        <w:rPr>
          <w:rFonts w:ascii="Arial" w:eastAsia="Arial" w:hAnsi="Arial" w:cs="Arial"/>
          <w:color w:val="000000"/>
        </w:rPr>
      </w:pPr>
      <w:r>
        <w:rPr>
          <w:rFonts w:ascii="Arial" w:eastAsia="Arial" w:hAnsi="Arial" w:cs="Arial"/>
          <w:color w:val="000000"/>
        </w:rPr>
        <w:t xml:space="preserve">A systematic random sampling is the preferred sampling procedure. Due to budget and time constraints, agencies may set a limit on the sample size of the CCSS.  </w:t>
      </w:r>
    </w:p>
    <w:p w14:paraId="3F696930" w14:textId="77777777" w:rsidR="00942046" w:rsidRDefault="00942046">
      <w:pPr>
        <w:pBdr>
          <w:top w:val="nil"/>
          <w:left w:val="nil"/>
          <w:bottom w:val="nil"/>
          <w:right w:val="nil"/>
          <w:between w:val="nil"/>
        </w:pBdr>
        <w:spacing w:after="0" w:line="240" w:lineRule="auto"/>
        <w:jc w:val="both"/>
        <w:rPr>
          <w:rFonts w:ascii="Arial" w:eastAsia="Arial" w:hAnsi="Arial" w:cs="Arial"/>
          <w:color w:val="000000"/>
        </w:rPr>
      </w:pPr>
    </w:p>
    <w:p w14:paraId="49F535AC" w14:textId="77777777" w:rsidR="00942046" w:rsidRDefault="0085576C">
      <w:pPr>
        <w:numPr>
          <w:ilvl w:val="0"/>
          <w:numId w:val="2"/>
        </w:num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b/>
          <w:color w:val="000000"/>
        </w:rPr>
        <w:t xml:space="preserve">Survey Instrument/Questionnaire </w:t>
      </w:r>
    </w:p>
    <w:p w14:paraId="5989DC3B" w14:textId="7FAEC80D" w:rsidR="00942046" w:rsidRDefault="0085576C" w:rsidP="00E81793">
      <w:p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color w:val="000000"/>
        </w:rPr>
        <w:t xml:space="preserve">Agencies should develop survey instruments fit for each of its services. A lean and harmonized measurement tool for citizen/client satisfaction may be used. Government agencies can customize their tool for relevance and effectiveness and for measuring the satisfaction level and progress over time to sustain continuous organizational and service delivery improvement. </w:t>
      </w:r>
      <w:bookmarkStart w:id="1" w:name="_GoBack"/>
      <w:bookmarkEnd w:id="1"/>
    </w:p>
    <w:p w14:paraId="18D29C00" w14:textId="77777777" w:rsidR="00942046" w:rsidRDefault="00942046">
      <w:pPr>
        <w:pBdr>
          <w:top w:val="nil"/>
          <w:left w:val="nil"/>
          <w:bottom w:val="nil"/>
          <w:right w:val="nil"/>
          <w:between w:val="nil"/>
        </w:pBdr>
        <w:spacing w:after="0" w:line="240" w:lineRule="auto"/>
        <w:ind w:left="1134"/>
        <w:jc w:val="both"/>
        <w:rPr>
          <w:rFonts w:ascii="Arial" w:eastAsia="Arial" w:hAnsi="Arial" w:cs="Arial"/>
          <w:color w:val="000000"/>
        </w:rPr>
      </w:pPr>
    </w:p>
    <w:p w14:paraId="62B77A4C" w14:textId="77777777" w:rsidR="00942046" w:rsidRDefault="0085576C">
      <w:pPr>
        <w:pBdr>
          <w:top w:val="nil"/>
          <w:left w:val="nil"/>
          <w:bottom w:val="nil"/>
          <w:right w:val="nil"/>
          <w:between w:val="nil"/>
        </w:pBdr>
        <w:spacing w:after="0" w:line="240" w:lineRule="auto"/>
        <w:ind w:left="1134"/>
        <w:jc w:val="both"/>
        <w:rPr>
          <w:rFonts w:ascii="Arial" w:eastAsia="Arial" w:hAnsi="Arial" w:cs="Arial"/>
          <w:b/>
          <w:color w:val="000000"/>
        </w:rPr>
      </w:pPr>
      <w:r>
        <w:rPr>
          <w:rFonts w:ascii="Arial" w:eastAsia="Arial" w:hAnsi="Arial" w:cs="Arial"/>
          <w:b/>
          <w:color w:val="000000"/>
        </w:rPr>
        <w:t xml:space="preserve">5.1 Service Quality Dimensions </w:t>
      </w:r>
    </w:p>
    <w:p w14:paraId="33DBAEB2" w14:textId="77777777" w:rsidR="00942046" w:rsidRDefault="00942046">
      <w:pPr>
        <w:pBdr>
          <w:top w:val="nil"/>
          <w:left w:val="nil"/>
          <w:bottom w:val="nil"/>
          <w:right w:val="nil"/>
          <w:between w:val="nil"/>
        </w:pBdr>
        <w:spacing w:after="0" w:line="240" w:lineRule="auto"/>
        <w:ind w:left="1134"/>
        <w:jc w:val="both"/>
        <w:rPr>
          <w:rFonts w:ascii="Arial" w:eastAsia="Arial" w:hAnsi="Arial" w:cs="Arial"/>
          <w:color w:val="000000"/>
        </w:rPr>
      </w:pPr>
    </w:p>
    <w:p w14:paraId="0DC9AA86" w14:textId="77777777" w:rsidR="00942046" w:rsidRDefault="0085576C">
      <w:p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color w:val="000000"/>
        </w:rPr>
        <w:t xml:space="preserve">The CCSS must capture the total citizen/client experience, expectations, and satisfaction in the delivered public service with the following service quality dimensions: </w:t>
      </w:r>
    </w:p>
    <w:p w14:paraId="0C9F9194"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Responsiveness</w:t>
      </w:r>
      <w:r>
        <w:rPr>
          <w:rFonts w:ascii="Arial" w:eastAsia="Arial" w:hAnsi="Arial" w:cs="Arial"/>
          <w:color w:val="000000"/>
        </w:rPr>
        <w:t xml:space="preserve"> – the willingness to help, assist, and provide prompt service to citizens/clients.</w:t>
      </w:r>
    </w:p>
    <w:p w14:paraId="60A08566"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 xml:space="preserve">Reliability (Quality) </w:t>
      </w:r>
      <w:r>
        <w:rPr>
          <w:rFonts w:ascii="Arial" w:eastAsia="Arial" w:hAnsi="Arial" w:cs="Arial"/>
          <w:color w:val="000000"/>
        </w:rPr>
        <w:t>– the provision of what is needed and what was promised, following the policy and standards, with zero to a minimal error rate.</w:t>
      </w:r>
    </w:p>
    <w:p w14:paraId="092A8176"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 xml:space="preserve">Access &amp; Facilities </w:t>
      </w:r>
      <w:r>
        <w:rPr>
          <w:rFonts w:ascii="Arial" w:eastAsia="Arial" w:hAnsi="Arial" w:cs="Arial"/>
          <w:color w:val="000000"/>
        </w:rPr>
        <w:t>– the convenience of location, ample amenities for comfortable transactions, use of clear signages and modes of technology.</w:t>
      </w:r>
    </w:p>
    <w:p w14:paraId="3EB53275"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 xml:space="preserve">Communication </w:t>
      </w:r>
      <w:r>
        <w:rPr>
          <w:rFonts w:ascii="Arial" w:eastAsia="Arial" w:hAnsi="Arial" w:cs="Arial"/>
          <w:color w:val="000000"/>
        </w:rPr>
        <w:t xml:space="preserve">– the act of keeping citizens and clients informed in a language they can easily understand, as well as listening to their feedback. </w:t>
      </w:r>
    </w:p>
    <w:p w14:paraId="485D7AE2"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Costs</w:t>
      </w:r>
      <w:r>
        <w:rPr>
          <w:rFonts w:ascii="Arial" w:eastAsia="Arial" w:hAnsi="Arial" w:cs="Arial"/>
          <w:color w:val="000000"/>
        </w:rPr>
        <w:t xml:space="preserve"> – the satisfaction with timeliness of the billing, billing process/es, preferred methods of payment, reasonable payment period, value for money, the acceptable range of costs, and qualitative information on the cost of each service.</w:t>
      </w:r>
    </w:p>
    <w:p w14:paraId="45401BC6"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Integrity</w:t>
      </w:r>
      <w:r>
        <w:rPr>
          <w:rFonts w:ascii="Arial" w:eastAsia="Arial" w:hAnsi="Arial" w:cs="Arial"/>
          <w:color w:val="000000"/>
        </w:rPr>
        <w:t xml:space="preserve"> – the assurance that there is honesty, justice, fairness, and trust in each service while dealing with the citizens/clients.</w:t>
      </w:r>
    </w:p>
    <w:p w14:paraId="47765571"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Assurance</w:t>
      </w:r>
      <w:r>
        <w:rPr>
          <w:rFonts w:ascii="Arial" w:eastAsia="Arial" w:hAnsi="Arial" w:cs="Arial"/>
          <w:color w:val="000000"/>
        </w:rPr>
        <w:t xml:space="preserve"> – the capability of frontline staff to perform their duties, product and service knowledge, understanding citizen/client needs, helpfulness, and good work relationships.</w:t>
      </w:r>
    </w:p>
    <w:p w14:paraId="21B8BA14" w14:textId="77777777" w:rsidR="00942046" w:rsidRDefault="0085576C">
      <w:pPr>
        <w:numPr>
          <w:ilvl w:val="4"/>
          <w:numId w:val="2"/>
        </w:numPr>
        <w:tabs>
          <w:tab w:val="left" w:pos="1985"/>
        </w:tabs>
        <w:spacing w:before="240" w:after="240" w:line="240" w:lineRule="auto"/>
        <w:ind w:left="1985" w:hanging="284"/>
        <w:jc w:val="both"/>
        <w:rPr>
          <w:rFonts w:ascii="Arial" w:eastAsia="Arial" w:hAnsi="Arial" w:cs="Arial"/>
          <w:color w:val="000000"/>
        </w:rPr>
      </w:pPr>
      <w:r>
        <w:rPr>
          <w:rFonts w:ascii="Arial" w:eastAsia="Arial" w:hAnsi="Arial" w:cs="Arial"/>
          <w:b/>
          <w:color w:val="000000"/>
        </w:rPr>
        <w:t xml:space="preserve">Outcome </w:t>
      </w:r>
      <w:r>
        <w:rPr>
          <w:rFonts w:ascii="Arial" w:eastAsia="Arial" w:hAnsi="Arial" w:cs="Arial"/>
          <w:color w:val="000000"/>
        </w:rPr>
        <w:t>– the extent of achieving outcomes or realizing the intended benefits of government services.</w:t>
      </w:r>
    </w:p>
    <w:p w14:paraId="46C74591" w14:textId="77777777" w:rsidR="00942046" w:rsidRDefault="0085576C">
      <w:pPr>
        <w:spacing w:after="0" w:line="240" w:lineRule="auto"/>
        <w:ind w:left="1134"/>
        <w:jc w:val="both"/>
        <w:rPr>
          <w:rFonts w:ascii="Arial" w:eastAsia="Arial" w:hAnsi="Arial" w:cs="Arial"/>
          <w:b/>
          <w:color w:val="000000"/>
        </w:rPr>
      </w:pPr>
      <w:r>
        <w:rPr>
          <w:rFonts w:ascii="Arial" w:eastAsia="Arial" w:hAnsi="Arial" w:cs="Arial"/>
          <w:b/>
          <w:color w:val="000000"/>
        </w:rPr>
        <w:t>5.2 Rating Scale</w:t>
      </w:r>
    </w:p>
    <w:p w14:paraId="65C49D45" w14:textId="77777777" w:rsidR="00942046" w:rsidRDefault="00942046">
      <w:pPr>
        <w:spacing w:after="0" w:line="240" w:lineRule="auto"/>
        <w:ind w:left="1440"/>
        <w:jc w:val="both"/>
        <w:rPr>
          <w:rFonts w:ascii="Arial" w:eastAsia="Arial" w:hAnsi="Arial" w:cs="Arial"/>
          <w:color w:val="000000"/>
        </w:rPr>
      </w:pPr>
    </w:p>
    <w:p w14:paraId="42D258DA" w14:textId="77777777" w:rsidR="00942046" w:rsidRDefault="0085576C">
      <w:pPr>
        <w:spacing w:after="0" w:line="240" w:lineRule="auto"/>
        <w:ind w:left="1440"/>
        <w:jc w:val="both"/>
        <w:rPr>
          <w:rFonts w:ascii="Arial" w:eastAsia="Arial" w:hAnsi="Arial" w:cs="Arial"/>
          <w:color w:val="000000"/>
        </w:rPr>
      </w:pPr>
      <w:r>
        <w:rPr>
          <w:rFonts w:ascii="Arial" w:eastAsia="Arial" w:hAnsi="Arial" w:cs="Arial"/>
          <w:color w:val="000000"/>
        </w:rPr>
        <w:t>For a deeper understanding of citizen/client perception of agency services, the agencies may opt to include questions pertaining to the importance of attributes or agreements to statements. A </w:t>
      </w:r>
      <w:r>
        <w:rPr>
          <w:rFonts w:ascii="Arial" w:eastAsia="Arial" w:hAnsi="Arial" w:cs="Arial"/>
          <w:b/>
          <w:color w:val="000000"/>
        </w:rPr>
        <w:t>5-point Likert scale</w:t>
      </w:r>
      <w:r>
        <w:rPr>
          <w:rFonts w:ascii="Arial" w:eastAsia="Arial" w:hAnsi="Arial" w:cs="Arial"/>
          <w:color w:val="000000"/>
        </w:rPr>
        <w:t xml:space="preserve"> is recommended to be used depending on the question/s asked. Here are some sample scales:</w:t>
      </w:r>
    </w:p>
    <w:p w14:paraId="1AA7758B" w14:textId="77777777" w:rsidR="00942046" w:rsidRDefault="00942046">
      <w:pPr>
        <w:spacing w:after="0" w:line="240" w:lineRule="auto"/>
        <w:rPr>
          <w:rFonts w:ascii="Arial" w:eastAsia="Arial" w:hAnsi="Arial" w:cs="Arial"/>
          <w:color w:val="000000"/>
          <w:sz w:val="20"/>
          <w:szCs w:val="20"/>
        </w:rPr>
      </w:pPr>
    </w:p>
    <w:p w14:paraId="255520E0" w14:textId="77777777" w:rsidR="00942046" w:rsidRDefault="0085576C">
      <w:pPr>
        <w:spacing w:after="0" w:line="240" w:lineRule="auto"/>
        <w:ind w:left="1134" w:firstLine="305"/>
        <w:rPr>
          <w:rFonts w:ascii="Arial" w:eastAsia="Arial" w:hAnsi="Arial" w:cs="Arial"/>
          <w:i/>
          <w:color w:val="000000"/>
          <w:sz w:val="20"/>
          <w:szCs w:val="20"/>
        </w:rPr>
      </w:pPr>
      <w:r>
        <w:rPr>
          <w:rFonts w:ascii="Arial" w:eastAsia="Arial" w:hAnsi="Arial" w:cs="Arial"/>
          <w:i/>
          <w:color w:val="000000"/>
          <w:sz w:val="20"/>
          <w:szCs w:val="20"/>
        </w:rPr>
        <w:t xml:space="preserve">Table 1: </w:t>
      </w:r>
    </w:p>
    <w:p w14:paraId="4DDB00E0" w14:textId="77777777" w:rsidR="00942046" w:rsidRDefault="00942046">
      <w:pPr>
        <w:spacing w:after="0" w:line="240" w:lineRule="auto"/>
        <w:rPr>
          <w:rFonts w:ascii="Arial" w:eastAsia="Arial" w:hAnsi="Arial" w:cs="Arial"/>
          <w:b/>
          <w:color w:val="000000"/>
          <w:sz w:val="20"/>
          <w:szCs w:val="20"/>
        </w:rPr>
      </w:pPr>
    </w:p>
    <w:tbl>
      <w:tblPr>
        <w:tblStyle w:val="a4"/>
        <w:tblW w:w="7301" w:type="dxa"/>
        <w:tblInd w:w="1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0"/>
        <w:gridCol w:w="1460"/>
        <w:gridCol w:w="1460"/>
        <w:gridCol w:w="1460"/>
        <w:gridCol w:w="1461"/>
      </w:tblGrid>
      <w:tr w:rsidR="00942046" w14:paraId="0DB73B4E" w14:textId="77777777" w:rsidTr="00246395">
        <w:trPr>
          <w:trHeight w:val="690"/>
        </w:trPr>
        <w:tc>
          <w:tcPr>
            <w:tcW w:w="1460" w:type="dxa"/>
            <w:shd w:val="clear" w:color="auto" w:fill="404040"/>
            <w:tcMar>
              <w:top w:w="100" w:type="dxa"/>
              <w:left w:w="100" w:type="dxa"/>
              <w:bottom w:w="100" w:type="dxa"/>
              <w:right w:w="100" w:type="dxa"/>
            </w:tcMar>
            <w:vAlign w:val="center"/>
          </w:tcPr>
          <w:p w14:paraId="65BD607F" w14:textId="77777777" w:rsidR="00942046" w:rsidRDefault="0085576C" w:rsidP="00246395">
            <w:pPr>
              <w:widowControl w:val="0"/>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Very dissatisfied</w:t>
            </w:r>
          </w:p>
        </w:tc>
        <w:tc>
          <w:tcPr>
            <w:tcW w:w="1460" w:type="dxa"/>
            <w:shd w:val="clear" w:color="auto" w:fill="404040"/>
            <w:tcMar>
              <w:top w:w="100" w:type="dxa"/>
              <w:left w:w="100" w:type="dxa"/>
              <w:bottom w:w="100" w:type="dxa"/>
              <w:right w:w="100" w:type="dxa"/>
            </w:tcMar>
            <w:vAlign w:val="center"/>
          </w:tcPr>
          <w:p w14:paraId="2D2BE126" w14:textId="77777777" w:rsidR="00942046" w:rsidRDefault="0085576C" w:rsidP="00246395">
            <w:pPr>
              <w:widowControl w:val="0"/>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Dissatisfied</w:t>
            </w:r>
          </w:p>
        </w:tc>
        <w:tc>
          <w:tcPr>
            <w:tcW w:w="1460" w:type="dxa"/>
            <w:shd w:val="clear" w:color="auto" w:fill="404040"/>
            <w:tcMar>
              <w:top w:w="100" w:type="dxa"/>
              <w:left w:w="100" w:type="dxa"/>
              <w:bottom w:w="100" w:type="dxa"/>
              <w:right w:w="100" w:type="dxa"/>
            </w:tcMar>
            <w:vAlign w:val="center"/>
          </w:tcPr>
          <w:p w14:paraId="07692FB2" w14:textId="77777777" w:rsidR="00942046" w:rsidRDefault="0085576C" w:rsidP="00246395">
            <w:pPr>
              <w:widowControl w:val="0"/>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Neither satisfied nor dissatisfied</w:t>
            </w:r>
          </w:p>
        </w:tc>
        <w:tc>
          <w:tcPr>
            <w:tcW w:w="1460" w:type="dxa"/>
            <w:shd w:val="clear" w:color="auto" w:fill="404040"/>
            <w:tcMar>
              <w:top w:w="100" w:type="dxa"/>
              <w:left w:w="100" w:type="dxa"/>
              <w:bottom w:w="100" w:type="dxa"/>
              <w:right w:w="100" w:type="dxa"/>
            </w:tcMar>
            <w:vAlign w:val="center"/>
          </w:tcPr>
          <w:p w14:paraId="69577EAD" w14:textId="77777777" w:rsidR="00942046" w:rsidRDefault="0085576C" w:rsidP="00246395">
            <w:pPr>
              <w:widowControl w:val="0"/>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Satisfied</w:t>
            </w:r>
          </w:p>
        </w:tc>
        <w:tc>
          <w:tcPr>
            <w:tcW w:w="1461" w:type="dxa"/>
            <w:shd w:val="clear" w:color="auto" w:fill="404040"/>
            <w:tcMar>
              <w:top w:w="100" w:type="dxa"/>
              <w:left w:w="100" w:type="dxa"/>
              <w:bottom w:w="100" w:type="dxa"/>
              <w:right w:w="100" w:type="dxa"/>
            </w:tcMar>
            <w:vAlign w:val="center"/>
          </w:tcPr>
          <w:p w14:paraId="5CA3A9D5" w14:textId="77777777" w:rsidR="00942046" w:rsidRDefault="0085576C" w:rsidP="00246395">
            <w:pPr>
              <w:widowControl w:val="0"/>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Very satisfied</w:t>
            </w:r>
          </w:p>
        </w:tc>
      </w:tr>
      <w:tr w:rsidR="00942046" w14:paraId="0296CAEF" w14:textId="77777777" w:rsidTr="00246395">
        <w:trPr>
          <w:trHeight w:val="690"/>
        </w:trPr>
        <w:tc>
          <w:tcPr>
            <w:tcW w:w="1460" w:type="dxa"/>
            <w:shd w:val="clear" w:color="auto" w:fill="auto"/>
            <w:tcMar>
              <w:top w:w="100" w:type="dxa"/>
              <w:left w:w="100" w:type="dxa"/>
              <w:bottom w:w="100" w:type="dxa"/>
              <w:right w:w="100" w:type="dxa"/>
            </w:tcMar>
            <w:vAlign w:val="center"/>
          </w:tcPr>
          <w:p w14:paraId="496ADA87" w14:textId="77777777" w:rsidR="00942046" w:rsidRDefault="0085576C" w:rsidP="0024639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w:t>
            </w:r>
          </w:p>
        </w:tc>
        <w:tc>
          <w:tcPr>
            <w:tcW w:w="1460" w:type="dxa"/>
            <w:shd w:val="clear" w:color="auto" w:fill="auto"/>
            <w:tcMar>
              <w:top w:w="100" w:type="dxa"/>
              <w:left w:w="100" w:type="dxa"/>
              <w:bottom w:w="100" w:type="dxa"/>
              <w:right w:w="100" w:type="dxa"/>
            </w:tcMar>
            <w:vAlign w:val="center"/>
          </w:tcPr>
          <w:p w14:paraId="234E59EA" w14:textId="77777777" w:rsidR="00942046" w:rsidRDefault="0085576C" w:rsidP="0024639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2</w:t>
            </w:r>
          </w:p>
        </w:tc>
        <w:tc>
          <w:tcPr>
            <w:tcW w:w="1460" w:type="dxa"/>
            <w:shd w:val="clear" w:color="auto" w:fill="auto"/>
            <w:tcMar>
              <w:top w:w="100" w:type="dxa"/>
              <w:left w:w="100" w:type="dxa"/>
              <w:bottom w:w="100" w:type="dxa"/>
              <w:right w:w="100" w:type="dxa"/>
            </w:tcMar>
            <w:vAlign w:val="center"/>
          </w:tcPr>
          <w:p w14:paraId="0FDC3CEE" w14:textId="77777777" w:rsidR="00942046" w:rsidRDefault="0085576C" w:rsidP="0024639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3</w:t>
            </w:r>
          </w:p>
        </w:tc>
        <w:tc>
          <w:tcPr>
            <w:tcW w:w="1460" w:type="dxa"/>
            <w:shd w:val="clear" w:color="auto" w:fill="auto"/>
            <w:tcMar>
              <w:top w:w="100" w:type="dxa"/>
              <w:left w:w="100" w:type="dxa"/>
              <w:bottom w:w="100" w:type="dxa"/>
              <w:right w:w="100" w:type="dxa"/>
            </w:tcMar>
            <w:vAlign w:val="center"/>
          </w:tcPr>
          <w:p w14:paraId="0F1A1E8D" w14:textId="77777777" w:rsidR="00942046" w:rsidRDefault="0085576C" w:rsidP="0024639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4</w:t>
            </w:r>
          </w:p>
        </w:tc>
        <w:tc>
          <w:tcPr>
            <w:tcW w:w="1461" w:type="dxa"/>
            <w:shd w:val="clear" w:color="auto" w:fill="auto"/>
            <w:tcMar>
              <w:top w:w="100" w:type="dxa"/>
              <w:left w:w="100" w:type="dxa"/>
              <w:bottom w:w="100" w:type="dxa"/>
              <w:right w:w="100" w:type="dxa"/>
            </w:tcMar>
            <w:vAlign w:val="center"/>
          </w:tcPr>
          <w:p w14:paraId="7812C184" w14:textId="77777777" w:rsidR="00942046" w:rsidRDefault="0085576C" w:rsidP="0024639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5</w:t>
            </w:r>
          </w:p>
        </w:tc>
      </w:tr>
    </w:tbl>
    <w:p w14:paraId="6DF3EE8A" w14:textId="77777777" w:rsidR="00942046" w:rsidRDefault="00942046">
      <w:pPr>
        <w:spacing w:after="0" w:line="240" w:lineRule="auto"/>
        <w:rPr>
          <w:rFonts w:ascii="Arial" w:eastAsia="Arial" w:hAnsi="Arial" w:cs="Arial"/>
          <w:b/>
          <w:sz w:val="20"/>
          <w:szCs w:val="20"/>
        </w:rPr>
      </w:pPr>
    </w:p>
    <w:p w14:paraId="43B20414" w14:textId="77777777" w:rsidR="00E81793" w:rsidRDefault="00E81793">
      <w:pPr>
        <w:spacing w:after="0" w:line="240" w:lineRule="auto"/>
        <w:ind w:left="720" w:firstLine="720"/>
        <w:rPr>
          <w:rFonts w:ascii="Arial" w:eastAsia="Arial" w:hAnsi="Arial" w:cs="Arial"/>
          <w:i/>
          <w:color w:val="000000"/>
          <w:sz w:val="20"/>
          <w:szCs w:val="20"/>
        </w:rPr>
      </w:pPr>
    </w:p>
    <w:p w14:paraId="5752128B" w14:textId="77777777" w:rsidR="00E81793" w:rsidRDefault="00E81793">
      <w:pPr>
        <w:spacing w:after="0" w:line="240" w:lineRule="auto"/>
        <w:ind w:left="720" w:firstLine="720"/>
        <w:rPr>
          <w:rFonts w:ascii="Arial" w:eastAsia="Arial" w:hAnsi="Arial" w:cs="Arial"/>
          <w:i/>
          <w:color w:val="000000"/>
          <w:sz w:val="20"/>
          <w:szCs w:val="20"/>
        </w:rPr>
      </w:pPr>
    </w:p>
    <w:p w14:paraId="0C9BD921" w14:textId="77777777" w:rsidR="00E81793" w:rsidRDefault="00E81793">
      <w:pPr>
        <w:spacing w:after="0" w:line="240" w:lineRule="auto"/>
        <w:ind w:left="720" w:firstLine="720"/>
        <w:rPr>
          <w:rFonts w:ascii="Arial" w:eastAsia="Arial" w:hAnsi="Arial" w:cs="Arial"/>
          <w:i/>
          <w:color w:val="000000"/>
          <w:sz w:val="20"/>
          <w:szCs w:val="20"/>
        </w:rPr>
      </w:pPr>
    </w:p>
    <w:p w14:paraId="6EC58B4B" w14:textId="77777777" w:rsidR="00E81793" w:rsidRDefault="00E81793">
      <w:pPr>
        <w:spacing w:after="0" w:line="240" w:lineRule="auto"/>
        <w:ind w:left="720" w:firstLine="720"/>
        <w:rPr>
          <w:rFonts w:ascii="Arial" w:eastAsia="Arial" w:hAnsi="Arial" w:cs="Arial"/>
          <w:i/>
          <w:color w:val="000000"/>
          <w:sz w:val="20"/>
          <w:szCs w:val="20"/>
        </w:rPr>
      </w:pPr>
    </w:p>
    <w:p w14:paraId="116E5CA2" w14:textId="77777777" w:rsidR="00E81793" w:rsidRDefault="00E81793">
      <w:pPr>
        <w:spacing w:after="0" w:line="240" w:lineRule="auto"/>
        <w:ind w:left="720" w:firstLine="720"/>
        <w:rPr>
          <w:rFonts w:ascii="Arial" w:eastAsia="Arial" w:hAnsi="Arial" w:cs="Arial"/>
          <w:i/>
          <w:color w:val="000000"/>
          <w:sz w:val="20"/>
          <w:szCs w:val="20"/>
        </w:rPr>
      </w:pPr>
    </w:p>
    <w:p w14:paraId="42131B6C" w14:textId="51E45CA9" w:rsidR="00942046" w:rsidRDefault="0085576C">
      <w:pPr>
        <w:spacing w:after="0" w:line="240" w:lineRule="auto"/>
        <w:ind w:left="720" w:firstLine="720"/>
        <w:rPr>
          <w:rFonts w:ascii="Arial" w:eastAsia="Arial" w:hAnsi="Arial" w:cs="Arial"/>
          <w:i/>
          <w:color w:val="000000"/>
          <w:sz w:val="20"/>
          <w:szCs w:val="20"/>
        </w:rPr>
      </w:pPr>
      <w:r>
        <w:rPr>
          <w:rFonts w:ascii="Arial" w:eastAsia="Arial" w:hAnsi="Arial" w:cs="Arial"/>
          <w:i/>
          <w:color w:val="000000"/>
          <w:sz w:val="20"/>
          <w:szCs w:val="20"/>
        </w:rPr>
        <w:t xml:space="preserve">Table 2: </w:t>
      </w:r>
    </w:p>
    <w:p w14:paraId="720FCF61" w14:textId="77777777" w:rsidR="00942046" w:rsidRDefault="00942046">
      <w:pPr>
        <w:spacing w:after="0" w:line="240" w:lineRule="auto"/>
        <w:rPr>
          <w:rFonts w:ascii="Arial" w:eastAsia="Arial" w:hAnsi="Arial" w:cs="Arial"/>
          <w:b/>
          <w:sz w:val="20"/>
          <w:szCs w:val="20"/>
        </w:rPr>
      </w:pPr>
    </w:p>
    <w:tbl>
      <w:tblPr>
        <w:tblStyle w:val="a5"/>
        <w:tblW w:w="7353" w:type="dxa"/>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1471"/>
        <w:gridCol w:w="1470"/>
        <w:gridCol w:w="1471"/>
        <w:gridCol w:w="1471"/>
      </w:tblGrid>
      <w:tr w:rsidR="00942046" w14:paraId="5CAB0ECB" w14:textId="77777777" w:rsidTr="00246395">
        <w:trPr>
          <w:trHeight w:val="460"/>
        </w:trPr>
        <w:tc>
          <w:tcPr>
            <w:tcW w:w="1470" w:type="dxa"/>
            <w:shd w:val="clear" w:color="auto" w:fill="404040"/>
            <w:tcMar>
              <w:top w:w="100" w:type="dxa"/>
              <w:left w:w="100" w:type="dxa"/>
              <w:bottom w:w="100" w:type="dxa"/>
              <w:right w:w="100" w:type="dxa"/>
            </w:tcMar>
            <w:vAlign w:val="center"/>
          </w:tcPr>
          <w:p w14:paraId="6393B193"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Strongly disagree</w:t>
            </w:r>
          </w:p>
        </w:tc>
        <w:tc>
          <w:tcPr>
            <w:tcW w:w="1471" w:type="dxa"/>
            <w:shd w:val="clear" w:color="auto" w:fill="404040"/>
            <w:tcMar>
              <w:top w:w="100" w:type="dxa"/>
              <w:left w:w="100" w:type="dxa"/>
              <w:bottom w:w="100" w:type="dxa"/>
              <w:right w:w="100" w:type="dxa"/>
            </w:tcMar>
            <w:vAlign w:val="center"/>
          </w:tcPr>
          <w:p w14:paraId="34103FA0"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Disagree</w:t>
            </w:r>
          </w:p>
        </w:tc>
        <w:tc>
          <w:tcPr>
            <w:tcW w:w="1470" w:type="dxa"/>
            <w:shd w:val="clear" w:color="auto" w:fill="404040"/>
            <w:tcMar>
              <w:top w:w="100" w:type="dxa"/>
              <w:left w:w="100" w:type="dxa"/>
              <w:bottom w:w="100" w:type="dxa"/>
              <w:right w:w="100" w:type="dxa"/>
            </w:tcMar>
            <w:vAlign w:val="center"/>
          </w:tcPr>
          <w:p w14:paraId="6E65B430"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Neither agree or disagree</w:t>
            </w:r>
          </w:p>
        </w:tc>
        <w:tc>
          <w:tcPr>
            <w:tcW w:w="1471" w:type="dxa"/>
            <w:shd w:val="clear" w:color="auto" w:fill="404040"/>
            <w:tcMar>
              <w:top w:w="100" w:type="dxa"/>
              <w:left w:w="100" w:type="dxa"/>
              <w:bottom w:w="100" w:type="dxa"/>
              <w:right w:w="100" w:type="dxa"/>
            </w:tcMar>
            <w:vAlign w:val="center"/>
          </w:tcPr>
          <w:p w14:paraId="4EBE9830"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Agree</w:t>
            </w:r>
          </w:p>
        </w:tc>
        <w:tc>
          <w:tcPr>
            <w:tcW w:w="1471" w:type="dxa"/>
            <w:shd w:val="clear" w:color="auto" w:fill="404040"/>
            <w:tcMar>
              <w:top w:w="100" w:type="dxa"/>
              <w:left w:w="100" w:type="dxa"/>
              <w:bottom w:w="100" w:type="dxa"/>
              <w:right w:w="100" w:type="dxa"/>
            </w:tcMar>
            <w:vAlign w:val="center"/>
          </w:tcPr>
          <w:p w14:paraId="00E141EF"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Strongly agree</w:t>
            </w:r>
          </w:p>
        </w:tc>
      </w:tr>
      <w:tr w:rsidR="00942046" w14:paraId="21B42A13" w14:textId="77777777" w:rsidTr="00246395">
        <w:trPr>
          <w:trHeight w:val="460"/>
        </w:trPr>
        <w:tc>
          <w:tcPr>
            <w:tcW w:w="1470" w:type="dxa"/>
            <w:shd w:val="clear" w:color="auto" w:fill="auto"/>
            <w:tcMar>
              <w:top w:w="100" w:type="dxa"/>
              <w:left w:w="100" w:type="dxa"/>
              <w:bottom w:w="100" w:type="dxa"/>
              <w:right w:w="100" w:type="dxa"/>
            </w:tcMar>
            <w:vAlign w:val="center"/>
          </w:tcPr>
          <w:p w14:paraId="29635897"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1</w:t>
            </w:r>
          </w:p>
        </w:tc>
        <w:tc>
          <w:tcPr>
            <w:tcW w:w="1471" w:type="dxa"/>
            <w:shd w:val="clear" w:color="auto" w:fill="auto"/>
            <w:tcMar>
              <w:top w:w="100" w:type="dxa"/>
              <w:left w:w="100" w:type="dxa"/>
              <w:bottom w:w="100" w:type="dxa"/>
              <w:right w:w="100" w:type="dxa"/>
            </w:tcMar>
            <w:vAlign w:val="center"/>
          </w:tcPr>
          <w:p w14:paraId="634A6BCD"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2</w:t>
            </w:r>
          </w:p>
        </w:tc>
        <w:tc>
          <w:tcPr>
            <w:tcW w:w="1470" w:type="dxa"/>
            <w:shd w:val="clear" w:color="auto" w:fill="auto"/>
            <w:tcMar>
              <w:top w:w="100" w:type="dxa"/>
              <w:left w:w="100" w:type="dxa"/>
              <w:bottom w:w="100" w:type="dxa"/>
              <w:right w:w="100" w:type="dxa"/>
            </w:tcMar>
            <w:vAlign w:val="center"/>
          </w:tcPr>
          <w:p w14:paraId="3916743C"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3</w:t>
            </w:r>
          </w:p>
        </w:tc>
        <w:tc>
          <w:tcPr>
            <w:tcW w:w="1471" w:type="dxa"/>
            <w:shd w:val="clear" w:color="auto" w:fill="auto"/>
            <w:tcMar>
              <w:top w:w="100" w:type="dxa"/>
              <w:left w:w="100" w:type="dxa"/>
              <w:bottom w:w="100" w:type="dxa"/>
              <w:right w:w="100" w:type="dxa"/>
            </w:tcMar>
            <w:vAlign w:val="center"/>
          </w:tcPr>
          <w:p w14:paraId="2D75F6B1"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4</w:t>
            </w:r>
          </w:p>
        </w:tc>
        <w:tc>
          <w:tcPr>
            <w:tcW w:w="1471" w:type="dxa"/>
            <w:shd w:val="clear" w:color="auto" w:fill="auto"/>
            <w:tcMar>
              <w:top w:w="100" w:type="dxa"/>
              <w:left w:w="100" w:type="dxa"/>
              <w:bottom w:w="100" w:type="dxa"/>
              <w:right w:w="100" w:type="dxa"/>
            </w:tcMar>
            <w:vAlign w:val="center"/>
          </w:tcPr>
          <w:p w14:paraId="2185B66D"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5</w:t>
            </w:r>
          </w:p>
        </w:tc>
      </w:tr>
    </w:tbl>
    <w:p w14:paraId="17BED067" w14:textId="77777777" w:rsidR="00942046" w:rsidRDefault="00942046">
      <w:pPr>
        <w:spacing w:after="0" w:line="240" w:lineRule="auto"/>
        <w:rPr>
          <w:rFonts w:ascii="Arial" w:eastAsia="Arial" w:hAnsi="Arial" w:cs="Arial"/>
          <w:i/>
          <w:color w:val="000000"/>
          <w:sz w:val="20"/>
          <w:szCs w:val="20"/>
        </w:rPr>
      </w:pPr>
    </w:p>
    <w:p w14:paraId="5D2280F8" w14:textId="77777777" w:rsidR="00942046" w:rsidRDefault="00942046" w:rsidP="00246395">
      <w:pPr>
        <w:spacing w:after="0" w:line="240" w:lineRule="auto"/>
        <w:rPr>
          <w:rFonts w:ascii="Arial" w:eastAsia="Arial" w:hAnsi="Arial" w:cs="Arial"/>
          <w:i/>
          <w:color w:val="000000"/>
          <w:sz w:val="20"/>
          <w:szCs w:val="20"/>
        </w:rPr>
      </w:pPr>
    </w:p>
    <w:p w14:paraId="0FBA89DB" w14:textId="1ADBE595" w:rsidR="00942046" w:rsidRDefault="0085576C">
      <w:pPr>
        <w:spacing w:after="0" w:line="240" w:lineRule="auto"/>
        <w:ind w:left="1134" w:firstLine="305"/>
        <w:rPr>
          <w:rFonts w:ascii="Arial" w:eastAsia="Arial" w:hAnsi="Arial" w:cs="Arial"/>
          <w:i/>
          <w:color w:val="000000"/>
          <w:sz w:val="20"/>
          <w:szCs w:val="20"/>
        </w:rPr>
      </w:pPr>
      <w:r>
        <w:rPr>
          <w:rFonts w:ascii="Arial" w:eastAsia="Arial" w:hAnsi="Arial" w:cs="Arial"/>
          <w:i/>
          <w:color w:val="000000"/>
          <w:sz w:val="20"/>
          <w:szCs w:val="20"/>
        </w:rPr>
        <w:t xml:space="preserve">Table 3: </w:t>
      </w:r>
    </w:p>
    <w:p w14:paraId="7D5C7115" w14:textId="77777777" w:rsidR="00E81793" w:rsidRDefault="00E81793">
      <w:pPr>
        <w:spacing w:after="0" w:line="240" w:lineRule="auto"/>
        <w:ind w:left="1134" w:firstLine="305"/>
        <w:rPr>
          <w:rFonts w:ascii="Arial" w:eastAsia="Arial" w:hAnsi="Arial" w:cs="Arial"/>
          <w:i/>
          <w:color w:val="000000"/>
          <w:sz w:val="20"/>
          <w:szCs w:val="20"/>
        </w:rPr>
      </w:pPr>
    </w:p>
    <w:tbl>
      <w:tblPr>
        <w:tblStyle w:val="a6"/>
        <w:tblW w:w="7371" w:type="dxa"/>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4"/>
        <w:gridCol w:w="1474"/>
        <w:gridCol w:w="1474"/>
        <w:gridCol w:w="1474"/>
        <w:gridCol w:w="1475"/>
      </w:tblGrid>
      <w:tr w:rsidR="00942046" w14:paraId="160A5A74" w14:textId="77777777" w:rsidTr="00246395">
        <w:trPr>
          <w:trHeight w:val="460"/>
        </w:trPr>
        <w:tc>
          <w:tcPr>
            <w:tcW w:w="1474" w:type="dxa"/>
            <w:shd w:val="clear" w:color="auto" w:fill="404040"/>
            <w:tcMar>
              <w:top w:w="100" w:type="dxa"/>
              <w:left w:w="100" w:type="dxa"/>
              <w:bottom w:w="100" w:type="dxa"/>
              <w:right w:w="100" w:type="dxa"/>
            </w:tcMar>
            <w:vAlign w:val="center"/>
          </w:tcPr>
          <w:p w14:paraId="02474F49"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Not at all important</w:t>
            </w:r>
          </w:p>
        </w:tc>
        <w:tc>
          <w:tcPr>
            <w:tcW w:w="1474" w:type="dxa"/>
            <w:shd w:val="clear" w:color="auto" w:fill="404040"/>
            <w:tcMar>
              <w:top w:w="100" w:type="dxa"/>
              <w:left w:w="100" w:type="dxa"/>
              <w:bottom w:w="100" w:type="dxa"/>
              <w:right w:w="100" w:type="dxa"/>
            </w:tcMar>
            <w:vAlign w:val="center"/>
          </w:tcPr>
          <w:p w14:paraId="04B943E4"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Slightly important</w:t>
            </w:r>
          </w:p>
        </w:tc>
        <w:tc>
          <w:tcPr>
            <w:tcW w:w="1474" w:type="dxa"/>
            <w:shd w:val="clear" w:color="auto" w:fill="404040"/>
            <w:tcMar>
              <w:top w:w="100" w:type="dxa"/>
              <w:left w:w="100" w:type="dxa"/>
              <w:bottom w:w="100" w:type="dxa"/>
              <w:right w:w="100" w:type="dxa"/>
            </w:tcMar>
            <w:vAlign w:val="center"/>
          </w:tcPr>
          <w:p w14:paraId="526E474A"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Moderately important</w:t>
            </w:r>
          </w:p>
        </w:tc>
        <w:tc>
          <w:tcPr>
            <w:tcW w:w="1474" w:type="dxa"/>
            <w:shd w:val="clear" w:color="auto" w:fill="404040"/>
            <w:tcMar>
              <w:top w:w="100" w:type="dxa"/>
              <w:left w:w="100" w:type="dxa"/>
              <w:bottom w:w="100" w:type="dxa"/>
              <w:right w:w="100" w:type="dxa"/>
            </w:tcMar>
            <w:vAlign w:val="center"/>
          </w:tcPr>
          <w:p w14:paraId="6BB1BAF6"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Important</w:t>
            </w:r>
          </w:p>
        </w:tc>
        <w:tc>
          <w:tcPr>
            <w:tcW w:w="1475" w:type="dxa"/>
            <w:shd w:val="clear" w:color="auto" w:fill="404040"/>
            <w:tcMar>
              <w:top w:w="100" w:type="dxa"/>
              <w:left w:w="100" w:type="dxa"/>
              <w:bottom w:w="100" w:type="dxa"/>
              <w:right w:w="100" w:type="dxa"/>
            </w:tcMar>
            <w:vAlign w:val="center"/>
          </w:tcPr>
          <w:p w14:paraId="1C5E5F2A"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Very</w:t>
            </w:r>
          </w:p>
          <w:p w14:paraId="6B758208" w14:textId="77777777" w:rsidR="00942046" w:rsidRDefault="0085576C" w:rsidP="00246395">
            <w:pPr>
              <w:widowControl w:val="0"/>
              <w:jc w:val="center"/>
              <w:rPr>
                <w:rFonts w:ascii="Arial" w:eastAsia="Arial" w:hAnsi="Arial" w:cs="Arial"/>
                <w:b/>
                <w:color w:val="FFFFFF"/>
                <w:sz w:val="20"/>
                <w:szCs w:val="20"/>
              </w:rPr>
            </w:pPr>
            <w:r>
              <w:rPr>
                <w:rFonts w:ascii="Arial" w:eastAsia="Arial" w:hAnsi="Arial" w:cs="Arial"/>
                <w:b/>
                <w:color w:val="FFFFFF"/>
                <w:sz w:val="20"/>
                <w:szCs w:val="20"/>
              </w:rPr>
              <w:t>important</w:t>
            </w:r>
          </w:p>
        </w:tc>
      </w:tr>
      <w:tr w:rsidR="00942046" w14:paraId="24A80F56" w14:textId="77777777" w:rsidTr="00246395">
        <w:trPr>
          <w:trHeight w:val="460"/>
        </w:trPr>
        <w:tc>
          <w:tcPr>
            <w:tcW w:w="1474" w:type="dxa"/>
            <w:shd w:val="clear" w:color="auto" w:fill="auto"/>
            <w:tcMar>
              <w:top w:w="100" w:type="dxa"/>
              <w:left w:w="100" w:type="dxa"/>
              <w:bottom w:w="100" w:type="dxa"/>
              <w:right w:w="100" w:type="dxa"/>
            </w:tcMar>
            <w:vAlign w:val="center"/>
          </w:tcPr>
          <w:p w14:paraId="263CDD33"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1</w:t>
            </w:r>
          </w:p>
        </w:tc>
        <w:tc>
          <w:tcPr>
            <w:tcW w:w="1474" w:type="dxa"/>
            <w:shd w:val="clear" w:color="auto" w:fill="auto"/>
            <w:tcMar>
              <w:top w:w="100" w:type="dxa"/>
              <w:left w:w="100" w:type="dxa"/>
              <w:bottom w:w="100" w:type="dxa"/>
              <w:right w:w="100" w:type="dxa"/>
            </w:tcMar>
            <w:vAlign w:val="center"/>
          </w:tcPr>
          <w:p w14:paraId="07FEA4D4"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2</w:t>
            </w:r>
          </w:p>
        </w:tc>
        <w:tc>
          <w:tcPr>
            <w:tcW w:w="1474" w:type="dxa"/>
            <w:shd w:val="clear" w:color="auto" w:fill="auto"/>
            <w:tcMar>
              <w:top w:w="100" w:type="dxa"/>
              <w:left w:w="100" w:type="dxa"/>
              <w:bottom w:w="100" w:type="dxa"/>
              <w:right w:w="100" w:type="dxa"/>
            </w:tcMar>
            <w:vAlign w:val="center"/>
          </w:tcPr>
          <w:p w14:paraId="4F060E70"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3</w:t>
            </w:r>
          </w:p>
        </w:tc>
        <w:tc>
          <w:tcPr>
            <w:tcW w:w="1474" w:type="dxa"/>
            <w:shd w:val="clear" w:color="auto" w:fill="auto"/>
            <w:tcMar>
              <w:top w:w="100" w:type="dxa"/>
              <w:left w:w="100" w:type="dxa"/>
              <w:bottom w:w="100" w:type="dxa"/>
              <w:right w:w="100" w:type="dxa"/>
            </w:tcMar>
            <w:vAlign w:val="center"/>
          </w:tcPr>
          <w:p w14:paraId="3664CC15"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4</w:t>
            </w:r>
          </w:p>
        </w:tc>
        <w:tc>
          <w:tcPr>
            <w:tcW w:w="1475" w:type="dxa"/>
            <w:shd w:val="clear" w:color="auto" w:fill="auto"/>
            <w:tcMar>
              <w:top w:w="100" w:type="dxa"/>
              <w:left w:w="100" w:type="dxa"/>
              <w:bottom w:w="100" w:type="dxa"/>
              <w:right w:w="100" w:type="dxa"/>
            </w:tcMar>
            <w:vAlign w:val="center"/>
          </w:tcPr>
          <w:p w14:paraId="53F622F6" w14:textId="77777777" w:rsidR="00942046" w:rsidRDefault="0085576C" w:rsidP="00246395">
            <w:pPr>
              <w:widowControl w:val="0"/>
              <w:jc w:val="center"/>
              <w:rPr>
                <w:rFonts w:ascii="Arial" w:eastAsia="Arial" w:hAnsi="Arial" w:cs="Arial"/>
                <w:sz w:val="20"/>
                <w:szCs w:val="20"/>
              </w:rPr>
            </w:pPr>
            <w:r>
              <w:rPr>
                <w:rFonts w:ascii="Arial" w:eastAsia="Arial" w:hAnsi="Arial" w:cs="Arial"/>
                <w:sz w:val="20"/>
                <w:szCs w:val="20"/>
              </w:rPr>
              <w:t>5</w:t>
            </w:r>
          </w:p>
        </w:tc>
      </w:tr>
    </w:tbl>
    <w:p w14:paraId="75BA028F" w14:textId="77777777" w:rsidR="00942046" w:rsidRDefault="00942046" w:rsidP="00246395">
      <w:pPr>
        <w:spacing w:after="0" w:line="240" w:lineRule="auto"/>
        <w:rPr>
          <w:rFonts w:ascii="Arial" w:eastAsia="Arial" w:hAnsi="Arial" w:cs="Arial"/>
          <w:b/>
          <w:i/>
          <w:sz w:val="20"/>
          <w:szCs w:val="20"/>
        </w:rPr>
      </w:pPr>
    </w:p>
    <w:p w14:paraId="7C010EAC" w14:textId="77777777" w:rsidR="00942046" w:rsidRDefault="00942046">
      <w:pPr>
        <w:spacing w:after="0" w:line="240" w:lineRule="auto"/>
        <w:ind w:left="1134" w:firstLine="305"/>
        <w:rPr>
          <w:rFonts w:ascii="Arial" w:eastAsia="Arial" w:hAnsi="Arial" w:cs="Arial"/>
          <w:i/>
          <w:color w:val="000000"/>
          <w:sz w:val="20"/>
          <w:szCs w:val="20"/>
        </w:rPr>
      </w:pPr>
    </w:p>
    <w:p w14:paraId="4F9CDDE3" w14:textId="2623B6C4" w:rsidR="00942046" w:rsidRDefault="0085576C">
      <w:pPr>
        <w:spacing w:after="0" w:line="240" w:lineRule="auto"/>
        <w:ind w:left="1134" w:firstLine="305"/>
        <w:rPr>
          <w:rFonts w:ascii="Arial" w:eastAsia="Arial" w:hAnsi="Arial" w:cs="Arial"/>
          <w:i/>
          <w:color w:val="000000"/>
          <w:sz w:val="20"/>
          <w:szCs w:val="20"/>
        </w:rPr>
      </w:pPr>
      <w:r>
        <w:rPr>
          <w:rFonts w:ascii="Arial" w:eastAsia="Arial" w:hAnsi="Arial" w:cs="Arial"/>
          <w:i/>
          <w:color w:val="000000"/>
          <w:sz w:val="20"/>
          <w:szCs w:val="20"/>
        </w:rPr>
        <w:t xml:space="preserve"> Table 4: </w:t>
      </w:r>
    </w:p>
    <w:p w14:paraId="43273E51" w14:textId="77777777" w:rsidR="002201B2" w:rsidRDefault="002201B2">
      <w:pPr>
        <w:spacing w:after="0" w:line="240" w:lineRule="auto"/>
        <w:ind w:left="1134" w:firstLine="305"/>
        <w:rPr>
          <w:rFonts w:ascii="Arial" w:eastAsia="Arial" w:hAnsi="Arial" w:cs="Arial"/>
          <w:i/>
          <w:color w:val="000000"/>
          <w:sz w:val="20"/>
          <w:szCs w:val="20"/>
        </w:rPr>
      </w:pPr>
    </w:p>
    <w:tbl>
      <w:tblPr>
        <w:tblStyle w:val="a7"/>
        <w:tblW w:w="7371" w:type="dxa"/>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4"/>
        <w:gridCol w:w="1474"/>
        <w:gridCol w:w="1474"/>
        <w:gridCol w:w="1474"/>
        <w:gridCol w:w="1475"/>
      </w:tblGrid>
      <w:tr w:rsidR="00942046" w14:paraId="7DF826C4" w14:textId="77777777" w:rsidTr="00A06D9B">
        <w:trPr>
          <w:trHeight w:val="460"/>
        </w:trPr>
        <w:tc>
          <w:tcPr>
            <w:tcW w:w="1474" w:type="dxa"/>
            <w:shd w:val="clear" w:color="auto" w:fill="404040"/>
            <w:tcMar>
              <w:top w:w="100" w:type="dxa"/>
              <w:left w:w="100" w:type="dxa"/>
              <w:bottom w:w="100" w:type="dxa"/>
              <w:right w:w="100" w:type="dxa"/>
            </w:tcMar>
            <w:vAlign w:val="center"/>
          </w:tcPr>
          <w:p w14:paraId="4FF91B9D"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Not at all effective</w:t>
            </w:r>
          </w:p>
        </w:tc>
        <w:tc>
          <w:tcPr>
            <w:tcW w:w="1474" w:type="dxa"/>
            <w:shd w:val="clear" w:color="auto" w:fill="404040"/>
            <w:tcMar>
              <w:top w:w="100" w:type="dxa"/>
              <w:left w:w="100" w:type="dxa"/>
              <w:bottom w:w="100" w:type="dxa"/>
              <w:right w:w="100" w:type="dxa"/>
            </w:tcMar>
            <w:vAlign w:val="center"/>
          </w:tcPr>
          <w:p w14:paraId="22A5412F"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Slightly effective</w:t>
            </w:r>
          </w:p>
        </w:tc>
        <w:tc>
          <w:tcPr>
            <w:tcW w:w="1474" w:type="dxa"/>
            <w:shd w:val="clear" w:color="auto" w:fill="404040"/>
            <w:tcMar>
              <w:top w:w="100" w:type="dxa"/>
              <w:left w:w="100" w:type="dxa"/>
              <w:bottom w:w="100" w:type="dxa"/>
              <w:right w:w="100" w:type="dxa"/>
            </w:tcMar>
            <w:vAlign w:val="center"/>
          </w:tcPr>
          <w:p w14:paraId="38C2782C"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Moderately effective</w:t>
            </w:r>
          </w:p>
        </w:tc>
        <w:tc>
          <w:tcPr>
            <w:tcW w:w="1474" w:type="dxa"/>
            <w:shd w:val="clear" w:color="auto" w:fill="404040"/>
            <w:tcMar>
              <w:top w:w="100" w:type="dxa"/>
              <w:left w:w="100" w:type="dxa"/>
              <w:bottom w:w="100" w:type="dxa"/>
              <w:right w:w="100" w:type="dxa"/>
            </w:tcMar>
            <w:vAlign w:val="center"/>
          </w:tcPr>
          <w:p w14:paraId="1789107F"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Very</w:t>
            </w:r>
          </w:p>
          <w:p w14:paraId="004A89D2"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effective</w:t>
            </w:r>
          </w:p>
        </w:tc>
        <w:tc>
          <w:tcPr>
            <w:tcW w:w="1475" w:type="dxa"/>
            <w:shd w:val="clear" w:color="auto" w:fill="404040"/>
            <w:tcMar>
              <w:top w:w="100" w:type="dxa"/>
              <w:left w:w="100" w:type="dxa"/>
              <w:bottom w:w="100" w:type="dxa"/>
              <w:right w:w="100" w:type="dxa"/>
            </w:tcMar>
            <w:vAlign w:val="center"/>
          </w:tcPr>
          <w:p w14:paraId="4695DAD0" w14:textId="77777777" w:rsidR="00942046" w:rsidRDefault="0085576C" w:rsidP="00A06D9B">
            <w:pPr>
              <w:widowControl w:val="0"/>
              <w:jc w:val="center"/>
              <w:rPr>
                <w:rFonts w:ascii="Arial" w:eastAsia="Arial" w:hAnsi="Arial" w:cs="Arial"/>
                <w:b/>
                <w:color w:val="FFFFFF"/>
                <w:sz w:val="20"/>
                <w:szCs w:val="20"/>
              </w:rPr>
            </w:pPr>
            <w:r>
              <w:rPr>
                <w:rFonts w:ascii="Arial" w:eastAsia="Arial" w:hAnsi="Arial" w:cs="Arial"/>
                <w:b/>
                <w:color w:val="FFFFFF"/>
                <w:sz w:val="20"/>
                <w:szCs w:val="20"/>
              </w:rPr>
              <w:t>Extremely effective</w:t>
            </w:r>
          </w:p>
        </w:tc>
      </w:tr>
      <w:tr w:rsidR="00942046" w14:paraId="134AAD0E" w14:textId="77777777" w:rsidTr="00A06D9B">
        <w:trPr>
          <w:trHeight w:val="460"/>
        </w:trPr>
        <w:tc>
          <w:tcPr>
            <w:tcW w:w="1474" w:type="dxa"/>
            <w:shd w:val="clear" w:color="auto" w:fill="auto"/>
            <w:tcMar>
              <w:top w:w="100" w:type="dxa"/>
              <w:left w:w="100" w:type="dxa"/>
              <w:bottom w:w="100" w:type="dxa"/>
              <w:right w:w="100" w:type="dxa"/>
            </w:tcMar>
            <w:vAlign w:val="center"/>
          </w:tcPr>
          <w:p w14:paraId="33F42730" w14:textId="77777777" w:rsidR="00942046" w:rsidRDefault="0085576C" w:rsidP="00A06D9B">
            <w:pPr>
              <w:widowControl w:val="0"/>
              <w:jc w:val="center"/>
              <w:rPr>
                <w:rFonts w:ascii="Arial" w:eastAsia="Arial" w:hAnsi="Arial" w:cs="Arial"/>
                <w:sz w:val="20"/>
                <w:szCs w:val="20"/>
              </w:rPr>
            </w:pPr>
            <w:r>
              <w:rPr>
                <w:rFonts w:ascii="Arial" w:eastAsia="Arial" w:hAnsi="Arial" w:cs="Arial"/>
                <w:sz w:val="20"/>
                <w:szCs w:val="20"/>
              </w:rPr>
              <w:t>1</w:t>
            </w:r>
          </w:p>
        </w:tc>
        <w:tc>
          <w:tcPr>
            <w:tcW w:w="1474" w:type="dxa"/>
            <w:shd w:val="clear" w:color="auto" w:fill="auto"/>
            <w:tcMar>
              <w:top w:w="100" w:type="dxa"/>
              <w:left w:w="100" w:type="dxa"/>
              <w:bottom w:w="100" w:type="dxa"/>
              <w:right w:w="100" w:type="dxa"/>
            </w:tcMar>
            <w:vAlign w:val="center"/>
          </w:tcPr>
          <w:p w14:paraId="38902B30" w14:textId="77777777" w:rsidR="00942046" w:rsidRDefault="0085576C" w:rsidP="00A06D9B">
            <w:pPr>
              <w:widowControl w:val="0"/>
              <w:jc w:val="center"/>
              <w:rPr>
                <w:rFonts w:ascii="Arial" w:eastAsia="Arial" w:hAnsi="Arial" w:cs="Arial"/>
                <w:sz w:val="20"/>
                <w:szCs w:val="20"/>
              </w:rPr>
            </w:pPr>
            <w:r>
              <w:rPr>
                <w:rFonts w:ascii="Arial" w:eastAsia="Arial" w:hAnsi="Arial" w:cs="Arial"/>
                <w:sz w:val="20"/>
                <w:szCs w:val="20"/>
              </w:rPr>
              <w:t>2</w:t>
            </w:r>
          </w:p>
        </w:tc>
        <w:tc>
          <w:tcPr>
            <w:tcW w:w="1474" w:type="dxa"/>
            <w:shd w:val="clear" w:color="auto" w:fill="auto"/>
            <w:tcMar>
              <w:top w:w="100" w:type="dxa"/>
              <w:left w:w="100" w:type="dxa"/>
              <w:bottom w:w="100" w:type="dxa"/>
              <w:right w:w="100" w:type="dxa"/>
            </w:tcMar>
            <w:vAlign w:val="center"/>
          </w:tcPr>
          <w:p w14:paraId="0DD5A69C" w14:textId="77777777" w:rsidR="00942046" w:rsidRDefault="0085576C" w:rsidP="00A06D9B">
            <w:pPr>
              <w:widowControl w:val="0"/>
              <w:jc w:val="center"/>
              <w:rPr>
                <w:rFonts w:ascii="Arial" w:eastAsia="Arial" w:hAnsi="Arial" w:cs="Arial"/>
                <w:sz w:val="20"/>
                <w:szCs w:val="20"/>
              </w:rPr>
            </w:pPr>
            <w:r>
              <w:rPr>
                <w:rFonts w:ascii="Arial" w:eastAsia="Arial" w:hAnsi="Arial" w:cs="Arial"/>
                <w:sz w:val="20"/>
                <w:szCs w:val="20"/>
              </w:rPr>
              <w:t>3</w:t>
            </w:r>
          </w:p>
        </w:tc>
        <w:tc>
          <w:tcPr>
            <w:tcW w:w="1474" w:type="dxa"/>
            <w:shd w:val="clear" w:color="auto" w:fill="auto"/>
            <w:tcMar>
              <w:top w:w="100" w:type="dxa"/>
              <w:left w:w="100" w:type="dxa"/>
              <w:bottom w:w="100" w:type="dxa"/>
              <w:right w:w="100" w:type="dxa"/>
            </w:tcMar>
            <w:vAlign w:val="center"/>
          </w:tcPr>
          <w:p w14:paraId="58655DCD" w14:textId="77777777" w:rsidR="00942046" w:rsidRDefault="0085576C" w:rsidP="00A06D9B">
            <w:pPr>
              <w:widowControl w:val="0"/>
              <w:jc w:val="center"/>
              <w:rPr>
                <w:rFonts w:ascii="Arial" w:eastAsia="Arial" w:hAnsi="Arial" w:cs="Arial"/>
                <w:sz w:val="20"/>
                <w:szCs w:val="20"/>
              </w:rPr>
            </w:pPr>
            <w:r>
              <w:rPr>
                <w:rFonts w:ascii="Arial" w:eastAsia="Arial" w:hAnsi="Arial" w:cs="Arial"/>
                <w:sz w:val="20"/>
                <w:szCs w:val="20"/>
              </w:rPr>
              <w:t>4</w:t>
            </w:r>
          </w:p>
        </w:tc>
        <w:tc>
          <w:tcPr>
            <w:tcW w:w="1475" w:type="dxa"/>
            <w:shd w:val="clear" w:color="auto" w:fill="auto"/>
            <w:tcMar>
              <w:top w:w="100" w:type="dxa"/>
              <w:left w:w="100" w:type="dxa"/>
              <w:bottom w:w="100" w:type="dxa"/>
              <w:right w:w="100" w:type="dxa"/>
            </w:tcMar>
            <w:vAlign w:val="center"/>
          </w:tcPr>
          <w:p w14:paraId="43CC64FA" w14:textId="77777777" w:rsidR="00942046" w:rsidRDefault="0085576C" w:rsidP="00A06D9B">
            <w:pPr>
              <w:widowControl w:val="0"/>
              <w:jc w:val="center"/>
              <w:rPr>
                <w:rFonts w:ascii="Arial" w:eastAsia="Arial" w:hAnsi="Arial" w:cs="Arial"/>
                <w:sz w:val="20"/>
                <w:szCs w:val="20"/>
              </w:rPr>
            </w:pPr>
            <w:r>
              <w:rPr>
                <w:rFonts w:ascii="Arial" w:eastAsia="Arial" w:hAnsi="Arial" w:cs="Arial"/>
                <w:sz w:val="20"/>
                <w:szCs w:val="20"/>
              </w:rPr>
              <w:t>5</w:t>
            </w:r>
          </w:p>
        </w:tc>
      </w:tr>
    </w:tbl>
    <w:p w14:paraId="32DDAA95" w14:textId="77777777" w:rsidR="00942046" w:rsidRDefault="00942046">
      <w:pPr>
        <w:spacing w:after="0" w:line="240" w:lineRule="auto"/>
        <w:rPr>
          <w:rFonts w:ascii="Arial" w:eastAsia="Arial" w:hAnsi="Arial" w:cs="Arial"/>
          <w:b/>
          <w:sz w:val="20"/>
          <w:szCs w:val="20"/>
        </w:rPr>
      </w:pPr>
    </w:p>
    <w:p w14:paraId="44C77E0C" w14:textId="77777777" w:rsidR="00942046" w:rsidRDefault="00942046" w:rsidP="00510439">
      <w:pPr>
        <w:pBdr>
          <w:top w:val="nil"/>
          <w:left w:val="nil"/>
          <w:bottom w:val="nil"/>
          <w:right w:val="nil"/>
          <w:between w:val="nil"/>
        </w:pBdr>
        <w:spacing w:after="0" w:line="240" w:lineRule="auto"/>
        <w:jc w:val="both"/>
        <w:rPr>
          <w:rFonts w:ascii="Arial" w:eastAsia="Arial" w:hAnsi="Arial" w:cs="Arial"/>
          <w:b/>
          <w:color w:val="000000"/>
          <w:sz w:val="20"/>
          <w:szCs w:val="20"/>
        </w:rPr>
      </w:pPr>
    </w:p>
    <w:p w14:paraId="343B7DA8" w14:textId="77777777" w:rsidR="00942046" w:rsidRDefault="00942046">
      <w:pPr>
        <w:pBdr>
          <w:top w:val="nil"/>
          <w:left w:val="nil"/>
          <w:bottom w:val="nil"/>
          <w:right w:val="nil"/>
          <w:between w:val="nil"/>
        </w:pBdr>
        <w:spacing w:after="0" w:line="240" w:lineRule="auto"/>
        <w:jc w:val="both"/>
        <w:rPr>
          <w:rFonts w:ascii="Arial" w:eastAsia="Arial" w:hAnsi="Arial" w:cs="Arial"/>
          <w:b/>
          <w:color w:val="000000"/>
          <w:sz w:val="20"/>
          <w:szCs w:val="20"/>
        </w:rPr>
      </w:pPr>
    </w:p>
    <w:p w14:paraId="69507410" w14:textId="77777777" w:rsidR="00942046" w:rsidRDefault="0085576C">
      <w:pPr>
        <w:numPr>
          <w:ilvl w:val="0"/>
          <w:numId w:val="2"/>
        </w:num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b/>
          <w:color w:val="000000"/>
        </w:rPr>
        <w:t xml:space="preserve">Data Analysis </w:t>
      </w:r>
    </w:p>
    <w:p w14:paraId="4E818871" w14:textId="26B5F346" w:rsidR="00942046" w:rsidRDefault="0085576C">
      <w:p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color w:val="000000"/>
        </w:rPr>
        <w:t xml:space="preserve">The results of the survey shall be analyzed by service, and by applicable service quality dimensions. Agencies shall also report the </w:t>
      </w:r>
      <w:r>
        <w:rPr>
          <w:rFonts w:ascii="Arial" w:eastAsia="Arial" w:hAnsi="Arial" w:cs="Arial"/>
          <w:b/>
          <w:color w:val="000000"/>
        </w:rPr>
        <w:t>overall agency rating in the service quality dimensions</w:t>
      </w:r>
      <w:r>
        <w:rPr>
          <w:rFonts w:ascii="Arial" w:eastAsia="Arial" w:hAnsi="Arial" w:cs="Arial"/>
          <w:color w:val="000000"/>
        </w:rPr>
        <w:t xml:space="preserve"> and the </w:t>
      </w:r>
      <w:r>
        <w:rPr>
          <w:rFonts w:ascii="Arial" w:eastAsia="Arial" w:hAnsi="Arial" w:cs="Arial"/>
          <w:b/>
          <w:color w:val="000000"/>
        </w:rPr>
        <w:t>overall agency citizen/client satisfaction score</w:t>
      </w:r>
      <w:r>
        <w:rPr>
          <w:rFonts w:ascii="Arial" w:eastAsia="Arial" w:hAnsi="Arial" w:cs="Arial"/>
          <w:color w:val="000000"/>
        </w:rPr>
        <w:t>.</w:t>
      </w:r>
    </w:p>
    <w:p w14:paraId="2D427D9A" w14:textId="77777777" w:rsidR="00A06D9B" w:rsidRDefault="00A06D9B">
      <w:pPr>
        <w:pBdr>
          <w:top w:val="nil"/>
          <w:left w:val="nil"/>
          <w:bottom w:val="nil"/>
          <w:right w:val="nil"/>
          <w:between w:val="nil"/>
        </w:pBdr>
        <w:spacing w:after="0" w:line="240" w:lineRule="auto"/>
        <w:ind w:left="1134"/>
        <w:jc w:val="both"/>
        <w:rPr>
          <w:rFonts w:ascii="Arial" w:eastAsia="Arial" w:hAnsi="Arial" w:cs="Arial"/>
          <w:color w:val="000000"/>
        </w:rPr>
      </w:pPr>
    </w:p>
    <w:p w14:paraId="5A5C2FD7" w14:textId="77777777" w:rsidR="00942046" w:rsidRDefault="00942046">
      <w:pPr>
        <w:pBdr>
          <w:top w:val="nil"/>
          <w:left w:val="nil"/>
          <w:bottom w:val="nil"/>
          <w:right w:val="nil"/>
          <w:between w:val="nil"/>
        </w:pBdr>
        <w:spacing w:after="0" w:line="240" w:lineRule="auto"/>
        <w:ind w:left="1134"/>
        <w:jc w:val="both"/>
        <w:rPr>
          <w:rFonts w:ascii="Arial" w:eastAsia="Arial" w:hAnsi="Arial" w:cs="Arial"/>
          <w:color w:val="000000"/>
          <w:sz w:val="20"/>
          <w:szCs w:val="20"/>
        </w:rPr>
      </w:pPr>
    </w:p>
    <w:tbl>
      <w:tblPr>
        <w:tblStyle w:val="a8"/>
        <w:tblW w:w="7305" w:type="dxa"/>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2268"/>
        <w:gridCol w:w="2520"/>
      </w:tblGrid>
      <w:tr w:rsidR="00942046" w14:paraId="61FCFF77" w14:textId="77777777" w:rsidTr="00A06D9B">
        <w:trPr>
          <w:trHeight w:val="144"/>
          <w:tblHeader/>
        </w:trPr>
        <w:tc>
          <w:tcPr>
            <w:tcW w:w="2517" w:type="dxa"/>
            <w:shd w:val="clear" w:color="auto" w:fill="404040"/>
            <w:vAlign w:val="center"/>
          </w:tcPr>
          <w:p w14:paraId="1DA42E50" w14:textId="77777777" w:rsidR="00942046" w:rsidRDefault="0085576C">
            <w:pPr>
              <w:pBdr>
                <w:top w:val="nil"/>
                <w:left w:val="nil"/>
                <w:bottom w:val="nil"/>
                <w:right w:val="nil"/>
                <w:between w:val="nil"/>
              </w:pBdr>
              <w:ind w:left="360"/>
              <w:jc w:val="center"/>
              <w:rPr>
                <w:rFonts w:ascii="Arial" w:eastAsia="Arial" w:hAnsi="Arial" w:cs="Arial"/>
                <w:b/>
                <w:color w:val="FFFFFF"/>
                <w:sz w:val="20"/>
                <w:szCs w:val="20"/>
              </w:rPr>
            </w:pPr>
            <w:r>
              <w:rPr>
                <w:rFonts w:ascii="Arial" w:eastAsia="Arial" w:hAnsi="Arial" w:cs="Arial"/>
                <w:b/>
                <w:color w:val="FFFFFF"/>
                <w:sz w:val="20"/>
                <w:szCs w:val="20"/>
              </w:rPr>
              <w:t>Service Quality Dimension</w:t>
            </w:r>
          </w:p>
        </w:tc>
        <w:tc>
          <w:tcPr>
            <w:tcW w:w="2268" w:type="dxa"/>
            <w:shd w:val="clear" w:color="auto" w:fill="404040"/>
          </w:tcPr>
          <w:p w14:paraId="3E91796C" w14:textId="77777777" w:rsidR="00942046" w:rsidRDefault="0085576C">
            <w:pPr>
              <w:jc w:val="center"/>
              <w:rPr>
                <w:rFonts w:ascii="Arial" w:eastAsia="Arial" w:hAnsi="Arial" w:cs="Arial"/>
                <w:b/>
                <w:color w:val="FFFFFF"/>
                <w:sz w:val="20"/>
                <w:szCs w:val="20"/>
              </w:rPr>
            </w:pPr>
            <w:r>
              <w:rPr>
                <w:rFonts w:ascii="Arial" w:eastAsia="Arial" w:hAnsi="Arial" w:cs="Arial"/>
                <w:b/>
                <w:color w:val="FFFFFF"/>
                <w:sz w:val="20"/>
                <w:szCs w:val="20"/>
              </w:rPr>
              <w:t>Score by Frontline Service</w:t>
            </w:r>
          </w:p>
        </w:tc>
        <w:tc>
          <w:tcPr>
            <w:tcW w:w="2520" w:type="dxa"/>
            <w:shd w:val="clear" w:color="auto" w:fill="404040"/>
          </w:tcPr>
          <w:p w14:paraId="6DEBED36" w14:textId="77777777" w:rsidR="00942046" w:rsidRDefault="0085576C">
            <w:pPr>
              <w:jc w:val="center"/>
              <w:rPr>
                <w:rFonts w:ascii="Arial" w:eastAsia="Arial" w:hAnsi="Arial" w:cs="Arial"/>
                <w:b/>
                <w:color w:val="FFFFFF"/>
                <w:sz w:val="20"/>
                <w:szCs w:val="20"/>
              </w:rPr>
            </w:pPr>
            <w:r>
              <w:rPr>
                <w:rFonts w:ascii="Arial" w:eastAsia="Arial" w:hAnsi="Arial" w:cs="Arial"/>
                <w:b/>
                <w:color w:val="FFFFFF"/>
                <w:sz w:val="20"/>
                <w:szCs w:val="20"/>
              </w:rPr>
              <w:t>Score in All Services</w:t>
            </w:r>
          </w:p>
          <w:p w14:paraId="0EF82DAD" w14:textId="77777777" w:rsidR="00942046" w:rsidRDefault="00942046">
            <w:pPr>
              <w:jc w:val="center"/>
              <w:rPr>
                <w:rFonts w:ascii="Arial" w:eastAsia="Arial" w:hAnsi="Arial" w:cs="Arial"/>
                <w:b/>
                <w:color w:val="FFFFFF"/>
                <w:sz w:val="20"/>
                <w:szCs w:val="20"/>
              </w:rPr>
            </w:pPr>
          </w:p>
        </w:tc>
      </w:tr>
      <w:tr w:rsidR="00942046" w14:paraId="23913CB8" w14:textId="77777777">
        <w:trPr>
          <w:trHeight w:val="144"/>
        </w:trPr>
        <w:tc>
          <w:tcPr>
            <w:tcW w:w="2517" w:type="dxa"/>
            <w:shd w:val="clear" w:color="auto" w:fill="auto"/>
            <w:vAlign w:val="center"/>
          </w:tcPr>
          <w:p w14:paraId="41E16C38"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Responsiveness</w:t>
            </w:r>
          </w:p>
        </w:tc>
        <w:tc>
          <w:tcPr>
            <w:tcW w:w="2268" w:type="dxa"/>
          </w:tcPr>
          <w:p w14:paraId="00018115" w14:textId="77777777" w:rsidR="00942046" w:rsidRDefault="00942046">
            <w:pPr>
              <w:rPr>
                <w:rFonts w:ascii="Arial" w:eastAsia="Arial" w:hAnsi="Arial" w:cs="Arial"/>
                <w:color w:val="000000"/>
                <w:sz w:val="20"/>
                <w:szCs w:val="20"/>
              </w:rPr>
            </w:pPr>
          </w:p>
        </w:tc>
        <w:tc>
          <w:tcPr>
            <w:tcW w:w="2520" w:type="dxa"/>
          </w:tcPr>
          <w:p w14:paraId="54C1A2D9" w14:textId="77777777" w:rsidR="00942046" w:rsidRDefault="00942046">
            <w:pPr>
              <w:rPr>
                <w:rFonts w:ascii="Arial" w:eastAsia="Arial" w:hAnsi="Arial" w:cs="Arial"/>
                <w:color w:val="000000"/>
                <w:sz w:val="20"/>
                <w:szCs w:val="20"/>
              </w:rPr>
            </w:pPr>
          </w:p>
        </w:tc>
      </w:tr>
      <w:tr w:rsidR="00942046" w14:paraId="6B442A8E" w14:textId="77777777">
        <w:trPr>
          <w:trHeight w:val="144"/>
        </w:trPr>
        <w:tc>
          <w:tcPr>
            <w:tcW w:w="2517" w:type="dxa"/>
            <w:shd w:val="clear" w:color="auto" w:fill="auto"/>
            <w:vAlign w:val="center"/>
          </w:tcPr>
          <w:p w14:paraId="15D3370A"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Reliability (Quality)</w:t>
            </w:r>
          </w:p>
        </w:tc>
        <w:tc>
          <w:tcPr>
            <w:tcW w:w="2268" w:type="dxa"/>
          </w:tcPr>
          <w:p w14:paraId="62F32617" w14:textId="77777777" w:rsidR="00942046" w:rsidRDefault="00942046">
            <w:pPr>
              <w:rPr>
                <w:rFonts w:ascii="Arial" w:eastAsia="Arial" w:hAnsi="Arial" w:cs="Arial"/>
                <w:color w:val="000000"/>
                <w:sz w:val="20"/>
                <w:szCs w:val="20"/>
              </w:rPr>
            </w:pPr>
          </w:p>
        </w:tc>
        <w:tc>
          <w:tcPr>
            <w:tcW w:w="2520" w:type="dxa"/>
          </w:tcPr>
          <w:p w14:paraId="250927AF" w14:textId="77777777" w:rsidR="00942046" w:rsidRDefault="00942046">
            <w:pPr>
              <w:rPr>
                <w:rFonts w:ascii="Arial" w:eastAsia="Arial" w:hAnsi="Arial" w:cs="Arial"/>
                <w:color w:val="000000"/>
                <w:sz w:val="20"/>
                <w:szCs w:val="20"/>
              </w:rPr>
            </w:pPr>
          </w:p>
        </w:tc>
      </w:tr>
      <w:tr w:rsidR="00942046" w14:paraId="2C2F6258" w14:textId="77777777">
        <w:trPr>
          <w:trHeight w:val="144"/>
        </w:trPr>
        <w:tc>
          <w:tcPr>
            <w:tcW w:w="2517" w:type="dxa"/>
            <w:shd w:val="clear" w:color="auto" w:fill="auto"/>
            <w:vAlign w:val="center"/>
          </w:tcPr>
          <w:p w14:paraId="31217C74"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Access &amp; Facilities</w:t>
            </w:r>
          </w:p>
        </w:tc>
        <w:tc>
          <w:tcPr>
            <w:tcW w:w="2268" w:type="dxa"/>
          </w:tcPr>
          <w:p w14:paraId="6CB03326" w14:textId="77777777" w:rsidR="00942046" w:rsidRDefault="00942046">
            <w:pPr>
              <w:rPr>
                <w:rFonts w:ascii="Arial" w:eastAsia="Arial" w:hAnsi="Arial" w:cs="Arial"/>
                <w:color w:val="000000"/>
                <w:sz w:val="20"/>
                <w:szCs w:val="20"/>
              </w:rPr>
            </w:pPr>
          </w:p>
        </w:tc>
        <w:tc>
          <w:tcPr>
            <w:tcW w:w="2520" w:type="dxa"/>
          </w:tcPr>
          <w:p w14:paraId="3EA71DCF" w14:textId="77777777" w:rsidR="00942046" w:rsidRDefault="00942046">
            <w:pPr>
              <w:rPr>
                <w:rFonts w:ascii="Arial" w:eastAsia="Arial" w:hAnsi="Arial" w:cs="Arial"/>
                <w:color w:val="000000"/>
                <w:sz w:val="20"/>
                <w:szCs w:val="20"/>
              </w:rPr>
            </w:pPr>
          </w:p>
        </w:tc>
      </w:tr>
      <w:tr w:rsidR="00942046" w14:paraId="446454D1" w14:textId="77777777">
        <w:trPr>
          <w:trHeight w:val="144"/>
        </w:trPr>
        <w:tc>
          <w:tcPr>
            <w:tcW w:w="2517" w:type="dxa"/>
            <w:shd w:val="clear" w:color="auto" w:fill="auto"/>
            <w:vAlign w:val="center"/>
          </w:tcPr>
          <w:p w14:paraId="30DCA322"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Communication</w:t>
            </w:r>
          </w:p>
        </w:tc>
        <w:tc>
          <w:tcPr>
            <w:tcW w:w="2268" w:type="dxa"/>
          </w:tcPr>
          <w:p w14:paraId="1B6B2F0A" w14:textId="77777777" w:rsidR="00942046" w:rsidRDefault="00942046">
            <w:pPr>
              <w:rPr>
                <w:rFonts w:ascii="Arial" w:eastAsia="Arial" w:hAnsi="Arial" w:cs="Arial"/>
                <w:color w:val="000000"/>
                <w:sz w:val="20"/>
                <w:szCs w:val="20"/>
              </w:rPr>
            </w:pPr>
          </w:p>
        </w:tc>
        <w:tc>
          <w:tcPr>
            <w:tcW w:w="2520" w:type="dxa"/>
          </w:tcPr>
          <w:p w14:paraId="79F84462" w14:textId="77777777" w:rsidR="00942046" w:rsidRDefault="00942046">
            <w:pPr>
              <w:rPr>
                <w:rFonts w:ascii="Arial" w:eastAsia="Arial" w:hAnsi="Arial" w:cs="Arial"/>
                <w:color w:val="000000"/>
                <w:sz w:val="20"/>
                <w:szCs w:val="20"/>
              </w:rPr>
            </w:pPr>
          </w:p>
        </w:tc>
      </w:tr>
      <w:tr w:rsidR="00942046" w14:paraId="60D5BA5B" w14:textId="77777777">
        <w:trPr>
          <w:trHeight w:val="144"/>
        </w:trPr>
        <w:tc>
          <w:tcPr>
            <w:tcW w:w="2517" w:type="dxa"/>
            <w:shd w:val="clear" w:color="auto" w:fill="auto"/>
            <w:vAlign w:val="center"/>
          </w:tcPr>
          <w:p w14:paraId="5816C172"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Costs</w:t>
            </w:r>
          </w:p>
        </w:tc>
        <w:tc>
          <w:tcPr>
            <w:tcW w:w="2268" w:type="dxa"/>
          </w:tcPr>
          <w:p w14:paraId="7C08255A" w14:textId="77777777" w:rsidR="00942046" w:rsidRDefault="00942046">
            <w:pPr>
              <w:rPr>
                <w:rFonts w:ascii="Arial" w:eastAsia="Arial" w:hAnsi="Arial" w:cs="Arial"/>
                <w:color w:val="000000"/>
                <w:sz w:val="20"/>
                <w:szCs w:val="20"/>
              </w:rPr>
            </w:pPr>
          </w:p>
        </w:tc>
        <w:tc>
          <w:tcPr>
            <w:tcW w:w="2520" w:type="dxa"/>
          </w:tcPr>
          <w:p w14:paraId="5F8DDFF6" w14:textId="77777777" w:rsidR="00942046" w:rsidRDefault="00942046">
            <w:pPr>
              <w:rPr>
                <w:rFonts w:ascii="Arial" w:eastAsia="Arial" w:hAnsi="Arial" w:cs="Arial"/>
                <w:color w:val="000000"/>
                <w:sz w:val="20"/>
                <w:szCs w:val="20"/>
              </w:rPr>
            </w:pPr>
          </w:p>
        </w:tc>
      </w:tr>
      <w:tr w:rsidR="00942046" w14:paraId="131E6CC9" w14:textId="77777777">
        <w:trPr>
          <w:trHeight w:val="144"/>
        </w:trPr>
        <w:tc>
          <w:tcPr>
            <w:tcW w:w="2517" w:type="dxa"/>
            <w:shd w:val="clear" w:color="auto" w:fill="auto"/>
            <w:vAlign w:val="center"/>
          </w:tcPr>
          <w:p w14:paraId="025B14AC"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Integrity</w:t>
            </w:r>
          </w:p>
        </w:tc>
        <w:tc>
          <w:tcPr>
            <w:tcW w:w="2268" w:type="dxa"/>
          </w:tcPr>
          <w:p w14:paraId="7B34B544" w14:textId="77777777" w:rsidR="00942046" w:rsidRDefault="00942046">
            <w:pPr>
              <w:rPr>
                <w:rFonts w:ascii="Arial" w:eastAsia="Arial" w:hAnsi="Arial" w:cs="Arial"/>
                <w:color w:val="000000"/>
                <w:sz w:val="20"/>
                <w:szCs w:val="20"/>
              </w:rPr>
            </w:pPr>
          </w:p>
        </w:tc>
        <w:tc>
          <w:tcPr>
            <w:tcW w:w="2520" w:type="dxa"/>
          </w:tcPr>
          <w:p w14:paraId="301AE70B" w14:textId="77777777" w:rsidR="00942046" w:rsidRDefault="00942046">
            <w:pPr>
              <w:rPr>
                <w:rFonts w:ascii="Arial" w:eastAsia="Arial" w:hAnsi="Arial" w:cs="Arial"/>
                <w:color w:val="000000"/>
                <w:sz w:val="20"/>
                <w:szCs w:val="20"/>
              </w:rPr>
            </w:pPr>
          </w:p>
        </w:tc>
      </w:tr>
      <w:tr w:rsidR="00942046" w14:paraId="7B3B8100" w14:textId="77777777">
        <w:trPr>
          <w:trHeight w:val="144"/>
        </w:trPr>
        <w:tc>
          <w:tcPr>
            <w:tcW w:w="2517" w:type="dxa"/>
            <w:shd w:val="clear" w:color="auto" w:fill="auto"/>
            <w:vAlign w:val="center"/>
          </w:tcPr>
          <w:p w14:paraId="1140220E"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lastRenderedPageBreak/>
              <w:t>Assurance</w:t>
            </w:r>
          </w:p>
        </w:tc>
        <w:tc>
          <w:tcPr>
            <w:tcW w:w="2268" w:type="dxa"/>
          </w:tcPr>
          <w:p w14:paraId="64672E0D" w14:textId="77777777" w:rsidR="00942046" w:rsidRDefault="00942046">
            <w:pPr>
              <w:rPr>
                <w:rFonts w:ascii="Arial" w:eastAsia="Arial" w:hAnsi="Arial" w:cs="Arial"/>
                <w:color w:val="000000"/>
                <w:sz w:val="20"/>
                <w:szCs w:val="20"/>
              </w:rPr>
            </w:pPr>
          </w:p>
        </w:tc>
        <w:tc>
          <w:tcPr>
            <w:tcW w:w="2520" w:type="dxa"/>
          </w:tcPr>
          <w:p w14:paraId="655EA70D" w14:textId="77777777" w:rsidR="00942046" w:rsidRDefault="00942046">
            <w:pPr>
              <w:rPr>
                <w:rFonts w:ascii="Arial" w:eastAsia="Arial" w:hAnsi="Arial" w:cs="Arial"/>
                <w:color w:val="000000"/>
                <w:sz w:val="20"/>
                <w:szCs w:val="20"/>
              </w:rPr>
            </w:pPr>
          </w:p>
        </w:tc>
      </w:tr>
      <w:tr w:rsidR="00942046" w14:paraId="2625DBC1" w14:textId="77777777">
        <w:trPr>
          <w:trHeight w:val="144"/>
        </w:trPr>
        <w:tc>
          <w:tcPr>
            <w:tcW w:w="2517" w:type="dxa"/>
            <w:shd w:val="clear" w:color="auto" w:fill="auto"/>
            <w:vAlign w:val="center"/>
          </w:tcPr>
          <w:p w14:paraId="34D0D0B1" w14:textId="77777777" w:rsidR="00942046" w:rsidRDefault="0085576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Outcome</w:t>
            </w:r>
          </w:p>
        </w:tc>
        <w:tc>
          <w:tcPr>
            <w:tcW w:w="2268" w:type="dxa"/>
          </w:tcPr>
          <w:p w14:paraId="49E2DB29" w14:textId="77777777" w:rsidR="00942046" w:rsidRDefault="00942046">
            <w:pPr>
              <w:rPr>
                <w:rFonts w:ascii="Arial" w:eastAsia="Arial" w:hAnsi="Arial" w:cs="Arial"/>
                <w:color w:val="000000"/>
                <w:sz w:val="20"/>
                <w:szCs w:val="20"/>
              </w:rPr>
            </w:pPr>
          </w:p>
        </w:tc>
        <w:tc>
          <w:tcPr>
            <w:tcW w:w="2520" w:type="dxa"/>
          </w:tcPr>
          <w:p w14:paraId="1EFE8AF7" w14:textId="77777777" w:rsidR="00942046" w:rsidRDefault="00942046">
            <w:pPr>
              <w:rPr>
                <w:rFonts w:ascii="Arial" w:eastAsia="Arial" w:hAnsi="Arial" w:cs="Arial"/>
                <w:color w:val="000000"/>
                <w:sz w:val="20"/>
                <w:szCs w:val="20"/>
              </w:rPr>
            </w:pPr>
          </w:p>
        </w:tc>
      </w:tr>
      <w:tr w:rsidR="00942046" w14:paraId="1A1B90AA" w14:textId="77777777">
        <w:trPr>
          <w:trHeight w:val="144"/>
        </w:trPr>
        <w:tc>
          <w:tcPr>
            <w:tcW w:w="2517" w:type="dxa"/>
            <w:shd w:val="clear" w:color="auto" w:fill="auto"/>
            <w:vAlign w:val="center"/>
          </w:tcPr>
          <w:p w14:paraId="156C5388" w14:textId="77777777" w:rsidR="00942046" w:rsidRDefault="0085576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Overall Score</w:t>
            </w:r>
          </w:p>
        </w:tc>
        <w:tc>
          <w:tcPr>
            <w:tcW w:w="2268" w:type="dxa"/>
          </w:tcPr>
          <w:p w14:paraId="77CD48C4" w14:textId="77777777" w:rsidR="00942046" w:rsidRDefault="00942046">
            <w:pPr>
              <w:rPr>
                <w:rFonts w:ascii="Arial" w:eastAsia="Arial" w:hAnsi="Arial" w:cs="Arial"/>
                <w:color w:val="000000"/>
                <w:sz w:val="20"/>
                <w:szCs w:val="20"/>
              </w:rPr>
            </w:pPr>
          </w:p>
        </w:tc>
        <w:tc>
          <w:tcPr>
            <w:tcW w:w="2520" w:type="dxa"/>
          </w:tcPr>
          <w:p w14:paraId="196D8888" w14:textId="77777777" w:rsidR="00942046" w:rsidRDefault="00942046">
            <w:pPr>
              <w:rPr>
                <w:rFonts w:ascii="Arial" w:eastAsia="Arial" w:hAnsi="Arial" w:cs="Arial"/>
                <w:color w:val="000000"/>
                <w:sz w:val="20"/>
                <w:szCs w:val="20"/>
              </w:rPr>
            </w:pPr>
          </w:p>
        </w:tc>
      </w:tr>
    </w:tbl>
    <w:p w14:paraId="2E8999A2" w14:textId="53D5FAAA" w:rsidR="00942046" w:rsidRDefault="00942046">
      <w:pPr>
        <w:pBdr>
          <w:top w:val="nil"/>
          <w:left w:val="nil"/>
          <w:bottom w:val="nil"/>
          <w:right w:val="nil"/>
          <w:between w:val="nil"/>
        </w:pBdr>
        <w:spacing w:after="0" w:line="240" w:lineRule="auto"/>
        <w:jc w:val="both"/>
        <w:rPr>
          <w:rFonts w:ascii="Arial" w:eastAsia="Arial" w:hAnsi="Arial" w:cs="Arial"/>
          <w:b/>
          <w:color w:val="000000"/>
          <w:sz w:val="20"/>
          <w:szCs w:val="20"/>
        </w:rPr>
      </w:pPr>
    </w:p>
    <w:p w14:paraId="77E40BA1" w14:textId="77777777" w:rsidR="00E81793" w:rsidRDefault="00E81793">
      <w:pPr>
        <w:pBdr>
          <w:top w:val="nil"/>
          <w:left w:val="nil"/>
          <w:bottom w:val="nil"/>
          <w:right w:val="nil"/>
          <w:between w:val="nil"/>
        </w:pBdr>
        <w:spacing w:after="0" w:line="240" w:lineRule="auto"/>
        <w:jc w:val="both"/>
        <w:rPr>
          <w:rFonts w:ascii="Arial" w:eastAsia="Arial" w:hAnsi="Arial" w:cs="Arial"/>
          <w:b/>
          <w:color w:val="000000"/>
          <w:sz w:val="20"/>
          <w:szCs w:val="20"/>
        </w:rPr>
      </w:pPr>
    </w:p>
    <w:p w14:paraId="6FD7A774" w14:textId="77777777" w:rsidR="00942046" w:rsidRDefault="0085576C">
      <w:p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color w:val="000000"/>
        </w:rPr>
        <w:t>Other segments that may be included in the analysis are:</w:t>
      </w:r>
    </w:p>
    <w:p w14:paraId="3F3FF18B" w14:textId="77777777" w:rsidR="00942046" w:rsidRDefault="0085576C">
      <w:pPr>
        <w:numPr>
          <w:ilvl w:val="0"/>
          <w:numId w:val="1"/>
        </w:numPr>
        <w:pBdr>
          <w:top w:val="nil"/>
          <w:left w:val="nil"/>
          <w:bottom w:val="nil"/>
          <w:right w:val="nil"/>
          <w:between w:val="nil"/>
        </w:pBdr>
        <w:spacing w:after="0" w:line="240" w:lineRule="auto"/>
        <w:jc w:val="both"/>
      </w:pPr>
      <w:bookmarkStart w:id="2" w:name="_heading=h.30j0zll" w:colFirst="0" w:colLast="0"/>
      <w:bookmarkEnd w:id="2"/>
      <w:r>
        <w:rPr>
          <w:rFonts w:ascii="Arial" w:eastAsia="Arial" w:hAnsi="Arial" w:cs="Arial"/>
          <w:color w:val="000000"/>
        </w:rPr>
        <w:t>By type of c</w:t>
      </w:r>
      <w:r>
        <w:rPr>
          <w:rFonts w:ascii="Arial" w:eastAsia="Arial" w:hAnsi="Arial" w:cs="Arial"/>
        </w:rPr>
        <w:t>itizen/client served:</w:t>
      </w:r>
    </w:p>
    <w:p w14:paraId="13224AA0"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General Public</w:t>
      </w:r>
    </w:p>
    <w:p w14:paraId="25958989"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Government Employees</w:t>
      </w:r>
    </w:p>
    <w:p w14:paraId="74CA0317"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Businesses/Organizations</w:t>
      </w:r>
    </w:p>
    <w:p w14:paraId="04E57DA6" w14:textId="77777777" w:rsidR="00942046" w:rsidRDefault="0085576C">
      <w:pPr>
        <w:numPr>
          <w:ilvl w:val="0"/>
          <w:numId w:val="1"/>
        </w:numPr>
        <w:pBdr>
          <w:top w:val="nil"/>
          <w:left w:val="nil"/>
          <w:bottom w:val="nil"/>
          <w:right w:val="nil"/>
          <w:between w:val="nil"/>
        </w:pBdr>
        <w:spacing w:after="0" w:line="240" w:lineRule="auto"/>
        <w:jc w:val="both"/>
      </w:pPr>
      <w:r>
        <w:rPr>
          <w:rFonts w:ascii="Arial" w:eastAsia="Arial" w:hAnsi="Arial" w:cs="Arial"/>
          <w:color w:val="000000"/>
        </w:rPr>
        <w:t>By area (depending on the area coverage):</w:t>
      </w:r>
    </w:p>
    <w:p w14:paraId="7311F92E"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Total Luzon</w:t>
      </w:r>
    </w:p>
    <w:p w14:paraId="13915C8A"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Total Visayas</w:t>
      </w:r>
    </w:p>
    <w:p w14:paraId="4A97D34E"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Total Mindanao</w:t>
      </w:r>
    </w:p>
    <w:p w14:paraId="3D922184" w14:textId="77777777" w:rsidR="00942046" w:rsidRDefault="0085576C">
      <w:pPr>
        <w:numPr>
          <w:ilvl w:val="0"/>
          <w:numId w:val="1"/>
        </w:numPr>
        <w:pBdr>
          <w:top w:val="nil"/>
          <w:left w:val="nil"/>
          <w:bottom w:val="nil"/>
          <w:right w:val="nil"/>
          <w:between w:val="nil"/>
        </w:pBdr>
        <w:spacing w:after="0" w:line="240" w:lineRule="auto"/>
        <w:jc w:val="both"/>
      </w:pPr>
      <w:r>
        <w:rPr>
          <w:rFonts w:ascii="Arial" w:eastAsia="Arial" w:hAnsi="Arial" w:cs="Arial"/>
          <w:color w:val="000000"/>
        </w:rPr>
        <w:t>By region/field office</w:t>
      </w:r>
    </w:p>
    <w:p w14:paraId="2A1C980D" w14:textId="77777777" w:rsidR="00942046" w:rsidRDefault="0085576C">
      <w:pPr>
        <w:numPr>
          <w:ilvl w:val="0"/>
          <w:numId w:val="1"/>
        </w:numPr>
        <w:pBdr>
          <w:top w:val="nil"/>
          <w:left w:val="nil"/>
          <w:bottom w:val="nil"/>
          <w:right w:val="nil"/>
          <w:between w:val="nil"/>
        </w:pBdr>
        <w:spacing w:after="0" w:line="240" w:lineRule="auto"/>
        <w:jc w:val="both"/>
      </w:pPr>
      <w:r>
        <w:rPr>
          <w:rFonts w:ascii="Arial" w:eastAsia="Arial" w:hAnsi="Arial" w:cs="Arial"/>
          <w:color w:val="000000"/>
        </w:rPr>
        <w:t>Respondent profile</w:t>
      </w:r>
    </w:p>
    <w:p w14:paraId="2601EF0F"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Gender</w:t>
      </w:r>
    </w:p>
    <w:p w14:paraId="333CDF1A" w14:textId="77777777" w:rsidR="00942046" w:rsidRDefault="0085576C">
      <w:pPr>
        <w:numPr>
          <w:ilvl w:val="1"/>
          <w:numId w:val="1"/>
        </w:numPr>
        <w:pBdr>
          <w:top w:val="nil"/>
          <w:left w:val="nil"/>
          <w:bottom w:val="nil"/>
          <w:right w:val="nil"/>
          <w:between w:val="nil"/>
        </w:pBdr>
        <w:spacing w:after="0" w:line="240" w:lineRule="auto"/>
        <w:jc w:val="both"/>
      </w:pPr>
      <w:r>
        <w:rPr>
          <w:rFonts w:ascii="Arial" w:eastAsia="Arial" w:hAnsi="Arial" w:cs="Arial"/>
          <w:color w:val="000000"/>
        </w:rPr>
        <w:t>Age/Age Group</w:t>
      </w:r>
    </w:p>
    <w:p w14:paraId="4147BB51" w14:textId="77777777" w:rsidR="00942046" w:rsidRDefault="00942046">
      <w:pPr>
        <w:pBdr>
          <w:top w:val="nil"/>
          <w:left w:val="nil"/>
          <w:bottom w:val="nil"/>
          <w:right w:val="nil"/>
          <w:between w:val="nil"/>
        </w:pBdr>
        <w:spacing w:after="0" w:line="240" w:lineRule="auto"/>
        <w:ind w:left="1134"/>
        <w:jc w:val="both"/>
        <w:rPr>
          <w:rFonts w:ascii="Arial" w:eastAsia="Arial" w:hAnsi="Arial" w:cs="Arial"/>
          <w:color w:val="000000"/>
        </w:rPr>
      </w:pPr>
    </w:p>
    <w:p w14:paraId="77E9E837" w14:textId="64EBB9AC" w:rsidR="00942046" w:rsidRDefault="0085576C">
      <w:pPr>
        <w:pBdr>
          <w:top w:val="nil"/>
          <w:left w:val="nil"/>
          <w:bottom w:val="nil"/>
          <w:right w:val="nil"/>
          <w:between w:val="nil"/>
        </w:pBdr>
        <w:spacing w:after="0" w:line="240" w:lineRule="auto"/>
        <w:ind w:left="1134"/>
        <w:jc w:val="both"/>
        <w:rPr>
          <w:rFonts w:ascii="Arial" w:eastAsia="Arial" w:hAnsi="Arial" w:cs="Arial"/>
          <w:color w:val="000000"/>
        </w:rPr>
      </w:pPr>
      <w:r>
        <w:rPr>
          <w:rFonts w:ascii="Arial" w:eastAsia="Arial" w:hAnsi="Arial" w:cs="Arial"/>
          <w:color w:val="000000"/>
        </w:rPr>
        <w:t>Service improvement shall also be drawn from the results of the survey and an appropriate action plan should be identified. Furthermore, the results of the 2021 survey should be compared to the CCSS results of 202</w:t>
      </w:r>
      <w:r w:rsidR="008F46A9">
        <w:rPr>
          <w:rFonts w:ascii="Arial" w:eastAsia="Arial" w:hAnsi="Arial" w:cs="Arial"/>
          <w:color w:val="000000"/>
        </w:rPr>
        <w:t xml:space="preserve">1 </w:t>
      </w:r>
      <w:r>
        <w:rPr>
          <w:rFonts w:ascii="Arial" w:eastAsia="Arial" w:hAnsi="Arial" w:cs="Arial"/>
          <w:color w:val="000000"/>
        </w:rPr>
        <w:t xml:space="preserve">for continuity, as appropriate. </w:t>
      </w:r>
    </w:p>
    <w:p w14:paraId="637E855B" w14:textId="77777777" w:rsidR="00942046" w:rsidRDefault="00942046">
      <w:pPr>
        <w:pBdr>
          <w:top w:val="nil"/>
          <w:left w:val="nil"/>
          <w:bottom w:val="nil"/>
          <w:right w:val="nil"/>
          <w:between w:val="nil"/>
        </w:pBdr>
        <w:spacing w:after="0" w:line="240" w:lineRule="auto"/>
        <w:ind w:left="1134"/>
        <w:jc w:val="both"/>
        <w:rPr>
          <w:rFonts w:ascii="Arial" w:eastAsia="Arial" w:hAnsi="Arial" w:cs="Arial"/>
          <w:b/>
          <w:color w:val="000000"/>
        </w:rPr>
      </w:pPr>
    </w:p>
    <w:p w14:paraId="3F138303" w14:textId="77777777" w:rsidR="00942046" w:rsidRDefault="00942046" w:rsidP="008F46A9">
      <w:pPr>
        <w:pBdr>
          <w:top w:val="nil"/>
          <w:left w:val="nil"/>
          <w:bottom w:val="nil"/>
          <w:right w:val="nil"/>
          <w:between w:val="nil"/>
        </w:pBdr>
        <w:spacing w:after="0" w:line="240" w:lineRule="auto"/>
        <w:jc w:val="both"/>
        <w:rPr>
          <w:rFonts w:ascii="Arial" w:eastAsia="Arial" w:hAnsi="Arial" w:cs="Arial"/>
          <w:b/>
          <w:color w:val="000000"/>
        </w:rPr>
      </w:pPr>
    </w:p>
    <w:p w14:paraId="6A95D28B" w14:textId="77777777" w:rsidR="00942046" w:rsidRDefault="00942046">
      <w:pPr>
        <w:pBdr>
          <w:top w:val="nil"/>
          <w:left w:val="nil"/>
          <w:bottom w:val="nil"/>
          <w:right w:val="nil"/>
          <w:between w:val="nil"/>
        </w:pBdr>
        <w:spacing w:after="0" w:line="240" w:lineRule="auto"/>
        <w:jc w:val="both"/>
        <w:rPr>
          <w:rFonts w:ascii="Arial" w:eastAsia="Arial" w:hAnsi="Arial" w:cs="Arial"/>
          <w:b/>
          <w:color w:val="000000"/>
        </w:rPr>
      </w:pPr>
    </w:p>
    <w:p w14:paraId="10BB1124" w14:textId="77777777" w:rsidR="00942046" w:rsidRDefault="0085576C">
      <w:pPr>
        <w:numPr>
          <w:ilvl w:val="0"/>
          <w:numId w:val="6"/>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Reporting of the CCSS Results </w:t>
      </w:r>
    </w:p>
    <w:p w14:paraId="738D421B" w14:textId="77777777" w:rsidR="00942046" w:rsidRDefault="00942046">
      <w:pPr>
        <w:pBdr>
          <w:top w:val="nil"/>
          <w:left w:val="nil"/>
          <w:bottom w:val="nil"/>
          <w:right w:val="nil"/>
          <w:between w:val="nil"/>
        </w:pBdr>
        <w:spacing w:after="0" w:line="240" w:lineRule="auto"/>
        <w:jc w:val="both"/>
        <w:rPr>
          <w:rFonts w:ascii="Arial" w:eastAsia="Arial" w:hAnsi="Arial" w:cs="Arial"/>
        </w:rPr>
      </w:pPr>
    </w:p>
    <w:p w14:paraId="0D2DF036" w14:textId="77777777" w:rsidR="00942046" w:rsidRDefault="0085576C">
      <w:pPr>
        <w:pBdr>
          <w:top w:val="nil"/>
          <w:left w:val="nil"/>
          <w:bottom w:val="nil"/>
          <w:right w:val="nil"/>
          <w:between w:val="nil"/>
        </w:pBdr>
        <w:spacing w:after="0" w:line="240" w:lineRule="auto"/>
        <w:ind w:left="1418"/>
        <w:jc w:val="both"/>
        <w:rPr>
          <w:rFonts w:ascii="Arial" w:eastAsia="Arial" w:hAnsi="Arial" w:cs="Arial"/>
        </w:rPr>
      </w:pPr>
      <w:r>
        <w:rPr>
          <w:rFonts w:ascii="Arial" w:eastAsia="Arial" w:hAnsi="Arial" w:cs="Arial"/>
        </w:rPr>
        <w:t>Agencies must submit the CCSS report following this outline:</w:t>
      </w:r>
    </w:p>
    <w:p w14:paraId="3664F865" w14:textId="77777777" w:rsidR="00942046" w:rsidRDefault="00942046">
      <w:pPr>
        <w:pBdr>
          <w:top w:val="nil"/>
          <w:left w:val="nil"/>
          <w:bottom w:val="nil"/>
          <w:right w:val="nil"/>
          <w:between w:val="nil"/>
        </w:pBdr>
        <w:spacing w:after="0" w:line="240" w:lineRule="auto"/>
        <w:ind w:left="284"/>
        <w:jc w:val="both"/>
        <w:rPr>
          <w:rFonts w:ascii="Arial" w:eastAsia="Arial" w:hAnsi="Arial" w:cs="Arial"/>
          <w:b/>
          <w:color w:val="000000"/>
        </w:rPr>
      </w:pPr>
    </w:p>
    <w:p w14:paraId="5A9A1E0C" w14:textId="77777777" w:rsidR="00942046" w:rsidRDefault="0085576C">
      <w:pPr>
        <w:numPr>
          <w:ilvl w:val="0"/>
          <w:numId w:val="4"/>
        </w:numPr>
        <w:pBdr>
          <w:top w:val="nil"/>
          <w:left w:val="nil"/>
          <w:bottom w:val="nil"/>
          <w:right w:val="nil"/>
          <w:between w:val="nil"/>
        </w:pBdr>
        <w:spacing w:after="0" w:line="240" w:lineRule="auto"/>
        <w:ind w:left="2084"/>
        <w:jc w:val="both"/>
        <w:rPr>
          <w:rFonts w:ascii="Arial" w:eastAsia="Arial" w:hAnsi="Arial" w:cs="Arial"/>
          <w:b/>
          <w:color w:val="000000"/>
        </w:rPr>
      </w:pPr>
      <w:r>
        <w:rPr>
          <w:rFonts w:ascii="Arial" w:eastAsia="Arial" w:hAnsi="Arial" w:cs="Arial"/>
          <w:b/>
          <w:color w:val="000000"/>
        </w:rPr>
        <w:t>Description of the methodology of the CCSS used for each reported service</w:t>
      </w:r>
    </w:p>
    <w:p w14:paraId="657F86A7" w14:textId="77777777" w:rsidR="00942046" w:rsidRDefault="0085576C">
      <w:pPr>
        <w:numPr>
          <w:ilvl w:val="0"/>
          <w:numId w:val="5"/>
        </w:numPr>
        <w:pBdr>
          <w:top w:val="nil"/>
          <w:left w:val="nil"/>
          <w:bottom w:val="nil"/>
          <w:right w:val="nil"/>
          <w:between w:val="nil"/>
        </w:pBdr>
        <w:spacing w:after="0" w:line="240" w:lineRule="auto"/>
        <w:ind w:left="2804"/>
        <w:jc w:val="both"/>
        <w:rPr>
          <w:rFonts w:ascii="Arial" w:eastAsia="Arial" w:hAnsi="Arial" w:cs="Arial"/>
          <w:color w:val="000000"/>
        </w:rPr>
      </w:pPr>
      <w:r>
        <w:rPr>
          <w:rFonts w:ascii="Arial" w:eastAsia="Arial" w:hAnsi="Arial" w:cs="Arial"/>
        </w:rPr>
        <w:t>Respondents Criteria</w:t>
      </w:r>
    </w:p>
    <w:p w14:paraId="685D9BC4" w14:textId="77777777" w:rsidR="00942046" w:rsidRDefault="0085576C">
      <w:pPr>
        <w:numPr>
          <w:ilvl w:val="0"/>
          <w:numId w:val="5"/>
        </w:numPr>
        <w:pBdr>
          <w:top w:val="nil"/>
          <w:left w:val="nil"/>
          <w:bottom w:val="nil"/>
          <w:right w:val="nil"/>
          <w:between w:val="nil"/>
        </w:pBdr>
        <w:spacing w:after="0" w:line="240" w:lineRule="auto"/>
        <w:ind w:left="2804"/>
        <w:jc w:val="both"/>
        <w:rPr>
          <w:rFonts w:ascii="Arial" w:eastAsia="Arial" w:hAnsi="Arial" w:cs="Arial"/>
        </w:rPr>
      </w:pPr>
      <w:r>
        <w:rPr>
          <w:rFonts w:ascii="Arial" w:eastAsia="Arial" w:hAnsi="Arial" w:cs="Arial"/>
        </w:rPr>
        <w:t>Survey Sampling Coverage</w:t>
      </w:r>
    </w:p>
    <w:p w14:paraId="6A2DAC01" w14:textId="77777777" w:rsidR="00942046" w:rsidRDefault="0085576C">
      <w:pPr>
        <w:numPr>
          <w:ilvl w:val="0"/>
          <w:numId w:val="5"/>
        </w:numPr>
        <w:pBdr>
          <w:top w:val="nil"/>
          <w:left w:val="nil"/>
          <w:bottom w:val="nil"/>
          <w:right w:val="nil"/>
          <w:between w:val="nil"/>
        </w:pBdr>
        <w:spacing w:after="0" w:line="240" w:lineRule="auto"/>
        <w:ind w:left="2804"/>
        <w:jc w:val="both"/>
        <w:rPr>
          <w:rFonts w:ascii="Arial" w:eastAsia="Arial" w:hAnsi="Arial" w:cs="Arial"/>
        </w:rPr>
      </w:pPr>
      <w:r>
        <w:rPr>
          <w:rFonts w:ascii="Arial" w:eastAsia="Arial" w:hAnsi="Arial" w:cs="Arial"/>
        </w:rPr>
        <w:t>Sampling Procedure</w:t>
      </w:r>
    </w:p>
    <w:p w14:paraId="752CA197" w14:textId="77777777" w:rsidR="00942046" w:rsidRDefault="0085576C">
      <w:pPr>
        <w:numPr>
          <w:ilvl w:val="0"/>
          <w:numId w:val="5"/>
        </w:numPr>
        <w:pBdr>
          <w:top w:val="nil"/>
          <w:left w:val="nil"/>
          <w:bottom w:val="nil"/>
          <w:right w:val="nil"/>
          <w:between w:val="nil"/>
        </w:pBdr>
        <w:spacing w:after="0" w:line="240" w:lineRule="auto"/>
        <w:ind w:left="2804"/>
        <w:jc w:val="both"/>
        <w:rPr>
          <w:rFonts w:ascii="Arial" w:eastAsia="Arial" w:hAnsi="Arial" w:cs="Arial"/>
        </w:rPr>
      </w:pPr>
      <w:r>
        <w:rPr>
          <w:rFonts w:ascii="Arial" w:eastAsia="Arial" w:hAnsi="Arial" w:cs="Arial"/>
        </w:rPr>
        <w:t>Survey Instrument/Questionnaire</w:t>
      </w:r>
    </w:p>
    <w:p w14:paraId="4C400807" w14:textId="77777777" w:rsidR="00942046" w:rsidRDefault="0085576C">
      <w:pPr>
        <w:numPr>
          <w:ilvl w:val="0"/>
          <w:numId w:val="4"/>
        </w:numPr>
        <w:pBdr>
          <w:top w:val="nil"/>
          <w:left w:val="nil"/>
          <w:bottom w:val="nil"/>
          <w:right w:val="nil"/>
          <w:between w:val="nil"/>
        </w:pBdr>
        <w:spacing w:after="0" w:line="240" w:lineRule="auto"/>
        <w:ind w:left="2084"/>
        <w:jc w:val="both"/>
        <w:rPr>
          <w:rFonts w:ascii="Arial" w:eastAsia="Arial" w:hAnsi="Arial" w:cs="Arial"/>
          <w:b/>
          <w:color w:val="000000"/>
        </w:rPr>
      </w:pPr>
      <w:r>
        <w:rPr>
          <w:rFonts w:ascii="Arial" w:eastAsia="Arial" w:hAnsi="Arial" w:cs="Arial"/>
          <w:b/>
          <w:color w:val="000000"/>
        </w:rPr>
        <w:t>Results of the CCSS for FY 20</w:t>
      </w:r>
      <w:r>
        <w:rPr>
          <w:rFonts w:ascii="Arial" w:eastAsia="Arial" w:hAnsi="Arial" w:cs="Arial"/>
          <w:b/>
        </w:rPr>
        <w:t>22</w:t>
      </w:r>
    </w:p>
    <w:p w14:paraId="4F80DD38" w14:textId="77777777" w:rsidR="00942046" w:rsidRDefault="0085576C">
      <w:pPr>
        <w:pBdr>
          <w:top w:val="nil"/>
          <w:left w:val="nil"/>
          <w:bottom w:val="nil"/>
          <w:right w:val="nil"/>
          <w:between w:val="nil"/>
        </w:pBdr>
        <w:spacing w:after="0" w:line="240" w:lineRule="auto"/>
        <w:ind w:left="2084"/>
        <w:jc w:val="both"/>
        <w:rPr>
          <w:rFonts w:ascii="Arial" w:eastAsia="Arial" w:hAnsi="Arial" w:cs="Arial"/>
          <w:i/>
          <w:color w:val="000000"/>
        </w:rPr>
      </w:pPr>
      <w:r>
        <w:rPr>
          <w:rFonts w:ascii="Arial" w:eastAsia="Arial" w:hAnsi="Arial" w:cs="Arial"/>
          <w:i/>
          <w:color w:val="000000"/>
        </w:rPr>
        <w:t>(include a sample of the feedback/survey form used)</w:t>
      </w:r>
    </w:p>
    <w:p w14:paraId="1DB37DAB" w14:textId="77777777" w:rsidR="00942046" w:rsidRDefault="0085576C">
      <w:pPr>
        <w:numPr>
          <w:ilvl w:val="0"/>
          <w:numId w:val="4"/>
        </w:numPr>
        <w:pBdr>
          <w:top w:val="nil"/>
          <w:left w:val="nil"/>
          <w:bottom w:val="nil"/>
          <w:right w:val="nil"/>
          <w:between w:val="nil"/>
        </w:pBdr>
        <w:spacing w:after="0" w:line="240" w:lineRule="auto"/>
        <w:ind w:left="2084"/>
        <w:jc w:val="both"/>
        <w:rPr>
          <w:rFonts w:ascii="Arial" w:eastAsia="Arial" w:hAnsi="Arial" w:cs="Arial"/>
          <w:b/>
          <w:color w:val="000000"/>
        </w:rPr>
      </w:pPr>
      <w:r>
        <w:rPr>
          <w:rFonts w:ascii="Arial" w:eastAsia="Arial" w:hAnsi="Arial" w:cs="Arial"/>
          <w:b/>
          <w:color w:val="000000"/>
        </w:rPr>
        <w:t>Results of Agency Action Plan reported in FY 202</w:t>
      </w:r>
      <w:r>
        <w:rPr>
          <w:rFonts w:ascii="Arial" w:eastAsia="Arial" w:hAnsi="Arial" w:cs="Arial"/>
          <w:b/>
        </w:rPr>
        <w:t>1 PBB</w:t>
      </w:r>
    </w:p>
    <w:p w14:paraId="09E8D82D" w14:textId="77777777" w:rsidR="00942046" w:rsidRDefault="0085576C">
      <w:pPr>
        <w:numPr>
          <w:ilvl w:val="0"/>
          <w:numId w:val="4"/>
        </w:numPr>
        <w:pBdr>
          <w:top w:val="nil"/>
          <w:left w:val="nil"/>
          <w:bottom w:val="nil"/>
          <w:right w:val="nil"/>
          <w:between w:val="nil"/>
        </w:pBdr>
        <w:spacing w:after="0" w:line="240" w:lineRule="auto"/>
        <w:ind w:left="2084"/>
        <w:jc w:val="both"/>
        <w:rPr>
          <w:rFonts w:ascii="Arial" w:eastAsia="Arial" w:hAnsi="Arial" w:cs="Arial"/>
          <w:b/>
          <w:color w:val="000000"/>
        </w:rPr>
      </w:pPr>
      <w:r>
        <w:rPr>
          <w:rFonts w:ascii="Arial" w:eastAsia="Arial" w:hAnsi="Arial" w:cs="Arial"/>
          <w:b/>
          <w:color w:val="000000"/>
        </w:rPr>
        <w:t>Continuous Agency Improvement Plan for FY 202</w:t>
      </w:r>
      <w:r>
        <w:rPr>
          <w:rFonts w:ascii="Arial" w:eastAsia="Arial" w:hAnsi="Arial" w:cs="Arial"/>
          <w:b/>
        </w:rPr>
        <w:t xml:space="preserve">3 </w:t>
      </w:r>
    </w:p>
    <w:p w14:paraId="44B9DBA9" w14:textId="77777777" w:rsidR="00942046" w:rsidRDefault="00942046">
      <w:pPr>
        <w:pBdr>
          <w:top w:val="nil"/>
          <w:left w:val="nil"/>
          <w:bottom w:val="nil"/>
          <w:right w:val="nil"/>
          <w:between w:val="nil"/>
        </w:pBdr>
        <w:spacing w:after="0" w:line="240" w:lineRule="auto"/>
        <w:jc w:val="both"/>
        <w:rPr>
          <w:rFonts w:ascii="Arial" w:eastAsia="Arial" w:hAnsi="Arial" w:cs="Arial"/>
          <w:color w:val="FF0000"/>
        </w:rPr>
      </w:pPr>
    </w:p>
    <w:p w14:paraId="292CCDC5" w14:textId="77777777" w:rsidR="00942046" w:rsidRDefault="00942046">
      <w:pPr>
        <w:pBdr>
          <w:top w:val="nil"/>
          <w:left w:val="nil"/>
          <w:bottom w:val="nil"/>
          <w:right w:val="nil"/>
          <w:between w:val="nil"/>
        </w:pBdr>
        <w:spacing w:after="0" w:line="240" w:lineRule="auto"/>
        <w:jc w:val="both"/>
        <w:rPr>
          <w:rFonts w:ascii="Arial" w:eastAsia="Arial" w:hAnsi="Arial" w:cs="Arial"/>
          <w:b/>
          <w:color w:val="FF0000"/>
        </w:rPr>
      </w:pPr>
    </w:p>
    <w:p w14:paraId="36DEBD35" w14:textId="419957BF" w:rsidR="00942046" w:rsidRDefault="00942046">
      <w:pPr>
        <w:pBdr>
          <w:top w:val="nil"/>
          <w:left w:val="nil"/>
          <w:bottom w:val="nil"/>
          <w:right w:val="nil"/>
          <w:between w:val="nil"/>
        </w:pBdr>
        <w:spacing w:after="0" w:line="240" w:lineRule="auto"/>
        <w:jc w:val="both"/>
        <w:rPr>
          <w:rFonts w:ascii="Arial" w:eastAsia="Arial" w:hAnsi="Arial" w:cs="Arial"/>
          <w:color w:val="000000"/>
        </w:rPr>
      </w:pPr>
    </w:p>
    <w:p w14:paraId="32C822EA" w14:textId="42F02D65" w:rsidR="002D7304" w:rsidRDefault="002D7304">
      <w:pPr>
        <w:pBdr>
          <w:top w:val="nil"/>
          <w:left w:val="nil"/>
          <w:bottom w:val="nil"/>
          <w:right w:val="nil"/>
          <w:between w:val="nil"/>
        </w:pBdr>
        <w:spacing w:after="0" w:line="240" w:lineRule="auto"/>
        <w:jc w:val="both"/>
        <w:rPr>
          <w:rFonts w:ascii="Arial" w:eastAsia="Arial" w:hAnsi="Arial" w:cs="Arial"/>
          <w:color w:val="000000"/>
        </w:rPr>
      </w:pPr>
    </w:p>
    <w:p w14:paraId="130A52FC" w14:textId="0E1E587B" w:rsidR="002D7304" w:rsidRDefault="002D7304">
      <w:pPr>
        <w:pBdr>
          <w:top w:val="nil"/>
          <w:left w:val="nil"/>
          <w:bottom w:val="nil"/>
          <w:right w:val="nil"/>
          <w:between w:val="nil"/>
        </w:pBdr>
        <w:spacing w:after="0" w:line="240" w:lineRule="auto"/>
        <w:jc w:val="both"/>
        <w:rPr>
          <w:rFonts w:ascii="Arial" w:eastAsia="Arial" w:hAnsi="Arial" w:cs="Arial"/>
          <w:color w:val="000000"/>
        </w:rPr>
      </w:pPr>
    </w:p>
    <w:p w14:paraId="3D350C5F" w14:textId="3728805D" w:rsidR="002D7304" w:rsidRDefault="002D7304">
      <w:pPr>
        <w:pBdr>
          <w:top w:val="nil"/>
          <w:left w:val="nil"/>
          <w:bottom w:val="nil"/>
          <w:right w:val="nil"/>
          <w:between w:val="nil"/>
        </w:pBdr>
        <w:spacing w:after="0" w:line="240" w:lineRule="auto"/>
        <w:jc w:val="both"/>
        <w:rPr>
          <w:rFonts w:ascii="Arial" w:eastAsia="Arial" w:hAnsi="Arial" w:cs="Arial"/>
          <w:color w:val="000000"/>
        </w:rPr>
      </w:pPr>
    </w:p>
    <w:p w14:paraId="27D1402F" w14:textId="21982118" w:rsidR="002D7304" w:rsidRDefault="002D7304">
      <w:pPr>
        <w:pBdr>
          <w:top w:val="nil"/>
          <w:left w:val="nil"/>
          <w:bottom w:val="nil"/>
          <w:right w:val="nil"/>
          <w:between w:val="nil"/>
        </w:pBdr>
        <w:spacing w:after="0" w:line="240" w:lineRule="auto"/>
        <w:jc w:val="both"/>
        <w:rPr>
          <w:rFonts w:ascii="Arial" w:eastAsia="Arial" w:hAnsi="Arial" w:cs="Arial"/>
          <w:color w:val="000000"/>
        </w:rPr>
      </w:pPr>
    </w:p>
    <w:p w14:paraId="643A5D46" w14:textId="2E19322E" w:rsidR="002D7304" w:rsidRDefault="002D7304">
      <w:pPr>
        <w:pBdr>
          <w:top w:val="nil"/>
          <w:left w:val="nil"/>
          <w:bottom w:val="nil"/>
          <w:right w:val="nil"/>
          <w:between w:val="nil"/>
        </w:pBdr>
        <w:spacing w:after="0" w:line="240" w:lineRule="auto"/>
        <w:jc w:val="both"/>
        <w:rPr>
          <w:rFonts w:ascii="Arial" w:eastAsia="Arial" w:hAnsi="Arial" w:cs="Arial"/>
          <w:color w:val="000000"/>
        </w:rPr>
      </w:pPr>
    </w:p>
    <w:p w14:paraId="563E9806" w14:textId="62191CC4" w:rsidR="005A1A56" w:rsidRDefault="005A1A56" w:rsidP="006D35E9">
      <w:pPr>
        <w:pStyle w:val="ListParagraph"/>
        <w:numPr>
          <w:ilvl w:val="0"/>
          <w:numId w:val="6"/>
        </w:numPr>
        <w:spacing w:after="0" w:line="240" w:lineRule="auto"/>
        <w:rPr>
          <w:rFonts w:ascii="Arial" w:hAnsi="Arial" w:cs="Arial"/>
          <w:b/>
          <w:bCs/>
        </w:rPr>
      </w:pPr>
      <w:r w:rsidRPr="006D35E9">
        <w:rPr>
          <w:rFonts w:ascii="Arial" w:hAnsi="Arial" w:cs="Arial"/>
          <w:b/>
          <w:bCs/>
        </w:rPr>
        <w:lastRenderedPageBreak/>
        <w:t>Hotline #8888 and Contact Center ng Bayan (CCB) Resolution and Compliance Rates</w:t>
      </w:r>
    </w:p>
    <w:p w14:paraId="78717081" w14:textId="32F5F4E2" w:rsidR="006D35E9" w:rsidRDefault="006D35E9" w:rsidP="006D35E9">
      <w:pPr>
        <w:pStyle w:val="ListParagraph"/>
        <w:spacing w:after="0" w:line="240" w:lineRule="auto"/>
        <w:ind w:left="1080"/>
        <w:rPr>
          <w:rFonts w:ascii="Arial" w:hAnsi="Arial" w:cs="Arial"/>
          <w:b/>
          <w:bCs/>
        </w:rPr>
      </w:pPr>
    </w:p>
    <w:p w14:paraId="7A12DDAF" w14:textId="7978587F" w:rsidR="006D35E9" w:rsidRDefault="006D35E9" w:rsidP="006D35E9">
      <w:pPr>
        <w:pStyle w:val="ListParagraph"/>
        <w:spacing w:after="0" w:line="240" w:lineRule="auto"/>
        <w:ind w:left="1080"/>
        <w:rPr>
          <w:rFonts w:ascii="Arial" w:hAnsi="Arial" w:cs="Arial"/>
        </w:rPr>
      </w:pPr>
      <w:r>
        <w:rPr>
          <w:rFonts w:ascii="Arial" w:hAnsi="Arial" w:cs="Arial"/>
        </w:rPr>
        <w:t>For compliance to Section 4.4b, please refer to the following definitions as provided by the Office of the President (OP) and Civil Service Commission (CSC):</w:t>
      </w:r>
    </w:p>
    <w:p w14:paraId="750C7046" w14:textId="77777777" w:rsidR="006D35E9" w:rsidRDefault="006D35E9" w:rsidP="006D35E9">
      <w:pPr>
        <w:pStyle w:val="ListParagraph"/>
        <w:spacing w:after="0" w:line="240" w:lineRule="auto"/>
        <w:ind w:left="1080"/>
        <w:rPr>
          <w:rFonts w:ascii="Arial" w:hAnsi="Arial" w:cs="Arial"/>
        </w:rPr>
      </w:pPr>
    </w:p>
    <w:p w14:paraId="4B9FC6F0" w14:textId="40CF8ACB" w:rsidR="006D35E9" w:rsidRDefault="006D35E9" w:rsidP="006D35E9">
      <w:pPr>
        <w:pStyle w:val="ListParagraph"/>
        <w:spacing w:after="0" w:line="240" w:lineRule="auto"/>
        <w:ind w:left="1080"/>
        <w:rPr>
          <w:rFonts w:ascii="Arial" w:hAnsi="Arial" w:cs="Arial"/>
        </w:rPr>
      </w:pPr>
      <w:r>
        <w:rPr>
          <w:rFonts w:ascii="Arial" w:hAnsi="Arial" w:cs="Arial"/>
        </w:rPr>
        <w:t xml:space="preserve"> </w:t>
      </w:r>
    </w:p>
    <w:p w14:paraId="4DC8DAAD" w14:textId="77777777" w:rsidR="006D35E9" w:rsidRDefault="006D35E9" w:rsidP="006D35E9">
      <w:pPr>
        <w:pStyle w:val="ListParagraph"/>
        <w:spacing w:after="0" w:line="240" w:lineRule="auto"/>
        <w:ind w:left="1080"/>
        <w:rPr>
          <w:rFonts w:ascii="Arial" w:hAnsi="Arial" w:cs="Arial"/>
        </w:rPr>
      </w:pPr>
    </w:p>
    <w:p w14:paraId="20C04ADC" w14:textId="3BF98882" w:rsidR="006D35E9" w:rsidRPr="006D35E9" w:rsidRDefault="006D35E9" w:rsidP="006D35E9">
      <w:pPr>
        <w:pStyle w:val="ListParagraph"/>
        <w:spacing w:after="0" w:line="240" w:lineRule="auto"/>
        <w:ind w:left="1080"/>
        <w:rPr>
          <w:rFonts w:ascii="Arial" w:hAnsi="Arial" w:cs="Arial"/>
        </w:rPr>
      </w:pPr>
    </w:p>
    <w:tbl>
      <w:tblPr>
        <w:tblStyle w:val="TableGrid"/>
        <w:tblpPr w:leftFromText="180" w:rightFromText="180" w:vertAnchor="page" w:horzAnchor="margin" w:tblpXSpec="right" w:tblpY="2801"/>
        <w:tblW w:w="8930" w:type="dxa"/>
        <w:tblLook w:val="04A0" w:firstRow="1" w:lastRow="0" w:firstColumn="1" w:lastColumn="0" w:noHBand="0" w:noVBand="1"/>
      </w:tblPr>
      <w:tblGrid>
        <w:gridCol w:w="1974"/>
        <w:gridCol w:w="3554"/>
        <w:gridCol w:w="3402"/>
      </w:tblGrid>
      <w:tr w:rsidR="006D35E9" w:rsidRPr="00964A54" w14:paraId="136998D3" w14:textId="77777777" w:rsidTr="006D35E9">
        <w:trPr>
          <w:tblHeader/>
        </w:trPr>
        <w:tc>
          <w:tcPr>
            <w:tcW w:w="1974" w:type="dxa"/>
            <w:shd w:val="clear" w:color="auto" w:fill="262626" w:themeFill="text1" w:themeFillTint="D9"/>
          </w:tcPr>
          <w:p w14:paraId="036BA852" w14:textId="77777777" w:rsidR="006D35E9" w:rsidRPr="00964A54" w:rsidRDefault="006D35E9" w:rsidP="006D35E9">
            <w:pPr>
              <w:jc w:val="center"/>
              <w:rPr>
                <w:rFonts w:ascii="Arial" w:hAnsi="Arial" w:cs="Arial"/>
                <w:b/>
                <w:bCs/>
                <w:color w:val="FFFFFF" w:themeColor="background1"/>
                <w:sz w:val="22"/>
                <w:szCs w:val="22"/>
              </w:rPr>
            </w:pPr>
            <w:r w:rsidRPr="00964A54">
              <w:rPr>
                <w:rFonts w:ascii="Arial" w:hAnsi="Arial" w:cs="Arial"/>
                <w:b/>
                <w:bCs/>
                <w:color w:val="FFFFFF" w:themeColor="background1"/>
                <w:sz w:val="22"/>
                <w:szCs w:val="22"/>
              </w:rPr>
              <w:t>PORTALS</w:t>
            </w:r>
          </w:p>
        </w:tc>
        <w:tc>
          <w:tcPr>
            <w:tcW w:w="3554" w:type="dxa"/>
            <w:shd w:val="clear" w:color="auto" w:fill="262626" w:themeFill="text1" w:themeFillTint="D9"/>
          </w:tcPr>
          <w:p w14:paraId="5424FBF9" w14:textId="77777777" w:rsidR="006D35E9" w:rsidRPr="00964A54" w:rsidRDefault="006D35E9" w:rsidP="006D35E9">
            <w:pPr>
              <w:jc w:val="center"/>
              <w:rPr>
                <w:rFonts w:ascii="Arial" w:hAnsi="Arial" w:cs="Arial"/>
                <w:color w:val="FFFFFF" w:themeColor="background1"/>
                <w:sz w:val="22"/>
                <w:szCs w:val="22"/>
              </w:rPr>
            </w:pPr>
            <w:r w:rsidRPr="00964A54">
              <w:rPr>
                <w:rFonts w:ascii="Arial" w:hAnsi="Arial" w:cs="Arial"/>
                <w:b/>
                <w:bCs/>
                <w:color w:val="FFFFFF" w:themeColor="background1"/>
                <w:sz w:val="22"/>
                <w:szCs w:val="22"/>
              </w:rPr>
              <w:t>RESOLUTION RATE</w:t>
            </w:r>
          </w:p>
        </w:tc>
        <w:tc>
          <w:tcPr>
            <w:tcW w:w="3402" w:type="dxa"/>
            <w:shd w:val="clear" w:color="auto" w:fill="262626" w:themeFill="text1" w:themeFillTint="D9"/>
          </w:tcPr>
          <w:p w14:paraId="29E3636A" w14:textId="77777777" w:rsidR="006D35E9" w:rsidRPr="00964A54" w:rsidRDefault="006D35E9" w:rsidP="006D35E9">
            <w:pPr>
              <w:jc w:val="center"/>
              <w:rPr>
                <w:rFonts w:ascii="Arial" w:hAnsi="Arial" w:cs="Arial"/>
                <w:color w:val="FFFFFF" w:themeColor="background1"/>
                <w:sz w:val="22"/>
                <w:szCs w:val="22"/>
              </w:rPr>
            </w:pPr>
            <w:r w:rsidRPr="00964A54">
              <w:rPr>
                <w:rFonts w:ascii="Arial" w:hAnsi="Arial" w:cs="Arial"/>
                <w:b/>
                <w:bCs/>
                <w:color w:val="FFFFFF" w:themeColor="background1"/>
                <w:sz w:val="22"/>
                <w:szCs w:val="22"/>
              </w:rPr>
              <w:t>COMPLIANCE RATE</w:t>
            </w:r>
          </w:p>
        </w:tc>
      </w:tr>
      <w:tr w:rsidR="006D35E9" w:rsidRPr="00964A54" w14:paraId="45FEB8BC" w14:textId="77777777" w:rsidTr="006D35E9">
        <w:tc>
          <w:tcPr>
            <w:tcW w:w="1974" w:type="dxa"/>
            <w:shd w:val="clear" w:color="auto" w:fill="D9D9D9" w:themeFill="background1" w:themeFillShade="D9"/>
            <w:vAlign w:val="center"/>
          </w:tcPr>
          <w:p w14:paraId="51B4BBEC" w14:textId="77777777" w:rsidR="006D35E9" w:rsidRDefault="006D35E9" w:rsidP="00452036">
            <w:pPr>
              <w:jc w:val="center"/>
              <w:rPr>
                <w:rFonts w:ascii="Arial" w:hAnsi="Arial" w:cs="Arial"/>
                <w:b/>
                <w:bCs/>
                <w:sz w:val="22"/>
                <w:szCs w:val="22"/>
              </w:rPr>
            </w:pPr>
            <w:r w:rsidRPr="00964A54">
              <w:rPr>
                <w:rFonts w:ascii="Arial" w:hAnsi="Arial" w:cs="Arial"/>
                <w:b/>
                <w:bCs/>
                <w:sz w:val="22"/>
                <w:szCs w:val="22"/>
              </w:rPr>
              <w:t>Hotline #8888</w:t>
            </w:r>
          </w:p>
          <w:p w14:paraId="55189CC9" w14:textId="43EEAF46" w:rsidR="00452036" w:rsidRPr="00964A54" w:rsidRDefault="00452036" w:rsidP="00452036">
            <w:pPr>
              <w:jc w:val="center"/>
              <w:rPr>
                <w:rFonts w:ascii="Arial" w:hAnsi="Arial" w:cs="Arial"/>
                <w:b/>
                <w:bCs/>
                <w:sz w:val="22"/>
                <w:szCs w:val="22"/>
              </w:rPr>
            </w:pPr>
            <w:r>
              <w:rPr>
                <w:rFonts w:ascii="Arial" w:hAnsi="Arial" w:cs="Arial"/>
                <w:b/>
                <w:bCs/>
                <w:sz w:val="22"/>
                <w:szCs w:val="22"/>
              </w:rPr>
              <w:t>(OP)</w:t>
            </w:r>
          </w:p>
        </w:tc>
        <w:tc>
          <w:tcPr>
            <w:tcW w:w="3554" w:type="dxa"/>
          </w:tcPr>
          <w:p w14:paraId="2C43A576" w14:textId="77777777" w:rsidR="006D35E9" w:rsidRPr="00964A54" w:rsidRDefault="006D35E9" w:rsidP="006D35E9">
            <w:pPr>
              <w:jc w:val="both"/>
              <w:rPr>
                <w:rFonts w:ascii="Arial" w:hAnsi="Arial" w:cs="Arial"/>
                <w:sz w:val="22"/>
                <w:szCs w:val="22"/>
              </w:rPr>
            </w:pPr>
            <w:r w:rsidRPr="00964A54">
              <w:rPr>
                <w:rFonts w:ascii="Arial" w:hAnsi="Arial" w:cs="Arial"/>
                <w:sz w:val="22"/>
                <w:szCs w:val="22"/>
              </w:rPr>
              <w:t xml:space="preserve">The percentage of tickets acted upon or </w:t>
            </w:r>
            <w:r w:rsidRPr="00964A54">
              <w:rPr>
                <w:rFonts w:ascii="Arial" w:hAnsi="Arial" w:cs="Arial"/>
                <w:i/>
                <w:iCs/>
                <w:sz w:val="22"/>
                <w:szCs w:val="22"/>
              </w:rPr>
              <w:t>closed tickets</w:t>
            </w:r>
            <w:r w:rsidRPr="00964A54">
              <w:rPr>
                <w:rFonts w:ascii="Arial" w:hAnsi="Arial" w:cs="Arial"/>
                <w:sz w:val="22"/>
                <w:szCs w:val="22"/>
              </w:rPr>
              <w:t xml:space="preserve"> by a government agency against the total number of endorsed tickets by the Hotline #8888 Citizen’s Complaint Center (CCC) without consideration of the 72-hour period to take action as prescribed in Executive Order (EO) No. 6, s. 2016</w:t>
            </w:r>
            <w:r w:rsidRPr="00964A54">
              <w:rPr>
                <w:rStyle w:val="FootnoteReference"/>
                <w:rFonts w:ascii="Arial" w:hAnsi="Arial" w:cs="Arial"/>
                <w:sz w:val="22"/>
                <w:szCs w:val="22"/>
              </w:rPr>
              <w:footnoteReference w:id="1"/>
            </w:r>
            <w:r w:rsidRPr="00964A54">
              <w:rPr>
                <w:rFonts w:ascii="Arial" w:hAnsi="Arial" w:cs="Arial"/>
                <w:sz w:val="22"/>
                <w:szCs w:val="22"/>
              </w:rPr>
              <w:t>.</w:t>
            </w:r>
          </w:p>
        </w:tc>
        <w:tc>
          <w:tcPr>
            <w:tcW w:w="3402" w:type="dxa"/>
          </w:tcPr>
          <w:p w14:paraId="3A2F5C8F" w14:textId="77777777" w:rsidR="006D35E9" w:rsidRPr="00964A54" w:rsidRDefault="006D35E9" w:rsidP="006D35E9">
            <w:pPr>
              <w:jc w:val="both"/>
              <w:rPr>
                <w:rFonts w:ascii="Arial" w:hAnsi="Arial" w:cs="Arial"/>
                <w:sz w:val="22"/>
                <w:szCs w:val="22"/>
              </w:rPr>
            </w:pPr>
            <w:r w:rsidRPr="00964A54">
              <w:rPr>
                <w:rFonts w:ascii="Arial" w:hAnsi="Arial" w:cs="Arial"/>
                <w:sz w:val="22"/>
                <w:szCs w:val="22"/>
              </w:rPr>
              <w:t xml:space="preserve">The percentage of tickets acted upon or </w:t>
            </w:r>
            <w:r w:rsidRPr="00964A54">
              <w:rPr>
                <w:rFonts w:ascii="Arial" w:hAnsi="Arial" w:cs="Arial"/>
                <w:i/>
                <w:iCs/>
                <w:sz w:val="22"/>
                <w:szCs w:val="22"/>
              </w:rPr>
              <w:t>closed tickets</w:t>
            </w:r>
            <w:r w:rsidRPr="00964A54">
              <w:rPr>
                <w:rFonts w:ascii="Arial" w:hAnsi="Arial" w:cs="Arial"/>
                <w:sz w:val="22"/>
                <w:szCs w:val="22"/>
              </w:rPr>
              <w:t xml:space="preserve"> by a government agency within the 72-hour period to take action, as prescribed in EO No. 6, s. 2016.</w:t>
            </w:r>
          </w:p>
        </w:tc>
      </w:tr>
      <w:tr w:rsidR="006D35E9" w:rsidRPr="00964A54" w14:paraId="31FC6505" w14:textId="77777777" w:rsidTr="006D35E9">
        <w:tc>
          <w:tcPr>
            <w:tcW w:w="1974" w:type="dxa"/>
            <w:shd w:val="clear" w:color="auto" w:fill="D9D9D9" w:themeFill="background1" w:themeFillShade="D9"/>
            <w:vAlign w:val="center"/>
          </w:tcPr>
          <w:p w14:paraId="5801D585" w14:textId="77777777" w:rsidR="006D35E9" w:rsidRPr="00964A54" w:rsidRDefault="006D35E9" w:rsidP="00452036">
            <w:pPr>
              <w:jc w:val="center"/>
              <w:rPr>
                <w:rFonts w:ascii="Arial" w:hAnsi="Arial" w:cs="Arial"/>
                <w:b/>
                <w:bCs/>
                <w:sz w:val="22"/>
                <w:szCs w:val="22"/>
              </w:rPr>
            </w:pPr>
          </w:p>
          <w:p w14:paraId="59692542" w14:textId="77777777" w:rsidR="006D35E9" w:rsidRPr="00964A54" w:rsidRDefault="006D35E9" w:rsidP="00452036">
            <w:pPr>
              <w:jc w:val="center"/>
              <w:rPr>
                <w:rFonts w:ascii="Arial" w:hAnsi="Arial" w:cs="Arial"/>
                <w:b/>
                <w:bCs/>
                <w:sz w:val="22"/>
                <w:szCs w:val="22"/>
              </w:rPr>
            </w:pPr>
          </w:p>
          <w:p w14:paraId="31C73BEE" w14:textId="77777777" w:rsidR="006D35E9" w:rsidRPr="00964A54" w:rsidRDefault="006D35E9" w:rsidP="00452036">
            <w:pPr>
              <w:jc w:val="center"/>
              <w:rPr>
                <w:rFonts w:ascii="Arial" w:hAnsi="Arial" w:cs="Arial"/>
                <w:b/>
                <w:bCs/>
                <w:sz w:val="22"/>
                <w:szCs w:val="22"/>
              </w:rPr>
            </w:pPr>
          </w:p>
          <w:p w14:paraId="4352E2F7" w14:textId="77777777" w:rsidR="006D35E9" w:rsidRPr="00964A54" w:rsidRDefault="006D35E9" w:rsidP="00452036">
            <w:pPr>
              <w:jc w:val="center"/>
              <w:rPr>
                <w:rFonts w:ascii="Arial" w:hAnsi="Arial" w:cs="Arial"/>
                <w:b/>
                <w:bCs/>
                <w:sz w:val="22"/>
                <w:szCs w:val="22"/>
              </w:rPr>
            </w:pPr>
          </w:p>
          <w:p w14:paraId="5DD9FED6" w14:textId="77777777" w:rsidR="006D35E9" w:rsidRPr="00964A54" w:rsidRDefault="006D35E9" w:rsidP="00452036">
            <w:pPr>
              <w:jc w:val="center"/>
              <w:rPr>
                <w:rFonts w:ascii="Arial" w:hAnsi="Arial" w:cs="Arial"/>
                <w:b/>
                <w:bCs/>
                <w:sz w:val="22"/>
                <w:szCs w:val="22"/>
              </w:rPr>
            </w:pPr>
          </w:p>
          <w:p w14:paraId="0F12412B" w14:textId="77777777" w:rsidR="006D35E9" w:rsidRPr="00964A54" w:rsidRDefault="006D35E9" w:rsidP="00452036">
            <w:pPr>
              <w:jc w:val="center"/>
              <w:rPr>
                <w:rFonts w:ascii="Arial" w:hAnsi="Arial" w:cs="Arial"/>
                <w:b/>
                <w:bCs/>
                <w:sz w:val="22"/>
                <w:szCs w:val="22"/>
              </w:rPr>
            </w:pPr>
          </w:p>
          <w:p w14:paraId="4A5AD7E7" w14:textId="77777777" w:rsidR="006D35E9" w:rsidRPr="00964A54" w:rsidRDefault="006D35E9" w:rsidP="00452036">
            <w:pPr>
              <w:jc w:val="center"/>
              <w:rPr>
                <w:rFonts w:ascii="Arial" w:hAnsi="Arial" w:cs="Arial"/>
                <w:b/>
                <w:bCs/>
                <w:sz w:val="22"/>
                <w:szCs w:val="22"/>
              </w:rPr>
            </w:pPr>
          </w:p>
          <w:p w14:paraId="1A19851F" w14:textId="77777777" w:rsidR="006D35E9" w:rsidRPr="00964A54" w:rsidRDefault="006D35E9" w:rsidP="00452036">
            <w:pPr>
              <w:jc w:val="center"/>
              <w:rPr>
                <w:rFonts w:ascii="Arial" w:hAnsi="Arial" w:cs="Arial"/>
                <w:b/>
                <w:bCs/>
                <w:sz w:val="22"/>
                <w:szCs w:val="22"/>
              </w:rPr>
            </w:pPr>
            <w:r w:rsidRPr="00964A54">
              <w:rPr>
                <w:rFonts w:ascii="Arial" w:hAnsi="Arial" w:cs="Arial"/>
                <w:b/>
                <w:bCs/>
                <w:sz w:val="22"/>
                <w:szCs w:val="22"/>
              </w:rPr>
              <w:t>Contact Center ng Bayan (CCB)</w:t>
            </w:r>
          </w:p>
          <w:p w14:paraId="6014C5AF" w14:textId="79220EFB" w:rsidR="006D35E9" w:rsidRPr="00964A54" w:rsidRDefault="00452036" w:rsidP="00452036">
            <w:pPr>
              <w:jc w:val="center"/>
              <w:rPr>
                <w:rFonts w:ascii="Arial" w:hAnsi="Arial" w:cs="Arial"/>
                <w:b/>
                <w:bCs/>
                <w:sz w:val="22"/>
                <w:szCs w:val="22"/>
              </w:rPr>
            </w:pPr>
            <w:r>
              <w:rPr>
                <w:rFonts w:ascii="Arial" w:hAnsi="Arial" w:cs="Arial"/>
                <w:b/>
                <w:bCs/>
                <w:sz w:val="22"/>
                <w:szCs w:val="22"/>
              </w:rPr>
              <w:t>(CSC)</w:t>
            </w:r>
          </w:p>
          <w:p w14:paraId="17F0B919" w14:textId="77777777" w:rsidR="006D35E9" w:rsidRPr="00964A54" w:rsidRDefault="006D35E9" w:rsidP="00452036">
            <w:pPr>
              <w:jc w:val="center"/>
              <w:rPr>
                <w:rFonts w:ascii="Arial" w:hAnsi="Arial" w:cs="Arial"/>
                <w:b/>
                <w:bCs/>
                <w:sz w:val="22"/>
                <w:szCs w:val="22"/>
              </w:rPr>
            </w:pPr>
          </w:p>
          <w:p w14:paraId="08F9A47D" w14:textId="77777777" w:rsidR="006D35E9" w:rsidRPr="00964A54" w:rsidRDefault="006D35E9" w:rsidP="00452036">
            <w:pPr>
              <w:jc w:val="center"/>
              <w:rPr>
                <w:rFonts w:ascii="Arial" w:hAnsi="Arial" w:cs="Arial"/>
                <w:b/>
                <w:bCs/>
                <w:sz w:val="22"/>
                <w:szCs w:val="22"/>
              </w:rPr>
            </w:pPr>
          </w:p>
          <w:p w14:paraId="6C280FEC" w14:textId="77777777" w:rsidR="006D35E9" w:rsidRPr="00964A54" w:rsidRDefault="006D35E9" w:rsidP="00452036">
            <w:pPr>
              <w:jc w:val="center"/>
              <w:rPr>
                <w:rFonts w:ascii="Arial" w:hAnsi="Arial" w:cs="Arial"/>
                <w:b/>
                <w:bCs/>
                <w:sz w:val="22"/>
                <w:szCs w:val="22"/>
              </w:rPr>
            </w:pPr>
          </w:p>
          <w:p w14:paraId="57F7B9A2" w14:textId="77777777" w:rsidR="006D35E9" w:rsidRPr="00964A54" w:rsidRDefault="006D35E9" w:rsidP="00452036">
            <w:pPr>
              <w:jc w:val="center"/>
              <w:rPr>
                <w:rFonts w:ascii="Arial" w:hAnsi="Arial" w:cs="Arial"/>
                <w:b/>
                <w:bCs/>
                <w:sz w:val="22"/>
                <w:szCs w:val="22"/>
              </w:rPr>
            </w:pPr>
          </w:p>
          <w:p w14:paraId="55996114" w14:textId="77777777" w:rsidR="006D35E9" w:rsidRPr="00964A54" w:rsidRDefault="006D35E9" w:rsidP="00452036">
            <w:pPr>
              <w:jc w:val="center"/>
              <w:rPr>
                <w:rFonts w:ascii="Arial" w:hAnsi="Arial" w:cs="Arial"/>
                <w:b/>
                <w:bCs/>
                <w:sz w:val="22"/>
                <w:szCs w:val="22"/>
              </w:rPr>
            </w:pPr>
          </w:p>
          <w:p w14:paraId="782E2550" w14:textId="77777777" w:rsidR="006D35E9" w:rsidRPr="00964A54" w:rsidRDefault="006D35E9" w:rsidP="00452036">
            <w:pPr>
              <w:jc w:val="center"/>
              <w:rPr>
                <w:rFonts w:ascii="Arial" w:hAnsi="Arial" w:cs="Arial"/>
                <w:b/>
                <w:bCs/>
                <w:sz w:val="22"/>
                <w:szCs w:val="22"/>
              </w:rPr>
            </w:pPr>
          </w:p>
          <w:p w14:paraId="1D5A613B" w14:textId="77777777" w:rsidR="006D35E9" w:rsidRPr="00964A54" w:rsidRDefault="006D35E9" w:rsidP="00452036">
            <w:pPr>
              <w:jc w:val="center"/>
              <w:rPr>
                <w:rFonts w:ascii="Arial" w:hAnsi="Arial" w:cs="Arial"/>
                <w:b/>
                <w:bCs/>
                <w:sz w:val="22"/>
                <w:szCs w:val="22"/>
              </w:rPr>
            </w:pPr>
          </w:p>
          <w:p w14:paraId="2F50CEF4" w14:textId="77777777" w:rsidR="006D35E9" w:rsidRPr="00964A54" w:rsidRDefault="006D35E9" w:rsidP="00452036">
            <w:pPr>
              <w:jc w:val="center"/>
              <w:rPr>
                <w:rFonts w:ascii="Arial" w:hAnsi="Arial" w:cs="Arial"/>
                <w:b/>
                <w:bCs/>
                <w:sz w:val="22"/>
                <w:szCs w:val="22"/>
              </w:rPr>
            </w:pPr>
          </w:p>
          <w:p w14:paraId="4A203B29" w14:textId="77777777" w:rsidR="006D35E9" w:rsidRPr="00964A54" w:rsidRDefault="006D35E9" w:rsidP="00452036">
            <w:pPr>
              <w:jc w:val="center"/>
              <w:rPr>
                <w:rFonts w:ascii="Arial" w:hAnsi="Arial" w:cs="Arial"/>
                <w:b/>
                <w:bCs/>
                <w:sz w:val="22"/>
                <w:szCs w:val="22"/>
              </w:rPr>
            </w:pPr>
          </w:p>
          <w:p w14:paraId="518A6989" w14:textId="77777777" w:rsidR="006D35E9" w:rsidRPr="00964A54" w:rsidRDefault="006D35E9" w:rsidP="00452036">
            <w:pPr>
              <w:jc w:val="center"/>
              <w:rPr>
                <w:rFonts w:ascii="Arial" w:hAnsi="Arial" w:cs="Arial"/>
                <w:b/>
                <w:bCs/>
                <w:sz w:val="22"/>
                <w:szCs w:val="22"/>
              </w:rPr>
            </w:pPr>
          </w:p>
          <w:p w14:paraId="45FF9E36" w14:textId="77777777" w:rsidR="006D35E9" w:rsidRPr="00964A54" w:rsidRDefault="006D35E9" w:rsidP="00452036">
            <w:pPr>
              <w:jc w:val="center"/>
              <w:rPr>
                <w:rFonts w:ascii="Arial" w:hAnsi="Arial" w:cs="Arial"/>
                <w:b/>
                <w:bCs/>
                <w:sz w:val="22"/>
                <w:szCs w:val="22"/>
              </w:rPr>
            </w:pPr>
          </w:p>
          <w:p w14:paraId="7A65579A" w14:textId="6EF6B951" w:rsidR="006D35E9" w:rsidRPr="00964A54" w:rsidRDefault="006D35E9" w:rsidP="00452036">
            <w:pPr>
              <w:jc w:val="center"/>
              <w:rPr>
                <w:rFonts w:ascii="Arial" w:hAnsi="Arial" w:cs="Arial"/>
                <w:b/>
                <w:bCs/>
                <w:sz w:val="22"/>
                <w:szCs w:val="22"/>
              </w:rPr>
            </w:pPr>
          </w:p>
        </w:tc>
        <w:tc>
          <w:tcPr>
            <w:tcW w:w="3554" w:type="dxa"/>
          </w:tcPr>
          <w:p w14:paraId="1CDEB4EB" w14:textId="77777777" w:rsidR="006D35E9" w:rsidRPr="00964A54" w:rsidRDefault="006D35E9" w:rsidP="006D35E9">
            <w:pPr>
              <w:jc w:val="both"/>
              <w:rPr>
                <w:rFonts w:ascii="Arial" w:eastAsia="Times New Roman" w:hAnsi="Arial" w:cs="Arial"/>
                <w:sz w:val="22"/>
                <w:szCs w:val="22"/>
                <w:lang w:val="en-PH"/>
              </w:rPr>
            </w:pPr>
            <w:r w:rsidRPr="00964A54">
              <w:rPr>
                <w:rFonts w:ascii="Arial" w:eastAsia="Times New Roman" w:hAnsi="Arial" w:cs="Arial"/>
                <w:i/>
                <w:iCs/>
                <w:sz w:val="22"/>
                <w:szCs w:val="22"/>
                <w:lang w:val="en-PH"/>
              </w:rPr>
              <w:t>Negative feedback</w:t>
            </w:r>
            <w:r w:rsidRPr="00964A54">
              <w:rPr>
                <w:rFonts w:ascii="Arial" w:eastAsia="Times New Roman" w:hAnsi="Arial" w:cs="Arial"/>
                <w:sz w:val="22"/>
                <w:szCs w:val="22"/>
                <w:lang w:val="en-PH"/>
              </w:rPr>
              <w:t xml:space="preserve"> on government services, processes, and procedures lodged through the CCB are considered </w:t>
            </w:r>
            <w:r w:rsidRPr="00964A54">
              <w:rPr>
                <w:rFonts w:ascii="Arial" w:eastAsia="Times New Roman" w:hAnsi="Arial" w:cs="Arial"/>
                <w:i/>
                <w:iCs/>
                <w:sz w:val="22"/>
                <w:szCs w:val="22"/>
                <w:lang w:val="en-PH"/>
              </w:rPr>
              <w:t>resolved</w:t>
            </w:r>
            <w:r w:rsidRPr="00964A54">
              <w:rPr>
                <w:rFonts w:ascii="Arial" w:eastAsia="Times New Roman" w:hAnsi="Arial" w:cs="Arial"/>
                <w:sz w:val="22"/>
                <w:szCs w:val="22"/>
                <w:lang w:val="en-PH"/>
              </w:rPr>
              <w:t xml:space="preserve"> after the agency has responded to the referral and provided detailed action taken to correct the reported dissatisfaction and prevent its re-occurrence. </w:t>
            </w:r>
          </w:p>
          <w:p w14:paraId="26CF6C85" w14:textId="77777777" w:rsidR="006D35E9" w:rsidRPr="00964A54" w:rsidRDefault="006D35E9" w:rsidP="006D35E9">
            <w:pPr>
              <w:jc w:val="both"/>
              <w:rPr>
                <w:rFonts w:ascii="Arial" w:eastAsia="Times New Roman" w:hAnsi="Arial" w:cs="Arial"/>
                <w:sz w:val="22"/>
                <w:szCs w:val="22"/>
                <w:lang w:val="en-PH"/>
              </w:rPr>
            </w:pPr>
          </w:p>
          <w:p w14:paraId="7E82F94A" w14:textId="77777777" w:rsidR="006D35E9" w:rsidRPr="00964A54" w:rsidRDefault="006D35E9" w:rsidP="006D35E9">
            <w:pPr>
              <w:jc w:val="both"/>
              <w:rPr>
                <w:rFonts w:ascii="Arial" w:eastAsia="Times New Roman" w:hAnsi="Arial" w:cs="Arial"/>
                <w:sz w:val="22"/>
                <w:szCs w:val="22"/>
                <w:lang w:val="en-PH"/>
              </w:rPr>
            </w:pPr>
            <w:r w:rsidRPr="00964A54">
              <w:rPr>
                <w:rFonts w:ascii="Arial" w:eastAsia="Times New Roman" w:hAnsi="Arial" w:cs="Arial"/>
                <w:sz w:val="22"/>
                <w:szCs w:val="22"/>
                <w:lang w:val="en-PH"/>
              </w:rPr>
              <w:t>If the particular concern cannot be acted upon, the agency has to provide an explanation as to why it cannot be addressed. The negative feedback will be considered</w:t>
            </w:r>
            <w:r w:rsidRPr="00964A54">
              <w:rPr>
                <w:rFonts w:ascii="Arial" w:eastAsia="Times New Roman" w:hAnsi="Arial" w:cs="Arial"/>
                <w:i/>
                <w:iCs/>
                <w:sz w:val="22"/>
                <w:szCs w:val="22"/>
                <w:lang w:val="en-PH"/>
              </w:rPr>
              <w:t xml:space="preserve"> resolved</w:t>
            </w:r>
            <w:r w:rsidRPr="00964A54">
              <w:rPr>
                <w:rFonts w:ascii="Arial" w:eastAsia="Times New Roman" w:hAnsi="Arial" w:cs="Arial"/>
                <w:sz w:val="22"/>
                <w:szCs w:val="22"/>
                <w:lang w:val="en-PH"/>
              </w:rPr>
              <w:t xml:space="preserve"> upon receipt of the reply/explanation from the agency. </w:t>
            </w:r>
          </w:p>
          <w:p w14:paraId="01A276F6" w14:textId="77777777" w:rsidR="006D35E9" w:rsidRPr="00964A54" w:rsidRDefault="006D35E9" w:rsidP="006D35E9">
            <w:pPr>
              <w:jc w:val="both"/>
              <w:rPr>
                <w:rFonts w:ascii="Arial" w:eastAsia="Times New Roman" w:hAnsi="Arial" w:cs="Arial"/>
                <w:sz w:val="22"/>
                <w:szCs w:val="22"/>
                <w:lang w:val="en-PH"/>
              </w:rPr>
            </w:pPr>
            <w:r w:rsidRPr="00964A54">
              <w:rPr>
                <w:rFonts w:ascii="Arial" w:eastAsia="Times New Roman" w:hAnsi="Arial" w:cs="Arial"/>
                <w:sz w:val="22"/>
                <w:szCs w:val="22"/>
                <w:lang w:val="en-PH"/>
              </w:rPr>
              <w:t> If the complaint involves an administrative case, the CCB will still forward the negative feedback to the agency and will request an update on the status of the case. Upon receipt of the reply, the CCB will inform the customer of the feedback from the agency and will consider the ticket resolved. </w:t>
            </w:r>
          </w:p>
        </w:tc>
        <w:tc>
          <w:tcPr>
            <w:tcW w:w="3402" w:type="dxa"/>
          </w:tcPr>
          <w:p w14:paraId="50BA5E35" w14:textId="77777777" w:rsidR="006D35E9" w:rsidRPr="00964A54" w:rsidRDefault="006D35E9" w:rsidP="006D35E9">
            <w:pPr>
              <w:jc w:val="both"/>
              <w:rPr>
                <w:rFonts w:ascii="Arial" w:hAnsi="Arial" w:cs="Arial"/>
                <w:sz w:val="22"/>
                <w:szCs w:val="22"/>
              </w:rPr>
            </w:pPr>
            <w:r w:rsidRPr="00964A54">
              <w:rPr>
                <w:rFonts w:ascii="Arial" w:hAnsi="Arial" w:cs="Arial"/>
                <w:sz w:val="22"/>
                <w:szCs w:val="22"/>
              </w:rPr>
              <w:t xml:space="preserve">Percentage of negative feedback resolved by the agency within the prescribed timeline of 72 hours over the total number of negative feedback received within a particular period.                                                                          </w:t>
            </w:r>
          </w:p>
          <w:p w14:paraId="18BD02DB" w14:textId="77777777" w:rsidR="006D35E9" w:rsidRPr="00964A54" w:rsidRDefault="006D35E9" w:rsidP="006D35E9">
            <w:pPr>
              <w:rPr>
                <w:rFonts w:ascii="Arial" w:hAnsi="Arial" w:cs="Arial"/>
                <w:sz w:val="22"/>
                <w:szCs w:val="22"/>
              </w:rPr>
            </w:pPr>
          </w:p>
          <w:p w14:paraId="26234435" w14:textId="77777777" w:rsidR="006D35E9" w:rsidRPr="00964A54" w:rsidRDefault="006D35E9" w:rsidP="006D35E9">
            <w:pPr>
              <w:rPr>
                <w:rFonts w:ascii="Arial" w:hAnsi="Arial" w:cs="Arial"/>
                <w:sz w:val="22"/>
                <w:szCs w:val="22"/>
              </w:rPr>
            </w:pPr>
          </w:p>
        </w:tc>
      </w:tr>
    </w:tbl>
    <w:p w14:paraId="46FEA569" w14:textId="77777777" w:rsidR="002D7304" w:rsidRDefault="002D7304">
      <w:pPr>
        <w:pBdr>
          <w:top w:val="nil"/>
          <w:left w:val="nil"/>
          <w:bottom w:val="nil"/>
          <w:right w:val="nil"/>
          <w:between w:val="nil"/>
        </w:pBdr>
        <w:spacing w:after="0" w:line="240" w:lineRule="auto"/>
        <w:jc w:val="both"/>
        <w:rPr>
          <w:rFonts w:ascii="Arial" w:eastAsia="Arial" w:hAnsi="Arial" w:cs="Arial"/>
          <w:color w:val="000000"/>
        </w:rPr>
      </w:pPr>
    </w:p>
    <w:sectPr w:rsidR="002D7304" w:rsidSect="00E81793">
      <w:footerReference w:type="default" r:id="rId8"/>
      <w:pgSz w:w="12240" w:h="15840"/>
      <w:pgMar w:top="1440" w:right="1080" w:bottom="1440" w:left="1080" w:header="720" w:footer="3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715E" w14:textId="77777777" w:rsidR="00505DFD" w:rsidRDefault="00505DFD">
      <w:pPr>
        <w:spacing w:after="0" w:line="240" w:lineRule="auto"/>
      </w:pPr>
      <w:r>
        <w:separator/>
      </w:r>
    </w:p>
  </w:endnote>
  <w:endnote w:type="continuationSeparator" w:id="0">
    <w:p w14:paraId="5C61E541" w14:textId="77777777" w:rsidR="00505DFD" w:rsidRDefault="0050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CEE2" w14:textId="77777777" w:rsidR="00942046" w:rsidRPr="000323EE" w:rsidRDefault="0085576C">
    <w:pPr>
      <w:pBdr>
        <w:top w:val="nil"/>
        <w:left w:val="nil"/>
        <w:bottom w:val="nil"/>
        <w:right w:val="nil"/>
        <w:between w:val="nil"/>
      </w:pBdr>
      <w:tabs>
        <w:tab w:val="center" w:pos="4680"/>
        <w:tab w:val="right" w:pos="9360"/>
      </w:tabs>
      <w:spacing w:after="0" w:line="240" w:lineRule="auto"/>
      <w:jc w:val="right"/>
      <w:rPr>
        <w:rFonts w:ascii="Arial" w:hAnsi="Arial" w:cs="Arial"/>
        <w:b/>
        <w:color w:val="000000"/>
        <w:sz w:val="20"/>
        <w:szCs w:val="20"/>
      </w:rPr>
    </w:pPr>
    <w:r w:rsidRPr="000323EE">
      <w:rPr>
        <w:rFonts w:ascii="Arial" w:hAnsi="Arial" w:cs="Arial"/>
        <w:color w:val="000000"/>
        <w:sz w:val="20"/>
        <w:szCs w:val="20"/>
      </w:rPr>
      <w:t xml:space="preserve">Page </w:t>
    </w:r>
    <w:r w:rsidRPr="000323EE">
      <w:rPr>
        <w:rFonts w:ascii="Arial" w:hAnsi="Arial" w:cs="Arial"/>
        <w:b/>
        <w:color w:val="000000"/>
        <w:sz w:val="20"/>
        <w:szCs w:val="20"/>
      </w:rPr>
      <w:fldChar w:fldCharType="begin"/>
    </w:r>
    <w:r w:rsidRPr="000323EE">
      <w:rPr>
        <w:rFonts w:ascii="Arial" w:hAnsi="Arial" w:cs="Arial"/>
        <w:b/>
        <w:color w:val="000000"/>
        <w:sz w:val="20"/>
        <w:szCs w:val="20"/>
      </w:rPr>
      <w:instrText>PAGE</w:instrText>
    </w:r>
    <w:r w:rsidRPr="000323EE">
      <w:rPr>
        <w:rFonts w:ascii="Arial" w:hAnsi="Arial" w:cs="Arial"/>
        <w:b/>
        <w:color w:val="000000"/>
        <w:sz w:val="20"/>
        <w:szCs w:val="20"/>
      </w:rPr>
      <w:fldChar w:fldCharType="separate"/>
    </w:r>
    <w:r w:rsidR="00A33110" w:rsidRPr="000323EE">
      <w:rPr>
        <w:rFonts w:ascii="Arial" w:hAnsi="Arial" w:cs="Arial"/>
        <w:b/>
        <w:noProof/>
        <w:color w:val="000000"/>
        <w:sz w:val="20"/>
        <w:szCs w:val="20"/>
      </w:rPr>
      <w:t>1</w:t>
    </w:r>
    <w:r w:rsidRPr="000323EE">
      <w:rPr>
        <w:rFonts w:ascii="Arial" w:hAnsi="Arial" w:cs="Arial"/>
        <w:b/>
        <w:color w:val="000000"/>
        <w:sz w:val="20"/>
        <w:szCs w:val="20"/>
      </w:rPr>
      <w:fldChar w:fldCharType="end"/>
    </w:r>
    <w:r w:rsidRPr="000323EE">
      <w:rPr>
        <w:rFonts w:ascii="Arial" w:hAnsi="Arial" w:cs="Arial"/>
        <w:color w:val="000000"/>
        <w:sz w:val="20"/>
        <w:szCs w:val="20"/>
      </w:rPr>
      <w:t xml:space="preserve"> of </w:t>
    </w:r>
    <w:r w:rsidRPr="000323EE">
      <w:rPr>
        <w:rFonts w:ascii="Arial" w:hAnsi="Arial" w:cs="Arial"/>
        <w:b/>
        <w:color w:val="000000"/>
        <w:sz w:val="20"/>
        <w:szCs w:val="20"/>
      </w:rPr>
      <w:fldChar w:fldCharType="begin"/>
    </w:r>
    <w:r w:rsidRPr="000323EE">
      <w:rPr>
        <w:rFonts w:ascii="Arial" w:hAnsi="Arial" w:cs="Arial"/>
        <w:b/>
        <w:color w:val="000000"/>
        <w:sz w:val="20"/>
        <w:szCs w:val="20"/>
      </w:rPr>
      <w:instrText>NUMPAGES</w:instrText>
    </w:r>
    <w:r w:rsidRPr="000323EE">
      <w:rPr>
        <w:rFonts w:ascii="Arial" w:hAnsi="Arial" w:cs="Arial"/>
        <w:b/>
        <w:color w:val="000000"/>
        <w:sz w:val="20"/>
        <w:szCs w:val="20"/>
      </w:rPr>
      <w:fldChar w:fldCharType="separate"/>
    </w:r>
    <w:r w:rsidR="00A33110" w:rsidRPr="000323EE">
      <w:rPr>
        <w:rFonts w:ascii="Arial" w:hAnsi="Arial" w:cs="Arial"/>
        <w:b/>
        <w:noProof/>
        <w:color w:val="000000"/>
        <w:sz w:val="20"/>
        <w:szCs w:val="20"/>
      </w:rPr>
      <w:t>2</w:t>
    </w:r>
    <w:r w:rsidRPr="000323EE">
      <w:rPr>
        <w:rFonts w:ascii="Arial" w:hAnsi="Arial" w:cs="Arial"/>
        <w:b/>
        <w:color w:val="000000"/>
        <w:sz w:val="20"/>
        <w:szCs w:val="20"/>
      </w:rPr>
      <w:fldChar w:fldCharType="end"/>
    </w:r>
  </w:p>
  <w:p w14:paraId="25659044" w14:textId="2A6ACB67" w:rsidR="00942046" w:rsidRPr="000323EE" w:rsidRDefault="0085576C">
    <w:pPr>
      <w:pBdr>
        <w:top w:val="nil"/>
        <w:left w:val="nil"/>
        <w:bottom w:val="nil"/>
        <w:right w:val="nil"/>
        <w:between w:val="nil"/>
      </w:pBdr>
      <w:tabs>
        <w:tab w:val="center" w:pos="4680"/>
        <w:tab w:val="right" w:pos="9360"/>
      </w:tabs>
      <w:spacing w:after="0" w:line="240" w:lineRule="auto"/>
      <w:jc w:val="right"/>
      <w:rPr>
        <w:rFonts w:ascii="Arial" w:hAnsi="Arial" w:cs="Arial"/>
        <w:color w:val="000000"/>
        <w:sz w:val="20"/>
        <w:szCs w:val="20"/>
      </w:rPr>
    </w:pPr>
    <w:r w:rsidRPr="000323EE">
      <w:rPr>
        <w:rFonts w:ascii="Arial" w:hAnsi="Arial" w:cs="Arial"/>
        <w:color w:val="000000"/>
        <w:sz w:val="20"/>
        <w:szCs w:val="20"/>
      </w:rPr>
      <w:t xml:space="preserve">Annex </w:t>
    </w:r>
    <w:r w:rsidR="00484A3A">
      <w:rPr>
        <w:rFonts w:ascii="Arial" w:hAnsi="Arial" w:cs="Arial"/>
        <w:color w:val="000000"/>
        <w:sz w:val="20"/>
        <w:szCs w:val="20"/>
      </w:rPr>
      <w:t>5</w:t>
    </w:r>
  </w:p>
  <w:p w14:paraId="445C4437" w14:textId="77777777" w:rsidR="00942046" w:rsidRPr="000323EE" w:rsidRDefault="00942046">
    <w:pPr>
      <w:pBdr>
        <w:top w:val="nil"/>
        <w:left w:val="nil"/>
        <w:bottom w:val="nil"/>
        <w:right w:val="nil"/>
        <w:between w:val="nil"/>
      </w:pBdr>
      <w:tabs>
        <w:tab w:val="center" w:pos="4680"/>
        <w:tab w:val="right" w:pos="9360"/>
      </w:tabs>
      <w:spacing w:after="0" w:line="240" w:lineRule="auto"/>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30ED4" w14:textId="77777777" w:rsidR="00505DFD" w:rsidRDefault="00505DFD">
      <w:pPr>
        <w:spacing w:after="0" w:line="240" w:lineRule="auto"/>
      </w:pPr>
      <w:r>
        <w:separator/>
      </w:r>
    </w:p>
  </w:footnote>
  <w:footnote w:type="continuationSeparator" w:id="0">
    <w:p w14:paraId="4CF0CAFF" w14:textId="77777777" w:rsidR="00505DFD" w:rsidRDefault="00505DFD">
      <w:pPr>
        <w:spacing w:after="0" w:line="240" w:lineRule="auto"/>
      </w:pPr>
      <w:r>
        <w:continuationSeparator/>
      </w:r>
    </w:p>
  </w:footnote>
  <w:footnote w:id="1">
    <w:p w14:paraId="3ABC3A66" w14:textId="77777777" w:rsidR="006D35E9" w:rsidRPr="001B63E7" w:rsidRDefault="006D35E9" w:rsidP="006D35E9">
      <w:pPr>
        <w:pStyle w:val="FootnoteText"/>
        <w:rPr>
          <w:rFonts w:ascii="Arial" w:hAnsi="Arial" w:cs="Arial"/>
          <w:i/>
          <w:iCs/>
          <w:lang w:val="en-PH"/>
        </w:rPr>
      </w:pPr>
      <w:r w:rsidRPr="001B63E7">
        <w:rPr>
          <w:rStyle w:val="FootnoteReference"/>
          <w:rFonts w:ascii="Arial" w:hAnsi="Arial" w:cs="Arial"/>
          <w:i/>
          <w:iCs/>
          <w:sz w:val="16"/>
          <w:szCs w:val="16"/>
        </w:rPr>
        <w:footnoteRef/>
      </w:r>
      <w:r w:rsidRPr="001B63E7">
        <w:rPr>
          <w:rFonts w:ascii="Arial" w:hAnsi="Arial" w:cs="Arial"/>
          <w:i/>
          <w:iCs/>
          <w:sz w:val="16"/>
          <w:szCs w:val="16"/>
        </w:rPr>
        <w:t xml:space="preserve"> </w:t>
      </w:r>
      <w:r w:rsidRPr="001B63E7">
        <w:rPr>
          <w:rFonts w:ascii="Arial" w:hAnsi="Arial" w:cs="Arial"/>
          <w:i/>
          <w:iCs/>
          <w:sz w:val="16"/>
          <w:szCs w:val="16"/>
          <w:lang w:val="en-PH"/>
        </w:rPr>
        <w:t>Institutionalizing the 8888 Citizen’s Complaint Hotline and Establishing the 8888 Citizen’s Complaint Center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40E2"/>
    <w:multiLevelType w:val="multilevel"/>
    <w:tmpl w:val="DF2E9EC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AC5FCA"/>
    <w:multiLevelType w:val="multilevel"/>
    <w:tmpl w:val="472E0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FC3F4F"/>
    <w:multiLevelType w:val="multilevel"/>
    <w:tmpl w:val="169A546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B281073"/>
    <w:multiLevelType w:val="multilevel"/>
    <w:tmpl w:val="831C36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5A326FBD"/>
    <w:multiLevelType w:val="multilevel"/>
    <w:tmpl w:val="E45E7C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B974690"/>
    <w:multiLevelType w:val="multilevel"/>
    <w:tmpl w:val="ACC2208E"/>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jYxNTYyNTc0NDZT0lEKTi0uzszPAykwrAUA1e1jZywAAAA="/>
  </w:docVars>
  <w:rsids>
    <w:rsidRoot w:val="00942046"/>
    <w:rsid w:val="000323EE"/>
    <w:rsid w:val="002201B2"/>
    <w:rsid w:val="00246395"/>
    <w:rsid w:val="002D7304"/>
    <w:rsid w:val="00452036"/>
    <w:rsid w:val="00484A3A"/>
    <w:rsid w:val="00505DFD"/>
    <w:rsid w:val="00510439"/>
    <w:rsid w:val="005A1A56"/>
    <w:rsid w:val="006D35E9"/>
    <w:rsid w:val="0085576C"/>
    <w:rsid w:val="008F46A9"/>
    <w:rsid w:val="00942046"/>
    <w:rsid w:val="00A06D9B"/>
    <w:rsid w:val="00A33110"/>
    <w:rsid w:val="00DA5D45"/>
    <w:rsid w:val="00E81793"/>
    <w:rsid w:val="00E86E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337"/>
  <w15:docId w15:val="{FA3BDD19-6DE9-44C8-8FCE-6912E5F6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P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26D53"/>
    <w:rPr>
      <w:sz w:val="18"/>
      <w:szCs w:val="18"/>
    </w:rPr>
  </w:style>
  <w:style w:type="paragraph" w:styleId="CommentText">
    <w:name w:val="annotation text"/>
    <w:basedOn w:val="Normal"/>
    <w:link w:val="CommentTextChar"/>
    <w:uiPriority w:val="99"/>
    <w:semiHidden/>
    <w:unhideWhenUsed/>
    <w:rsid w:val="00D26D53"/>
    <w:pPr>
      <w:spacing w:line="240" w:lineRule="auto"/>
    </w:pPr>
    <w:rPr>
      <w:sz w:val="24"/>
      <w:szCs w:val="24"/>
    </w:rPr>
  </w:style>
  <w:style w:type="character" w:customStyle="1" w:styleId="CommentTextChar">
    <w:name w:val="Comment Text Char"/>
    <w:basedOn w:val="DefaultParagraphFont"/>
    <w:link w:val="CommentText"/>
    <w:uiPriority w:val="99"/>
    <w:semiHidden/>
    <w:rsid w:val="00D26D53"/>
    <w:rPr>
      <w:sz w:val="24"/>
      <w:szCs w:val="24"/>
    </w:rPr>
  </w:style>
  <w:style w:type="paragraph" w:styleId="CommentSubject">
    <w:name w:val="annotation subject"/>
    <w:basedOn w:val="CommentText"/>
    <w:next w:val="CommentText"/>
    <w:link w:val="CommentSubjectChar"/>
    <w:uiPriority w:val="99"/>
    <w:semiHidden/>
    <w:unhideWhenUsed/>
    <w:rsid w:val="00D26D53"/>
    <w:rPr>
      <w:b/>
      <w:bCs/>
      <w:sz w:val="20"/>
      <w:szCs w:val="20"/>
    </w:rPr>
  </w:style>
  <w:style w:type="character" w:customStyle="1" w:styleId="CommentSubjectChar">
    <w:name w:val="Comment Subject Char"/>
    <w:basedOn w:val="CommentTextChar"/>
    <w:link w:val="CommentSubject"/>
    <w:uiPriority w:val="99"/>
    <w:semiHidden/>
    <w:rsid w:val="00D26D53"/>
    <w:rPr>
      <w:b/>
      <w:bCs/>
      <w:sz w:val="20"/>
      <w:szCs w:val="20"/>
    </w:rPr>
  </w:style>
  <w:style w:type="paragraph" w:styleId="BalloonText">
    <w:name w:val="Balloon Text"/>
    <w:basedOn w:val="Normal"/>
    <w:link w:val="BalloonTextChar"/>
    <w:uiPriority w:val="99"/>
    <w:semiHidden/>
    <w:unhideWhenUsed/>
    <w:rsid w:val="00D26D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D53"/>
    <w:rPr>
      <w:rFonts w:ascii="Lucida Grande" w:hAnsi="Lucida Grande" w:cs="Lucida Grande"/>
      <w:sz w:val="18"/>
      <w:szCs w:val="18"/>
    </w:rPr>
  </w:style>
  <w:style w:type="paragraph" w:styleId="ListParagraph">
    <w:name w:val="List Paragraph"/>
    <w:basedOn w:val="Normal"/>
    <w:uiPriority w:val="34"/>
    <w:qFormat/>
    <w:rsid w:val="003722B6"/>
    <w:pPr>
      <w:ind w:left="720"/>
      <w:contextualSpacing/>
    </w:p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32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3EE"/>
  </w:style>
  <w:style w:type="paragraph" w:styleId="Footer">
    <w:name w:val="footer"/>
    <w:basedOn w:val="Normal"/>
    <w:link w:val="FooterChar"/>
    <w:uiPriority w:val="99"/>
    <w:unhideWhenUsed/>
    <w:rsid w:val="0003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3EE"/>
  </w:style>
  <w:style w:type="table" w:styleId="TableGrid">
    <w:name w:val="Table Grid"/>
    <w:basedOn w:val="TableNormal"/>
    <w:uiPriority w:val="39"/>
    <w:rsid w:val="005A1A56"/>
    <w:pPr>
      <w:spacing w:after="0" w:line="240" w:lineRule="auto"/>
    </w:pPr>
    <w:rPr>
      <w:rFonts w:ascii="Cambria" w:eastAsia="Cambria" w:hAnsi="Cambria" w:cs="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1A56"/>
    <w:pPr>
      <w:spacing w:after="0" w:line="240" w:lineRule="auto"/>
    </w:pPr>
    <w:rPr>
      <w:rFonts w:ascii="Cambria" w:eastAsia="Cambria" w:hAnsi="Cambria" w:cs="Cambria"/>
      <w:sz w:val="20"/>
      <w:szCs w:val="20"/>
      <w:lang w:val="en-US"/>
    </w:rPr>
  </w:style>
  <w:style w:type="character" w:customStyle="1" w:styleId="FootnoteTextChar">
    <w:name w:val="Footnote Text Char"/>
    <w:basedOn w:val="DefaultParagraphFont"/>
    <w:link w:val="FootnoteText"/>
    <w:uiPriority w:val="99"/>
    <w:semiHidden/>
    <w:rsid w:val="005A1A56"/>
    <w:rPr>
      <w:rFonts w:ascii="Cambria" w:eastAsia="Cambria" w:hAnsi="Cambria" w:cs="Cambria"/>
      <w:sz w:val="20"/>
      <w:szCs w:val="20"/>
      <w:lang w:val="en-US"/>
    </w:rPr>
  </w:style>
  <w:style w:type="character" w:styleId="FootnoteReference">
    <w:name w:val="footnote reference"/>
    <w:basedOn w:val="DefaultParagraphFont"/>
    <w:uiPriority w:val="99"/>
    <w:semiHidden/>
    <w:unhideWhenUsed/>
    <w:rsid w:val="005A1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cFNjsE3+ziy6Sq0IaU8X0S5ZeA==">AMUW2mW1LpiSB87xHMxg9+Gw90S3Lwb37ghwdFiWu3FHWUZkFqTz3IbFAVn55FZPdtcvJ6VBdMgTsz9uxPArUq+L/9XzF12FyA6iI7jMYLNKI+q/ppVOhQSxmRGqB1NOFQ4al1XBMiMR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DAP-USER</dc:creator>
  <cp:lastModifiedBy>TENGSON, CRISMEL DARA G.</cp:lastModifiedBy>
  <cp:revision>12</cp:revision>
  <cp:lastPrinted>2022-03-22T08:10:00Z</cp:lastPrinted>
  <dcterms:created xsi:type="dcterms:W3CDTF">2021-05-31T12:40:00Z</dcterms:created>
  <dcterms:modified xsi:type="dcterms:W3CDTF">2022-03-22T08:10:00Z</dcterms:modified>
</cp:coreProperties>
</file>