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20D83" w14:textId="51DC4AC5" w:rsidR="009F5441" w:rsidRPr="00FF49D2" w:rsidRDefault="009F5441" w:rsidP="009F5441">
      <w:pPr>
        <w:jc w:val="right"/>
        <w:rPr>
          <w:rFonts w:ascii="Tahoma" w:hAnsi="Tahoma" w:cs="Tahoma"/>
          <w:b/>
          <w:i/>
          <w:sz w:val="24"/>
          <w:szCs w:val="24"/>
        </w:rPr>
      </w:pPr>
      <w:r w:rsidRPr="00FF49D2">
        <w:rPr>
          <w:rFonts w:ascii="Tahoma" w:hAnsi="Tahoma" w:cs="Tahoma"/>
          <w:b/>
          <w:i/>
          <w:sz w:val="24"/>
          <w:szCs w:val="24"/>
        </w:rPr>
        <w:t xml:space="preserve">Annex </w:t>
      </w:r>
      <w:r w:rsidR="00FF49D2" w:rsidRPr="00FF49D2">
        <w:rPr>
          <w:rFonts w:ascii="Tahoma" w:hAnsi="Tahoma" w:cs="Tahoma"/>
          <w:b/>
          <w:i/>
          <w:sz w:val="24"/>
          <w:szCs w:val="24"/>
        </w:rPr>
        <w:t>3.1</w:t>
      </w:r>
      <w:bookmarkStart w:id="0" w:name="_GoBack"/>
      <w:bookmarkEnd w:id="0"/>
    </w:p>
    <w:p w14:paraId="7B702E78" w14:textId="77777777" w:rsidR="009F5441" w:rsidRDefault="009F5441" w:rsidP="00941425">
      <w:pPr>
        <w:rPr>
          <w:rFonts w:ascii="Tahoma" w:hAnsi="Tahoma" w:cs="Tahoma"/>
          <w:b/>
          <w:sz w:val="24"/>
          <w:szCs w:val="24"/>
        </w:rPr>
      </w:pPr>
    </w:p>
    <w:p w14:paraId="19B3AFA0" w14:textId="14D02226" w:rsidR="00367256" w:rsidRPr="00E9440D" w:rsidRDefault="00367256" w:rsidP="00E15C7E">
      <w:pPr>
        <w:jc w:val="center"/>
        <w:rPr>
          <w:rFonts w:ascii="Tahoma" w:hAnsi="Tahoma" w:cs="Tahoma"/>
          <w:b/>
          <w:sz w:val="24"/>
          <w:szCs w:val="24"/>
        </w:rPr>
      </w:pPr>
      <w:r w:rsidRPr="00E9440D">
        <w:rPr>
          <w:rFonts w:ascii="Tahoma" w:hAnsi="Tahoma" w:cs="Tahoma"/>
          <w:b/>
          <w:sz w:val="24"/>
          <w:szCs w:val="24"/>
        </w:rPr>
        <w:t xml:space="preserve">CONSENT AND AUTHORIZATION </w:t>
      </w:r>
      <w:r w:rsidR="00E9440D" w:rsidRPr="00E9440D">
        <w:rPr>
          <w:rFonts w:ascii="Tahoma" w:hAnsi="Tahoma" w:cs="Tahoma"/>
          <w:b/>
          <w:sz w:val="24"/>
          <w:szCs w:val="24"/>
        </w:rPr>
        <w:t xml:space="preserve">TO DISCLOSE </w:t>
      </w:r>
      <w:r w:rsidR="00417B1E">
        <w:rPr>
          <w:rFonts w:ascii="Tahoma" w:hAnsi="Tahoma" w:cs="Tahoma"/>
          <w:b/>
          <w:sz w:val="24"/>
          <w:szCs w:val="24"/>
        </w:rPr>
        <w:t xml:space="preserve">INFORMATION AND/OR </w:t>
      </w:r>
      <w:r w:rsidR="00365474">
        <w:rPr>
          <w:rFonts w:ascii="Tahoma" w:hAnsi="Tahoma" w:cs="Tahoma"/>
          <w:b/>
          <w:sz w:val="24"/>
          <w:szCs w:val="24"/>
        </w:rPr>
        <w:t>DOCUMENTATION</w:t>
      </w:r>
    </w:p>
    <w:p w14:paraId="1D6554AF" w14:textId="77777777" w:rsidR="00367256" w:rsidRPr="00E9440D" w:rsidRDefault="00367256">
      <w:pPr>
        <w:rPr>
          <w:rFonts w:ascii="Tahoma" w:hAnsi="Tahoma" w:cs="Tahoma"/>
          <w:sz w:val="24"/>
          <w:szCs w:val="24"/>
        </w:rPr>
      </w:pPr>
    </w:p>
    <w:p w14:paraId="536E82F5" w14:textId="7F9F6B8C" w:rsidR="00610764" w:rsidRDefault="00E15C7E" w:rsidP="00C148BF">
      <w:pPr>
        <w:spacing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E9440D">
        <w:rPr>
          <w:rFonts w:ascii="Tahoma" w:hAnsi="Tahoma" w:cs="Tahoma"/>
          <w:sz w:val="24"/>
          <w:szCs w:val="24"/>
        </w:rPr>
        <w:t xml:space="preserve">The </w:t>
      </w:r>
      <w:r w:rsidR="009F5441" w:rsidRPr="009F5441">
        <w:rPr>
          <w:rFonts w:ascii="Tahoma" w:hAnsi="Tahoma" w:cs="Tahoma"/>
          <w:i/>
          <w:sz w:val="24"/>
          <w:szCs w:val="24"/>
        </w:rPr>
        <w:t>(name of the agency)</w:t>
      </w:r>
      <w:r w:rsidR="00E9440D" w:rsidRPr="00E9440D">
        <w:rPr>
          <w:rFonts w:ascii="Tahoma" w:hAnsi="Tahoma" w:cs="Tahoma"/>
          <w:sz w:val="24"/>
          <w:szCs w:val="24"/>
        </w:rPr>
        <w:t xml:space="preserve"> </w:t>
      </w:r>
      <w:r w:rsidR="009F5441">
        <w:rPr>
          <w:rFonts w:ascii="Tahoma" w:hAnsi="Tahoma" w:cs="Tahoma"/>
          <w:sz w:val="24"/>
          <w:szCs w:val="24"/>
        </w:rPr>
        <w:t xml:space="preserve">hereby </w:t>
      </w:r>
      <w:r w:rsidR="00E9440D" w:rsidRPr="00E9440D">
        <w:rPr>
          <w:rFonts w:ascii="Tahoma" w:hAnsi="Tahoma" w:cs="Tahoma"/>
          <w:sz w:val="24"/>
          <w:szCs w:val="24"/>
        </w:rPr>
        <w:t>authorize</w:t>
      </w:r>
      <w:r w:rsidR="00E72328">
        <w:rPr>
          <w:rFonts w:ascii="Tahoma" w:hAnsi="Tahoma" w:cs="Tahoma"/>
          <w:sz w:val="24"/>
          <w:szCs w:val="24"/>
        </w:rPr>
        <w:t>s</w:t>
      </w:r>
      <w:r w:rsidR="009F5441">
        <w:rPr>
          <w:rFonts w:ascii="Tahoma" w:hAnsi="Tahoma" w:cs="Tahoma"/>
          <w:sz w:val="24"/>
          <w:szCs w:val="24"/>
        </w:rPr>
        <w:t xml:space="preserve"> </w:t>
      </w:r>
      <w:r w:rsidR="00B1286D">
        <w:rPr>
          <w:rFonts w:ascii="Tahoma" w:hAnsi="Tahoma" w:cs="Tahoma"/>
          <w:sz w:val="24"/>
          <w:szCs w:val="24"/>
        </w:rPr>
        <w:t xml:space="preserve">the </w:t>
      </w:r>
      <w:r w:rsidR="00B1286D" w:rsidRPr="009F5441">
        <w:rPr>
          <w:rFonts w:ascii="Tahoma" w:hAnsi="Tahoma" w:cs="Tahoma"/>
          <w:i/>
          <w:sz w:val="24"/>
          <w:szCs w:val="24"/>
        </w:rPr>
        <w:t>(name of the certification body)</w:t>
      </w:r>
      <w:r w:rsidR="009F5441">
        <w:rPr>
          <w:rFonts w:ascii="Tahoma" w:hAnsi="Tahoma" w:cs="Tahoma"/>
          <w:sz w:val="24"/>
          <w:szCs w:val="24"/>
        </w:rPr>
        <w:t xml:space="preserve">, </w:t>
      </w:r>
      <w:r w:rsidR="009F5441" w:rsidRPr="009373E3">
        <w:rPr>
          <w:rFonts w:ascii="Tahoma" w:hAnsi="Tahoma" w:cs="Tahoma"/>
          <w:i/>
          <w:sz w:val="24"/>
          <w:szCs w:val="24"/>
        </w:rPr>
        <w:t>its agents or representatives</w:t>
      </w:r>
      <w:r w:rsidR="009F5441">
        <w:rPr>
          <w:rFonts w:ascii="Tahoma" w:hAnsi="Tahoma" w:cs="Tahoma"/>
          <w:sz w:val="24"/>
          <w:szCs w:val="24"/>
        </w:rPr>
        <w:t xml:space="preserve">, to </w:t>
      </w:r>
      <w:r w:rsidR="00B1286D">
        <w:rPr>
          <w:rFonts w:ascii="Tahoma" w:hAnsi="Tahoma" w:cs="Tahoma"/>
          <w:sz w:val="24"/>
          <w:szCs w:val="24"/>
        </w:rPr>
        <w:t>provide</w:t>
      </w:r>
      <w:r w:rsidR="009F5441">
        <w:rPr>
          <w:rFonts w:ascii="Tahoma" w:hAnsi="Tahoma" w:cs="Tahoma"/>
          <w:sz w:val="24"/>
          <w:szCs w:val="24"/>
        </w:rPr>
        <w:t xml:space="preserve"> information</w:t>
      </w:r>
      <w:r w:rsidR="00B1286D">
        <w:rPr>
          <w:rFonts w:ascii="Tahoma" w:hAnsi="Tahoma" w:cs="Tahoma"/>
          <w:sz w:val="24"/>
          <w:szCs w:val="24"/>
        </w:rPr>
        <w:t xml:space="preserve">/documentation </w:t>
      </w:r>
      <w:r w:rsidR="00C148BF">
        <w:rPr>
          <w:rFonts w:ascii="Tahoma" w:hAnsi="Tahoma" w:cs="Tahoma"/>
          <w:sz w:val="24"/>
          <w:szCs w:val="24"/>
        </w:rPr>
        <w:t>in relation to the</w:t>
      </w:r>
      <w:r w:rsidR="00B1286D">
        <w:rPr>
          <w:rFonts w:ascii="Tahoma" w:hAnsi="Tahoma" w:cs="Tahoma"/>
          <w:sz w:val="24"/>
          <w:szCs w:val="24"/>
        </w:rPr>
        <w:t xml:space="preserve"> former’s</w:t>
      </w:r>
      <w:r w:rsidR="00C148BF">
        <w:rPr>
          <w:rFonts w:ascii="Tahoma" w:hAnsi="Tahoma" w:cs="Tahoma"/>
          <w:sz w:val="24"/>
          <w:szCs w:val="24"/>
        </w:rPr>
        <w:t xml:space="preserve"> ISO 9001 certifications/recertifications</w:t>
      </w:r>
      <w:r w:rsidR="00B1286D">
        <w:rPr>
          <w:rFonts w:ascii="Tahoma" w:hAnsi="Tahoma" w:cs="Tahoma"/>
          <w:sz w:val="24"/>
          <w:szCs w:val="24"/>
        </w:rPr>
        <w:t xml:space="preserve"> to</w:t>
      </w:r>
      <w:r w:rsidR="009F5441">
        <w:rPr>
          <w:rFonts w:ascii="Tahoma" w:hAnsi="Tahoma" w:cs="Tahoma"/>
          <w:sz w:val="24"/>
          <w:szCs w:val="24"/>
        </w:rPr>
        <w:t xml:space="preserve"> the </w:t>
      </w:r>
      <w:r w:rsidR="00B1286D" w:rsidRPr="00B1286D">
        <w:rPr>
          <w:rFonts w:ascii="Tahoma" w:hAnsi="Tahoma" w:cs="Tahoma"/>
          <w:b/>
          <w:sz w:val="24"/>
          <w:szCs w:val="24"/>
        </w:rPr>
        <w:t>Government Quality Management Committee-Department of Budget and Management (Systems and Productiv</w:t>
      </w:r>
      <w:r w:rsidR="00B1286D">
        <w:rPr>
          <w:rFonts w:ascii="Tahoma" w:hAnsi="Tahoma" w:cs="Tahoma"/>
          <w:b/>
          <w:sz w:val="24"/>
          <w:szCs w:val="24"/>
        </w:rPr>
        <w:t>i</w:t>
      </w:r>
      <w:r w:rsidR="00B1286D" w:rsidRPr="00B1286D">
        <w:rPr>
          <w:rFonts w:ascii="Tahoma" w:hAnsi="Tahoma" w:cs="Tahoma"/>
          <w:b/>
          <w:sz w:val="24"/>
          <w:szCs w:val="24"/>
        </w:rPr>
        <w:t>ty Improvement Bureau)</w:t>
      </w:r>
      <w:r w:rsidR="006F7414">
        <w:rPr>
          <w:rFonts w:ascii="Tahoma" w:hAnsi="Tahoma" w:cs="Tahoma"/>
          <w:b/>
          <w:sz w:val="24"/>
          <w:szCs w:val="24"/>
        </w:rPr>
        <w:t xml:space="preserve"> and other oversight/validating agencies</w:t>
      </w:r>
      <w:r w:rsidR="006F7414">
        <w:rPr>
          <w:rStyle w:val="FootnoteReference"/>
          <w:rFonts w:ascii="Tahoma" w:hAnsi="Tahoma" w:cs="Tahoma"/>
          <w:b/>
          <w:sz w:val="24"/>
          <w:szCs w:val="24"/>
        </w:rPr>
        <w:footnoteReference w:id="1"/>
      </w:r>
      <w:r w:rsidR="009373E3">
        <w:rPr>
          <w:rFonts w:ascii="Tahoma" w:hAnsi="Tahoma" w:cs="Tahoma"/>
          <w:sz w:val="24"/>
          <w:szCs w:val="24"/>
        </w:rPr>
        <w:t>,</w:t>
      </w:r>
      <w:r w:rsidR="00DC2D5D">
        <w:rPr>
          <w:rFonts w:ascii="Tahoma" w:hAnsi="Tahoma" w:cs="Tahoma"/>
          <w:sz w:val="24"/>
          <w:szCs w:val="24"/>
        </w:rPr>
        <w:t xml:space="preserve"> as deemed necessary,</w:t>
      </w:r>
      <w:r w:rsidR="00610764">
        <w:rPr>
          <w:rFonts w:ascii="Tahoma" w:hAnsi="Tahoma" w:cs="Tahoma"/>
          <w:sz w:val="24"/>
          <w:szCs w:val="24"/>
        </w:rPr>
        <w:t xml:space="preserve"> in compliance with the </w:t>
      </w:r>
      <w:r w:rsidR="00610764" w:rsidRPr="00417B1E">
        <w:rPr>
          <w:rFonts w:ascii="Tahoma" w:hAnsi="Tahoma" w:cs="Tahoma"/>
          <w:i/>
          <w:sz w:val="24"/>
          <w:szCs w:val="24"/>
        </w:rPr>
        <w:t>Process Results</w:t>
      </w:r>
      <w:r w:rsidR="00610764">
        <w:rPr>
          <w:rFonts w:ascii="Tahoma" w:hAnsi="Tahoma" w:cs="Tahoma"/>
          <w:sz w:val="24"/>
          <w:szCs w:val="24"/>
        </w:rPr>
        <w:t xml:space="preserve"> criterion for the grant of </w:t>
      </w:r>
      <w:r w:rsidR="00E72328">
        <w:rPr>
          <w:rFonts w:ascii="Tahoma" w:hAnsi="Tahoma" w:cs="Tahoma"/>
          <w:sz w:val="24"/>
          <w:szCs w:val="24"/>
        </w:rPr>
        <w:t>Performance-Based Bonus (PBB)</w:t>
      </w:r>
      <w:r w:rsidR="00610764">
        <w:rPr>
          <w:rFonts w:ascii="Tahoma" w:hAnsi="Tahoma" w:cs="Tahoma"/>
          <w:sz w:val="24"/>
          <w:szCs w:val="24"/>
        </w:rPr>
        <w:t xml:space="preserve">. </w:t>
      </w:r>
    </w:p>
    <w:p w14:paraId="51A2D27C" w14:textId="28F6007B" w:rsidR="00610764" w:rsidRDefault="00610764" w:rsidP="00C148BF">
      <w:pPr>
        <w:spacing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consent provided shall remain valid for the duration of the FY</w:t>
      </w:r>
      <w:r w:rsidR="00B1286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2022</w:t>
      </w:r>
      <w:r w:rsidR="00E72328">
        <w:rPr>
          <w:rFonts w:ascii="Tahoma" w:hAnsi="Tahoma" w:cs="Tahoma"/>
          <w:sz w:val="24"/>
          <w:szCs w:val="24"/>
        </w:rPr>
        <w:t xml:space="preserve"> PBB</w:t>
      </w:r>
      <w:r>
        <w:rPr>
          <w:rFonts w:ascii="Tahoma" w:hAnsi="Tahoma" w:cs="Tahoma"/>
          <w:sz w:val="24"/>
          <w:szCs w:val="24"/>
        </w:rPr>
        <w:t xml:space="preserve"> cycle</w:t>
      </w:r>
      <w:r w:rsidR="00DA0230">
        <w:rPr>
          <w:rFonts w:ascii="Tahoma" w:hAnsi="Tahoma" w:cs="Tahoma"/>
          <w:sz w:val="24"/>
          <w:szCs w:val="24"/>
        </w:rPr>
        <w:t xml:space="preserve"> and the years thereafter</w:t>
      </w:r>
      <w:r w:rsidR="00C31E14">
        <w:rPr>
          <w:rFonts w:ascii="Tahoma" w:hAnsi="Tahoma" w:cs="Tahoma"/>
          <w:sz w:val="24"/>
          <w:szCs w:val="24"/>
        </w:rPr>
        <w:t xml:space="preserve"> and </w:t>
      </w:r>
      <w:r w:rsidR="00417B1E">
        <w:rPr>
          <w:rFonts w:ascii="Tahoma" w:hAnsi="Tahoma" w:cs="Tahoma"/>
          <w:sz w:val="24"/>
          <w:szCs w:val="24"/>
        </w:rPr>
        <w:t xml:space="preserve">the </w:t>
      </w:r>
      <w:r w:rsidR="00C31E14">
        <w:rPr>
          <w:rFonts w:ascii="Tahoma" w:hAnsi="Tahoma" w:cs="Tahoma"/>
          <w:sz w:val="24"/>
          <w:szCs w:val="24"/>
        </w:rPr>
        <w:t>collected information from the certification body shall be used only in the validation of the</w:t>
      </w:r>
      <w:r w:rsidR="00B1286D">
        <w:rPr>
          <w:rFonts w:ascii="Tahoma" w:hAnsi="Tahoma" w:cs="Tahoma"/>
          <w:sz w:val="24"/>
          <w:szCs w:val="24"/>
        </w:rPr>
        <w:t xml:space="preserve"> ISO QMS as evidence or</w:t>
      </w:r>
      <w:r w:rsidR="00C31E14">
        <w:rPr>
          <w:rFonts w:ascii="Tahoma" w:hAnsi="Tahoma" w:cs="Tahoma"/>
          <w:sz w:val="24"/>
          <w:szCs w:val="24"/>
        </w:rPr>
        <w:t xml:space="preserve"> requirements </w:t>
      </w:r>
      <w:r w:rsidR="00B1286D">
        <w:rPr>
          <w:rFonts w:ascii="Tahoma" w:hAnsi="Tahoma" w:cs="Tahoma"/>
          <w:sz w:val="24"/>
          <w:szCs w:val="24"/>
        </w:rPr>
        <w:t>for the grant of the PBB</w:t>
      </w:r>
      <w:r w:rsidR="00C31E14">
        <w:rPr>
          <w:rFonts w:ascii="Tahoma" w:hAnsi="Tahoma" w:cs="Tahoma"/>
          <w:sz w:val="24"/>
          <w:szCs w:val="24"/>
        </w:rPr>
        <w:t>.</w:t>
      </w:r>
    </w:p>
    <w:p w14:paraId="1D9D7951" w14:textId="388F0025" w:rsidR="009F5441" w:rsidRDefault="00C148BF" w:rsidP="00941425">
      <w:pPr>
        <w:spacing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6F7414">
        <w:rPr>
          <w:rFonts w:ascii="Tahoma" w:hAnsi="Tahoma" w:cs="Tahoma"/>
          <w:sz w:val="24"/>
          <w:szCs w:val="24"/>
        </w:rPr>
        <w:t xml:space="preserve">The collection, use, recording, disclosure and storage of the information shall be in accordance with the Data Privacy Act (DPA). </w:t>
      </w:r>
      <w:r w:rsidR="009373E3" w:rsidRPr="006F7414">
        <w:rPr>
          <w:rFonts w:ascii="Tahoma" w:hAnsi="Tahoma" w:cs="Tahoma"/>
          <w:sz w:val="24"/>
          <w:szCs w:val="24"/>
        </w:rPr>
        <w:t xml:space="preserve">The </w:t>
      </w:r>
      <w:r w:rsidR="009373E3" w:rsidRPr="006F7414">
        <w:rPr>
          <w:rFonts w:ascii="Tahoma" w:hAnsi="Tahoma" w:cs="Tahoma"/>
          <w:i/>
          <w:sz w:val="24"/>
          <w:szCs w:val="24"/>
        </w:rPr>
        <w:t>(name of the agency)</w:t>
      </w:r>
      <w:r w:rsidRPr="006F7414">
        <w:rPr>
          <w:rFonts w:ascii="Tahoma" w:hAnsi="Tahoma" w:cs="Tahoma"/>
          <w:sz w:val="24"/>
          <w:szCs w:val="24"/>
        </w:rPr>
        <w:t xml:space="preserve"> hereby confirm that under </w:t>
      </w:r>
      <w:r w:rsidR="009373E3" w:rsidRPr="006F7414">
        <w:rPr>
          <w:rFonts w:ascii="Tahoma" w:hAnsi="Tahoma" w:cs="Tahoma"/>
          <w:sz w:val="24"/>
          <w:szCs w:val="24"/>
        </w:rPr>
        <w:t xml:space="preserve">Section 16 of </w:t>
      </w:r>
      <w:r w:rsidRPr="006F7414">
        <w:rPr>
          <w:rFonts w:ascii="Tahoma" w:hAnsi="Tahoma" w:cs="Tahoma"/>
          <w:sz w:val="24"/>
          <w:szCs w:val="24"/>
        </w:rPr>
        <w:t>the DPA</w:t>
      </w:r>
      <w:r w:rsidR="009373E3" w:rsidRPr="006F7414">
        <w:rPr>
          <w:rFonts w:ascii="Tahoma" w:hAnsi="Tahoma" w:cs="Tahoma"/>
          <w:sz w:val="24"/>
          <w:szCs w:val="24"/>
        </w:rPr>
        <w:t>,</w:t>
      </w:r>
      <w:r w:rsidRPr="006F7414">
        <w:rPr>
          <w:rFonts w:ascii="Tahoma" w:hAnsi="Tahoma" w:cs="Tahoma"/>
          <w:sz w:val="24"/>
          <w:szCs w:val="24"/>
        </w:rPr>
        <w:t xml:space="preserve"> the agency has the </w:t>
      </w:r>
      <w:r w:rsidR="009373E3" w:rsidRPr="006F7414">
        <w:rPr>
          <w:rFonts w:ascii="Tahoma" w:hAnsi="Tahoma" w:cs="Tahoma"/>
          <w:b/>
          <w:i/>
          <w:sz w:val="24"/>
          <w:szCs w:val="24"/>
        </w:rPr>
        <w:t>1)</w:t>
      </w:r>
      <w:r w:rsidR="009373E3" w:rsidRPr="006F7414">
        <w:rPr>
          <w:rFonts w:ascii="Tahoma" w:hAnsi="Tahoma" w:cs="Tahoma"/>
          <w:sz w:val="24"/>
          <w:szCs w:val="24"/>
        </w:rPr>
        <w:t xml:space="preserve"> </w:t>
      </w:r>
      <w:r w:rsidRPr="006F7414">
        <w:rPr>
          <w:rFonts w:ascii="Tahoma" w:hAnsi="Tahoma" w:cs="Tahoma"/>
          <w:sz w:val="24"/>
          <w:szCs w:val="24"/>
        </w:rPr>
        <w:t xml:space="preserve">right to withdraw the consent given or object to the processing of the information; </w:t>
      </w:r>
      <w:r w:rsidR="009373E3" w:rsidRPr="006F7414">
        <w:rPr>
          <w:rFonts w:ascii="Tahoma" w:hAnsi="Tahoma" w:cs="Tahoma"/>
          <w:b/>
          <w:i/>
          <w:sz w:val="24"/>
          <w:szCs w:val="24"/>
        </w:rPr>
        <w:t>2)</w:t>
      </w:r>
      <w:r w:rsidR="009373E3" w:rsidRPr="006F7414">
        <w:rPr>
          <w:rFonts w:ascii="Tahoma" w:hAnsi="Tahoma" w:cs="Tahoma"/>
          <w:sz w:val="24"/>
          <w:szCs w:val="24"/>
        </w:rPr>
        <w:t xml:space="preserve"> </w:t>
      </w:r>
      <w:r w:rsidRPr="006F7414">
        <w:rPr>
          <w:rFonts w:ascii="Tahoma" w:hAnsi="Tahoma" w:cs="Tahoma"/>
          <w:sz w:val="24"/>
          <w:szCs w:val="24"/>
        </w:rPr>
        <w:t>right to reasonable access</w:t>
      </w:r>
      <w:r w:rsidR="009373E3" w:rsidRPr="006F7414">
        <w:rPr>
          <w:rFonts w:ascii="Tahoma" w:hAnsi="Tahoma" w:cs="Tahoma"/>
          <w:sz w:val="24"/>
          <w:szCs w:val="24"/>
        </w:rPr>
        <w:t>;</w:t>
      </w:r>
      <w:r w:rsidRPr="006F7414">
        <w:rPr>
          <w:rFonts w:ascii="Tahoma" w:hAnsi="Tahoma" w:cs="Tahoma"/>
          <w:sz w:val="24"/>
          <w:szCs w:val="24"/>
        </w:rPr>
        <w:t xml:space="preserve"> </w:t>
      </w:r>
      <w:r w:rsidR="009373E3" w:rsidRPr="006F7414">
        <w:rPr>
          <w:rFonts w:ascii="Tahoma" w:hAnsi="Tahoma" w:cs="Tahoma"/>
          <w:b/>
          <w:i/>
          <w:sz w:val="24"/>
          <w:szCs w:val="24"/>
        </w:rPr>
        <w:t>3)</w:t>
      </w:r>
      <w:r w:rsidR="009373E3" w:rsidRPr="006F7414">
        <w:rPr>
          <w:rFonts w:ascii="Tahoma" w:hAnsi="Tahoma" w:cs="Tahoma"/>
          <w:sz w:val="24"/>
          <w:szCs w:val="24"/>
        </w:rPr>
        <w:t xml:space="preserve"> </w:t>
      </w:r>
      <w:r w:rsidRPr="006F7414">
        <w:rPr>
          <w:rFonts w:ascii="Tahoma" w:hAnsi="Tahoma" w:cs="Tahoma"/>
          <w:sz w:val="24"/>
          <w:szCs w:val="24"/>
        </w:rPr>
        <w:t>right to rectification</w:t>
      </w:r>
      <w:r w:rsidR="009373E3" w:rsidRPr="006F7414">
        <w:rPr>
          <w:rFonts w:ascii="Tahoma" w:hAnsi="Tahoma" w:cs="Tahoma"/>
          <w:sz w:val="24"/>
          <w:szCs w:val="24"/>
        </w:rPr>
        <w:t>;</w:t>
      </w:r>
      <w:r w:rsidRPr="006F7414">
        <w:rPr>
          <w:rFonts w:ascii="Tahoma" w:hAnsi="Tahoma" w:cs="Tahoma"/>
          <w:sz w:val="24"/>
          <w:szCs w:val="24"/>
        </w:rPr>
        <w:t xml:space="preserve"> and </w:t>
      </w:r>
      <w:r w:rsidR="009373E3" w:rsidRPr="006F7414">
        <w:rPr>
          <w:rFonts w:ascii="Tahoma" w:hAnsi="Tahoma" w:cs="Tahoma"/>
          <w:b/>
          <w:i/>
          <w:sz w:val="24"/>
          <w:szCs w:val="24"/>
        </w:rPr>
        <w:t>4)</w:t>
      </w:r>
      <w:r w:rsidR="009373E3" w:rsidRPr="006F7414">
        <w:rPr>
          <w:rFonts w:ascii="Tahoma" w:hAnsi="Tahoma" w:cs="Tahoma"/>
          <w:sz w:val="24"/>
          <w:szCs w:val="24"/>
        </w:rPr>
        <w:t xml:space="preserve"> right</w:t>
      </w:r>
      <w:r w:rsidRPr="006F7414">
        <w:rPr>
          <w:rFonts w:ascii="Tahoma" w:hAnsi="Tahoma" w:cs="Tahoma"/>
          <w:sz w:val="24"/>
          <w:szCs w:val="24"/>
        </w:rPr>
        <w:t xml:space="preserve"> to </w:t>
      </w:r>
      <w:r w:rsidR="009373E3" w:rsidRPr="006F7414">
        <w:rPr>
          <w:rFonts w:ascii="Tahoma" w:hAnsi="Tahoma" w:cs="Tahoma"/>
          <w:sz w:val="24"/>
          <w:szCs w:val="24"/>
        </w:rPr>
        <w:t>e</w:t>
      </w:r>
      <w:r w:rsidRPr="006F7414">
        <w:rPr>
          <w:rFonts w:ascii="Tahoma" w:hAnsi="Tahoma" w:cs="Tahoma"/>
          <w:sz w:val="24"/>
          <w:szCs w:val="24"/>
        </w:rPr>
        <w:t>r</w:t>
      </w:r>
      <w:r w:rsidR="009373E3" w:rsidRPr="006F7414">
        <w:rPr>
          <w:rFonts w:ascii="Tahoma" w:hAnsi="Tahoma" w:cs="Tahoma"/>
          <w:sz w:val="24"/>
          <w:szCs w:val="24"/>
        </w:rPr>
        <w:t>a</w:t>
      </w:r>
      <w:r w:rsidRPr="006F7414">
        <w:rPr>
          <w:rFonts w:ascii="Tahoma" w:hAnsi="Tahoma" w:cs="Tahoma"/>
          <w:sz w:val="24"/>
          <w:szCs w:val="24"/>
        </w:rPr>
        <w:t xml:space="preserve">sure or blocking the information, </w:t>
      </w:r>
      <w:r w:rsidR="009373E3" w:rsidRPr="006F7414">
        <w:rPr>
          <w:rFonts w:ascii="Tahoma" w:hAnsi="Tahoma" w:cs="Tahoma"/>
          <w:sz w:val="24"/>
          <w:szCs w:val="24"/>
        </w:rPr>
        <w:t xml:space="preserve">among others. The rights entitled to the agency </w:t>
      </w:r>
      <w:r w:rsidR="00C31E14" w:rsidRPr="006F7414">
        <w:rPr>
          <w:rFonts w:ascii="Tahoma" w:hAnsi="Tahoma" w:cs="Tahoma"/>
          <w:sz w:val="24"/>
          <w:szCs w:val="24"/>
        </w:rPr>
        <w:t>are</w:t>
      </w:r>
      <w:r w:rsidR="009373E3" w:rsidRPr="006F7414">
        <w:rPr>
          <w:rFonts w:ascii="Tahoma" w:hAnsi="Tahoma" w:cs="Tahoma"/>
          <w:sz w:val="24"/>
          <w:szCs w:val="24"/>
        </w:rPr>
        <w:t xml:space="preserve"> </w:t>
      </w:r>
      <w:r w:rsidR="00C31E14" w:rsidRPr="006F7414">
        <w:rPr>
          <w:rFonts w:ascii="Tahoma" w:hAnsi="Tahoma" w:cs="Tahoma"/>
          <w:sz w:val="24"/>
          <w:szCs w:val="24"/>
        </w:rPr>
        <w:t>still</w:t>
      </w:r>
      <w:r w:rsidRPr="006F7414">
        <w:rPr>
          <w:rFonts w:ascii="Tahoma" w:hAnsi="Tahoma" w:cs="Tahoma"/>
          <w:sz w:val="24"/>
          <w:szCs w:val="24"/>
        </w:rPr>
        <w:t xml:space="preserve"> </w:t>
      </w:r>
      <w:r w:rsidR="009373E3" w:rsidRPr="006F7414">
        <w:rPr>
          <w:rFonts w:ascii="Tahoma" w:hAnsi="Tahoma" w:cs="Tahoma"/>
          <w:sz w:val="24"/>
          <w:szCs w:val="24"/>
        </w:rPr>
        <w:t xml:space="preserve">subject </w:t>
      </w:r>
      <w:r w:rsidRPr="006F7414">
        <w:rPr>
          <w:rFonts w:ascii="Tahoma" w:hAnsi="Tahoma" w:cs="Tahoma"/>
          <w:sz w:val="24"/>
          <w:szCs w:val="24"/>
        </w:rPr>
        <w:t>to limitations and conditions under the DPA.</w:t>
      </w:r>
    </w:p>
    <w:p w14:paraId="3D43E694" w14:textId="77777777" w:rsidR="009F5441" w:rsidRDefault="009F5441" w:rsidP="009F544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70F1808C" w14:textId="77777777" w:rsidR="009F5441" w:rsidRDefault="009F5441" w:rsidP="009F544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</w:t>
      </w:r>
    </w:p>
    <w:p w14:paraId="177E6334" w14:textId="77777777" w:rsidR="00276CE6" w:rsidRDefault="009F5441" w:rsidP="009F544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Name and Signature of the </w:t>
      </w:r>
      <w:r w:rsidR="00276CE6">
        <w:rPr>
          <w:rFonts w:ascii="Tahoma" w:hAnsi="Tahoma" w:cs="Tahoma"/>
          <w:sz w:val="24"/>
          <w:szCs w:val="24"/>
        </w:rPr>
        <w:t xml:space="preserve">Head of Agency </w:t>
      </w:r>
    </w:p>
    <w:p w14:paraId="7BDD7151" w14:textId="20271C88" w:rsidR="009F5441" w:rsidRDefault="00276CE6" w:rsidP="009F544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or his/her </w:t>
      </w:r>
      <w:r w:rsidR="009F5441">
        <w:rPr>
          <w:rFonts w:ascii="Tahoma" w:hAnsi="Tahoma" w:cs="Tahoma"/>
          <w:sz w:val="24"/>
          <w:szCs w:val="24"/>
        </w:rPr>
        <w:t>Authorized Representative</w:t>
      </w:r>
    </w:p>
    <w:p w14:paraId="395DB264" w14:textId="77777777" w:rsidR="009F5441" w:rsidRDefault="009F5441" w:rsidP="0094142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9172C1" w14:textId="77777777" w:rsidR="009F5441" w:rsidRDefault="009F5441" w:rsidP="009F544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</w:t>
      </w:r>
    </w:p>
    <w:p w14:paraId="398AE335" w14:textId="1FD69002" w:rsidR="009F5441" w:rsidRPr="00E9440D" w:rsidRDefault="009F5441" w:rsidP="00417B1E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</w:t>
      </w:r>
    </w:p>
    <w:sectPr w:rsidR="009F5441" w:rsidRPr="00E9440D" w:rsidSect="009F544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444D6" w14:textId="77777777" w:rsidR="00603568" w:rsidRDefault="00603568" w:rsidP="006F7414">
      <w:pPr>
        <w:spacing w:after="0" w:line="240" w:lineRule="auto"/>
      </w:pPr>
      <w:r>
        <w:separator/>
      </w:r>
    </w:p>
  </w:endnote>
  <w:endnote w:type="continuationSeparator" w:id="0">
    <w:p w14:paraId="526BEAED" w14:textId="77777777" w:rsidR="00603568" w:rsidRDefault="00603568" w:rsidP="006F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AE1AB" w14:textId="77777777" w:rsidR="00603568" w:rsidRDefault="00603568" w:rsidP="006F7414">
      <w:pPr>
        <w:spacing w:after="0" w:line="240" w:lineRule="auto"/>
      </w:pPr>
      <w:r>
        <w:separator/>
      </w:r>
    </w:p>
  </w:footnote>
  <w:footnote w:type="continuationSeparator" w:id="0">
    <w:p w14:paraId="3F2C078D" w14:textId="77777777" w:rsidR="00603568" w:rsidRDefault="00603568" w:rsidP="006F7414">
      <w:pPr>
        <w:spacing w:after="0" w:line="240" w:lineRule="auto"/>
      </w:pPr>
      <w:r>
        <w:continuationSeparator/>
      </w:r>
    </w:p>
  </w:footnote>
  <w:footnote w:id="1">
    <w:p w14:paraId="54A12BC2" w14:textId="67A7493D" w:rsidR="006F7414" w:rsidRPr="00941425" w:rsidRDefault="006F7414" w:rsidP="00941425">
      <w:pPr>
        <w:pStyle w:val="FootnoteText"/>
        <w:jc w:val="both"/>
        <w:rPr>
          <w:rFonts w:ascii="Tahoma" w:hAnsi="Tahoma" w:cs="Tahoma"/>
          <w:sz w:val="16"/>
          <w:szCs w:val="16"/>
          <w:lang w:val="en-US"/>
        </w:rPr>
      </w:pPr>
      <w:r w:rsidRPr="00941425">
        <w:rPr>
          <w:rStyle w:val="FootnoteReference"/>
          <w:rFonts w:ascii="Tahoma" w:hAnsi="Tahoma" w:cs="Tahoma"/>
          <w:sz w:val="16"/>
          <w:szCs w:val="16"/>
        </w:rPr>
        <w:footnoteRef/>
      </w:r>
      <w:r w:rsidRPr="00941425">
        <w:rPr>
          <w:rFonts w:ascii="Tahoma" w:hAnsi="Tahoma" w:cs="Tahoma"/>
          <w:sz w:val="16"/>
          <w:szCs w:val="16"/>
        </w:rPr>
        <w:t xml:space="preserve"> </w:t>
      </w:r>
      <w:r w:rsidRPr="00941425">
        <w:rPr>
          <w:rFonts w:ascii="Tahoma" w:hAnsi="Tahoma" w:cs="Tahoma"/>
          <w:sz w:val="16"/>
          <w:szCs w:val="16"/>
          <w:lang w:val="en-US"/>
        </w:rPr>
        <w:t>AO 25 Secretariat</w:t>
      </w:r>
      <w:r w:rsidR="00DC2D5D" w:rsidRPr="00941425">
        <w:rPr>
          <w:rFonts w:ascii="Tahoma" w:hAnsi="Tahoma" w:cs="Tahoma"/>
          <w:sz w:val="16"/>
          <w:szCs w:val="16"/>
          <w:lang w:val="en-US"/>
        </w:rPr>
        <w:t xml:space="preserve"> for departments/agencies; Commission on Higher Education for state universities and colleges; Governance Commission for Government -Owned or -Controlled Commissions (GOCCs) for GOCCs, Local Water Utilities Administration for local water district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56"/>
    <w:rsid w:val="00121022"/>
    <w:rsid w:val="00276CE6"/>
    <w:rsid w:val="00365474"/>
    <w:rsid w:val="00367256"/>
    <w:rsid w:val="003E3922"/>
    <w:rsid w:val="00417B1E"/>
    <w:rsid w:val="004453D3"/>
    <w:rsid w:val="004A71B5"/>
    <w:rsid w:val="005D0DC6"/>
    <w:rsid w:val="00603568"/>
    <w:rsid w:val="00610764"/>
    <w:rsid w:val="006F7414"/>
    <w:rsid w:val="007F2533"/>
    <w:rsid w:val="007F7468"/>
    <w:rsid w:val="009373E3"/>
    <w:rsid w:val="00940008"/>
    <w:rsid w:val="00941425"/>
    <w:rsid w:val="00950D7B"/>
    <w:rsid w:val="009F5441"/>
    <w:rsid w:val="00A74554"/>
    <w:rsid w:val="00B1286D"/>
    <w:rsid w:val="00BF1358"/>
    <w:rsid w:val="00C148BF"/>
    <w:rsid w:val="00C31E14"/>
    <w:rsid w:val="00C4411E"/>
    <w:rsid w:val="00C53EF9"/>
    <w:rsid w:val="00DA0230"/>
    <w:rsid w:val="00DC2D5D"/>
    <w:rsid w:val="00E15C7E"/>
    <w:rsid w:val="00E17C49"/>
    <w:rsid w:val="00E717C2"/>
    <w:rsid w:val="00E72328"/>
    <w:rsid w:val="00E9440D"/>
    <w:rsid w:val="00EF2141"/>
    <w:rsid w:val="00F9685C"/>
    <w:rsid w:val="00FC23A7"/>
    <w:rsid w:val="00FC76F2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97C91"/>
  <w15:chartTrackingRefBased/>
  <w15:docId w15:val="{6E7B43A4-275E-4E66-872B-8F44244A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PH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5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0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7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7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7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76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74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74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74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0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29042-7864-4D32-B44C-7497BE0B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A. Quilantang</dc:creator>
  <cp:keywords/>
  <dc:description/>
  <cp:lastModifiedBy>TENGSON, CRISMEL DARA G.</cp:lastModifiedBy>
  <cp:revision>5</cp:revision>
  <dcterms:created xsi:type="dcterms:W3CDTF">2022-03-21T07:13:00Z</dcterms:created>
  <dcterms:modified xsi:type="dcterms:W3CDTF">2022-03-22T09:08:00Z</dcterms:modified>
</cp:coreProperties>
</file>