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D1EF79" w14:textId="01CF96E8" w:rsidR="00881BE1" w:rsidRPr="00881BE1" w:rsidRDefault="00881BE1" w:rsidP="00881BE1">
      <w:pPr>
        <w:spacing w:after="0"/>
        <w:jc w:val="right"/>
        <w:rPr>
          <w:rFonts w:ascii="Tahoma" w:hAnsi="Tahoma" w:cs="Tahoma"/>
          <w:b/>
          <w:i/>
          <w:sz w:val="24"/>
          <w:szCs w:val="24"/>
          <w:lang w:val="en-US"/>
        </w:rPr>
      </w:pPr>
      <w:r w:rsidRPr="00881BE1">
        <w:rPr>
          <w:rFonts w:ascii="Tahoma" w:hAnsi="Tahoma" w:cs="Tahoma"/>
          <w:b/>
          <w:i/>
          <w:sz w:val="24"/>
          <w:szCs w:val="24"/>
          <w:lang w:val="en-US"/>
        </w:rPr>
        <w:t>Annex 3</w:t>
      </w:r>
    </w:p>
    <w:p w14:paraId="2F093F4F" w14:textId="77777777" w:rsidR="00881BE1" w:rsidRDefault="00881BE1" w:rsidP="00982E87">
      <w:pPr>
        <w:spacing w:after="0"/>
        <w:jc w:val="center"/>
        <w:rPr>
          <w:rFonts w:ascii="Tahoma" w:hAnsi="Tahoma" w:cs="Tahoma"/>
          <w:b/>
          <w:sz w:val="24"/>
          <w:szCs w:val="24"/>
          <w:lang w:val="en-US"/>
        </w:rPr>
      </w:pPr>
    </w:p>
    <w:p w14:paraId="54EF58B9" w14:textId="6EDCFE00" w:rsidR="007C686C" w:rsidRDefault="00C72F03" w:rsidP="00982E87">
      <w:pPr>
        <w:spacing w:after="0"/>
        <w:jc w:val="center"/>
        <w:rPr>
          <w:rFonts w:ascii="Tahoma" w:hAnsi="Tahoma" w:cs="Tahoma"/>
          <w:b/>
          <w:sz w:val="24"/>
          <w:szCs w:val="24"/>
          <w:lang w:val="en-US"/>
        </w:rPr>
      </w:pPr>
      <w:r>
        <w:rPr>
          <w:rFonts w:ascii="Tahoma" w:hAnsi="Tahoma" w:cs="Tahoma"/>
          <w:b/>
          <w:sz w:val="24"/>
          <w:szCs w:val="24"/>
          <w:lang w:val="en-US"/>
        </w:rPr>
        <w:t>GUIDELINES ON THE</w:t>
      </w:r>
      <w:r w:rsidR="000D1B8E">
        <w:rPr>
          <w:rFonts w:ascii="Tahoma" w:hAnsi="Tahoma" w:cs="Tahoma"/>
          <w:b/>
          <w:sz w:val="24"/>
          <w:szCs w:val="24"/>
          <w:lang w:val="en-US"/>
        </w:rPr>
        <w:t xml:space="preserve"> COMPLIANCE</w:t>
      </w:r>
      <w:r w:rsidR="00B93C40">
        <w:rPr>
          <w:rFonts w:ascii="Tahoma" w:hAnsi="Tahoma" w:cs="Tahoma"/>
          <w:b/>
          <w:sz w:val="24"/>
          <w:szCs w:val="24"/>
          <w:lang w:val="en-US"/>
        </w:rPr>
        <w:t xml:space="preserve"> WITH,</w:t>
      </w:r>
      <w:r w:rsidR="000D1B8E">
        <w:rPr>
          <w:rFonts w:ascii="Tahoma" w:hAnsi="Tahoma" w:cs="Tahoma"/>
          <w:b/>
          <w:sz w:val="24"/>
          <w:szCs w:val="24"/>
          <w:lang w:val="en-US"/>
        </w:rPr>
        <w:t xml:space="preserve"> AND</w:t>
      </w:r>
      <w:r>
        <w:rPr>
          <w:rFonts w:ascii="Tahoma" w:hAnsi="Tahoma" w:cs="Tahoma"/>
          <w:b/>
          <w:sz w:val="24"/>
          <w:szCs w:val="24"/>
          <w:lang w:val="en-US"/>
        </w:rPr>
        <w:t xml:space="preserve"> VALIDATION OF</w:t>
      </w:r>
      <w:r w:rsidR="0065513B">
        <w:rPr>
          <w:rFonts w:ascii="Tahoma" w:hAnsi="Tahoma" w:cs="Tahoma"/>
          <w:b/>
          <w:sz w:val="24"/>
          <w:szCs w:val="24"/>
          <w:lang w:val="en-US"/>
        </w:rPr>
        <w:t>,</w:t>
      </w:r>
      <w:r>
        <w:rPr>
          <w:rFonts w:ascii="Tahoma" w:hAnsi="Tahoma" w:cs="Tahoma"/>
          <w:b/>
          <w:sz w:val="24"/>
          <w:szCs w:val="24"/>
          <w:lang w:val="en-US"/>
        </w:rPr>
        <w:t xml:space="preserve"> ISO QUALITY MANAGEMENT (QMS) CERTIFICATION/RECERTIFICATION</w:t>
      </w:r>
    </w:p>
    <w:p w14:paraId="0D54C72F" w14:textId="77777777" w:rsidR="00982E87" w:rsidRDefault="00982E87" w:rsidP="00C8549D">
      <w:pPr>
        <w:spacing w:after="0" w:line="240" w:lineRule="auto"/>
        <w:jc w:val="center"/>
        <w:rPr>
          <w:rFonts w:ascii="Tahoma" w:hAnsi="Tahoma" w:cs="Tahoma"/>
          <w:b/>
          <w:sz w:val="24"/>
          <w:szCs w:val="24"/>
          <w:lang w:val="en-US"/>
        </w:rPr>
      </w:pPr>
    </w:p>
    <w:p w14:paraId="5F8A336F" w14:textId="5EEF58F8" w:rsidR="00F21785" w:rsidRDefault="00400F74" w:rsidP="00C8549D">
      <w:pPr>
        <w:spacing w:after="0" w:line="240" w:lineRule="auto"/>
        <w:jc w:val="both"/>
        <w:rPr>
          <w:rFonts w:ascii="Tahoma" w:hAnsi="Tahoma" w:cs="Tahoma"/>
          <w:sz w:val="24"/>
          <w:lang w:val="en-US"/>
        </w:rPr>
      </w:pPr>
      <w:r w:rsidRPr="00692FDD">
        <w:rPr>
          <w:rFonts w:ascii="Tahoma" w:hAnsi="Tahoma" w:cs="Tahoma"/>
          <w:sz w:val="24"/>
          <w:lang w:val="en-US"/>
        </w:rPr>
        <w:t xml:space="preserve">This annex shall serve as guidelines for agencies </w:t>
      </w:r>
      <w:r w:rsidR="00B93C40">
        <w:rPr>
          <w:rFonts w:ascii="Tahoma" w:hAnsi="Tahoma" w:cs="Tahoma"/>
          <w:sz w:val="24"/>
          <w:lang w:val="en-US"/>
        </w:rPr>
        <w:t xml:space="preserve">wherein </w:t>
      </w:r>
      <w:r w:rsidR="008264C3">
        <w:rPr>
          <w:rFonts w:ascii="Tahoma" w:hAnsi="Tahoma" w:cs="Tahoma"/>
          <w:sz w:val="24"/>
          <w:lang w:val="en-US"/>
        </w:rPr>
        <w:t>the</w:t>
      </w:r>
      <w:r w:rsidR="003C4397" w:rsidRPr="00692FDD">
        <w:rPr>
          <w:rFonts w:ascii="Tahoma" w:hAnsi="Tahoma" w:cs="Tahoma"/>
          <w:sz w:val="24"/>
          <w:lang w:val="en-US"/>
        </w:rPr>
        <w:t xml:space="preserve"> ISO QMS certification/</w:t>
      </w:r>
      <w:r w:rsidR="00E97511">
        <w:rPr>
          <w:rFonts w:ascii="Tahoma" w:hAnsi="Tahoma" w:cs="Tahoma"/>
          <w:sz w:val="24"/>
          <w:lang w:val="en-US"/>
        </w:rPr>
        <w:t xml:space="preserve"> </w:t>
      </w:r>
      <w:r w:rsidR="003C4397" w:rsidRPr="00692FDD">
        <w:rPr>
          <w:rFonts w:ascii="Tahoma" w:hAnsi="Tahoma" w:cs="Tahoma"/>
          <w:sz w:val="24"/>
          <w:lang w:val="en-US"/>
        </w:rPr>
        <w:t xml:space="preserve">recertification </w:t>
      </w:r>
      <w:r w:rsidR="00E97511">
        <w:rPr>
          <w:rFonts w:ascii="Tahoma" w:hAnsi="Tahoma" w:cs="Tahoma"/>
          <w:sz w:val="24"/>
          <w:lang w:val="en-US"/>
        </w:rPr>
        <w:t xml:space="preserve">is the </w:t>
      </w:r>
      <w:r w:rsidR="00E97511" w:rsidRPr="00E234C9">
        <w:rPr>
          <w:rFonts w:ascii="Tahoma" w:hAnsi="Tahoma" w:cs="Tahoma"/>
          <w:b/>
          <w:sz w:val="24"/>
          <w:lang w:val="en-US"/>
        </w:rPr>
        <w:t>ultimate</w:t>
      </w:r>
      <w:r w:rsidR="003C4397" w:rsidRPr="00E234C9">
        <w:rPr>
          <w:rFonts w:ascii="Tahoma" w:hAnsi="Tahoma" w:cs="Tahoma"/>
          <w:b/>
          <w:sz w:val="24"/>
          <w:lang w:val="en-US"/>
        </w:rPr>
        <w:t xml:space="preserve"> requirement</w:t>
      </w:r>
      <w:r w:rsidR="005E012A">
        <w:rPr>
          <w:rFonts w:ascii="Tahoma" w:hAnsi="Tahoma" w:cs="Tahoma"/>
          <w:sz w:val="24"/>
          <w:lang w:val="en-US"/>
        </w:rPr>
        <w:t xml:space="preserve">, </w:t>
      </w:r>
      <w:r w:rsidR="005E012A" w:rsidRPr="00692FDD">
        <w:rPr>
          <w:rFonts w:ascii="Tahoma" w:hAnsi="Tahoma" w:cs="Tahoma"/>
          <w:sz w:val="24"/>
          <w:lang w:val="en-US"/>
        </w:rPr>
        <w:t xml:space="preserve">and </w:t>
      </w:r>
      <w:r w:rsidR="005E012A">
        <w:rPr>
          <w:rFonts w:ascii="Tahoma" w:hAnsi="Tahoma" w:cs="Tahoma"/>
          <w:sz w:val="24"/>
          <w:lang w:val="en-US"/>
        </w:rPr>
        <w:t xml:space="preserve">for agencies </w:t>
      </w:r>
      <w:r w:rsidR="00B93C40">
        <w:rPr>
          <w:rFonts w:ascii="Tahoma" w:hAnsi="Tahoma" w:cs="Tahoma"/>
          <w:sz w:val="24"/>
          <w:lang w:val="en-US"/>
        </w:rPr>
        <w:t xml:space="preserve">wherein </w:t>
      </w:r>
      <w:r w:rsidR="005E012A">
        <w:rPr>
          <w:rFonts w:ascii="Tahoma" w:hAnsi="Tahoma" w:cs="Tahoma"/>
          <w:sz w:val="24"/>
          <w:lang w:val="en-US"/>
        </w:rPr>
        <w:t>the ISO QMS certification</w:t>
      </w:r>
      <w:r w:rsidR="0040720D">
        <w:rPr>
          <w:rFonts w:ascii="Tahoma" w:hAnsi="Tahoma" w:cs="Tahoma"/>
          <w:sz w:val="24"/>
          <w:lang w:val="en-US"/>
        </w:rPr>
        <w:t>/recertification</w:t>
      </w:r>
      <w:r w:rsidR="005E012A">
        <w:rPr>
          <w:rFonts w:ascii="Tahoma" w:hAnsi="Tahoma" w:cs="Tahoma"/>
          <w:sz w:val="24"/>
          <w:lang w:val="en-US"/>
        </w:rPr>
        <w:t xml:space="preserve"> </w:t>
      </w:r>
      <w:r w:rsidR="005E012A" w:rsidRPr="00E234C9">
        <w:rPr>
          <w:rFonts w:ascii="Tahoma" w:hAnsi="Tahoma" w:cs="Tahoma"/>
          <w:b/>
          <w:sz w:val="24"/>
          <w:lang w:val="en-US"/>
        </w:rPr>
        <w:t>could serve as evidenc</w:t>
      </w:r>
      <w:r w:rsidR="00116BDC" w:rsidRPr="00E234C9">
        <w:rPr>
          <w:rFonts w:ascii="Tahoma" w:hAnsi="Tahoma" w:cs="Tahoma"/>
          <w:b/>
          <w:sz w:val="24"/>
          <w:lang w:val="en-US"/>
        </w:rPr>
        <w:t>e</w:t>
      </w:r>
      <w:r w:rsidR="00116BDC">
        <w:rPr>
          <w:rFonts w:ascii="Tahoma" w:hAnsi="Tahoma" w:cs="Tahoma"/>
          <w:sz w:val="24"/>
          <w:lang w:val="en-US"/>
        </w:rPr>
        <w:t>,</w:t>
      </w:r>
      <w:r w:rsidR="003C4397" w:rsidRPr="00692FDD">
        <w:rPr>
          <w:rFonts w:ascii="Tahoma" w:hAnsi="Tahoma" w:cs="Tahoma"/>
          <w:sz w:val="24"/>
          <w:lang w:val="en-US"/>
        </w:rPr>
        <w:t xml:space="preserve"> for the </w:t>
      </w:r>
      <w:r w:rsidR="003C4397" w:rsidRPr="00A528A1">
        <w:rPr>
          <w:rFonts w:ascii="Tahoma" w:hAnsi="Tahoma" w:cs="Tahoma"/>
          <w:i/>
          <w:sz w:val="24"/>
          <w:lang w:val="en-US"/>
        </w:rPr>
        <w:t>Process Results</w:t>
      </w:r>
      <w:r w:rsidR="003C4397" w:rsidRPr="00692FDD">
        <w:rPr>
          <w:rFonts w:ascii="Tahoma" w:hAnsi="Tahoma" w:cs="Tahoma"/>
          <w:sz w:val="24"/>
          <w:lang w:val="en-US"/>
        </w:rPr>
        <w:t xml:space="preserve"> criterion</w:t>
      </w:r>
      <w:r w:rsidR="004E628D">
        <w:rPr>
          <w:rFonts w:ascii="Tahoma" w:hAnsi="Tahoma" w:cs="Tahoma"/>
          <w:sz w:val="24"/>
          <w:lang w:val="en-US"/>
        </w:rPr>
        <w:t>.</w:t>
      </w:r>
      <w:r w:rsidR="00F21785">
        <w:rPr>
          <w:rFonts w:ascii="Tahoma" w:hAnsi="Tahoma" w:cs="Tahoma"/>
          <w:sz w:val="24"/>
          <w:lang w:val="en-US"/>
        </w:rPr>
        <w:t xml:space="preserve"> </w:t>
      </w:r>
    </w:p>
    <w:p w14:paraId="5DEDD1A8" w14:textId="77777777" w:rsidR="00D116A9" w:rsidRPr="00F062EC" w:rsidRDefault="00D116A9" w:rsidP="00F062EC">
      <w:pPr>
        <w:spacing w:after="0" w:line="240" w:lineRule="auto"/>
        <w:jc w:val="both"/>
        <w:rPr>
          <w:rFonts w:ascii="Tahoma" w:hAnsi="Tahoma" w:cs="Tahoma"/>
          <w:sz w:val="24"/>
          <w:szCs w:val="24"/>
        </w:rPr>
      </w:pPr>
    </w:p>
    <w:p w14:paraId="5F6F9D9B" w14:textId="38B82E86" w:rsidR="00EC1D2D" w:rsidRPr="00207F79" w:rsidRDefault="00D116A9" w:rsidP="00EC1D2D">
      <w:pPr>
        <w:pStyle w:val="ListParagraph"/>
        <w:numPr>
          <w:ilvl w:val="0"/>
          <w:numId w:val="5"/>
        </w:numPr>
        <w:jc w:val="both"/>
        <w:rPr>
          <w:rFonts w:ascii="Tahoma" w:hAnsi="Tahoma" w:cs="Tahoma"/>
          <w:sz w:val="24"/>
          <w:szCs w:val="24"/>
          <w:lang w:val="en-US"/>
        </w:rPr>
      </w:pPr>
      <w:r w:rsidRPr="00207F79">
        <w:rPr>
          <w:rFonts w:ascii="Tahoma" w:hAnsi="Tahoma" w:cs="Tahoma"/>
          <w:b/>
          <w:sz w:val="24"/>
          <w:szCs w:val="24"/>
        </w:rPr>
        <w:t>GUIDELINES IN DETERMINING COMPLIANCE WITH THE ISO QMS CERTIFICATION</w:t>
      </w:r>
      <w:r w:rsidR="00E6265B">
        <w:rPr>
          <w:rFonts w:ascii="Tahoma" w:hAnsi="Tahoma" w:cs="Tahoma"/>
          <w:b/>
          <w:sz w:val="24"/>
          <w:szCs w:val="24"/>
        </w:rPr>
        <w:t>/RECERTIFICATION</w:t>
      </w:r>
    </w:p>
    <w:p w14:paraId="3068DDE8" w14:textId="77777777" w:rsidR="00207F79" w:rsidRPr="00207F79" w:rsidRDefault="00207F79" w:rsidP="005C07DD">
      <w:pPr>
        <w:pStyle w:val="ListParagraph"/>
        <w:jc w:val="both"/>
        <w:rPr>
          <w:rFonts w:ascii="Tahoma" w:hAnsi="Tahoma" w:cs="Tahoma"/>
          <w:sz w:val="24"/>
          <w:szCs w:val="24"/>
          <w:lang w:val="en-US"/>
        </w:rPr>
      </w:pPr>
    </w:p>
    <w:p w14:paraId="037A696D" w14:textId="1A6267FD" w:rsidR="00834155" w:rsidRPr="000728C1" w:rsidRDefault="002F2882" w:rsidP="00834155">
      <w:pPr>
        <w:pStyle w:val="ListParagraph"/>
        <w:numPr>
          <w:ilvl w:val="1"/>
          <w:numId w:val="5"/>
        </w:numPr>
        <w:spacing w:after="0" w:line="240" w:lineRule="auto"/>
        <w:jc w:val="both"/>
        <w:rPr>
          <w:rFonts w:ascii="Tahoma" w:hAnsi="Tahoma" w:cs="Tahoma"/>
          <w:b/>
          <w:sz w:val="24"/>
          <w:szCs w:val="24"/>
        </w:rPr>
      </w:pPr>
      <w:r w:rsidRPr="00E010F1">
        <w:rPr>
          <w:rFonts w:ascii="Tahoma" w:hAnsi="Tahoma" w:cs="Tahoma"/>
          <w:b/>
          <w:sz w:val="24"/>
          <w:szCs w:val="24"/>
        </w:rPr>
        <w:t xml:space="preserve">Only </w:t>
      </w:r>
      <w:r w:rsidRPr="00E010F1">
        <w:rPr>
          <w:rFonts w:ascii="Tahoma" w:eastAsiaTheme="minorEastAsia" w:hAnsi="Tahoma" w:cs="Tahoma"/>
          <w:b/>
          <w:bCs/>
          <w:iCs/>
          <w:kern w:val="24"/>
          <w:sz w:val="24"/>
          <w:szCs w:val="24"/>
        </w:rPr>
        <w:t>a valid ISO</w:t>
      </w:r>
      <w:r w:rsidR="00216E4B">
        <w:rPr>
          <w:rFonts w:ascii="Tahoma" w:eastAsiaTheme="minorEastAsia" w:hAnsi="Tahoma" w:cs="Tahoma"/>
          <w:b/>
          <w:bCs/>
          <w:iCs/>
          <w:kern w:val="24"/>
          <w:sz w:val="24"/>
          <w:szCs w:val="24"/>
        </w:rPr>
        <w:t xml:space="preserve"> 9001:2015</w:t>
      </w:r>
      <w:r w:rsidRPr="00E010F1">
        <w:rPr>
          <w:rFonts w:ascii="Tahoma" w:eastAsiaTheme="minorEastAsia" w:hAnsi="Tahoma" w:cs="Tahoma"/>
          <w:b/>
          <w:bCs/>
          <w:iCs/>
          <w:kern w:val="24"/>
          <w:sz w:val="24"/>
          <w:szCs w:val="24"/>
        </w:rPr>
        <w:t xml:space="preserve"> QMS certification/recertification</w:t>
      </w:r>
      <w:r w:rsidR="00844036">
        <w:rPr>
          <w:rFonts w:ascii="Tahoma" w:eastAsiaTheme="minorEastAsia" w:hAnsi="Tahoma" w:cs="Tahoma"/>
          <w:b/>
          <w:bCs/>
          <w:iCs/>
          <w:kern w:val="24"/>
          <w:sz w:val="24"/>
          <w:szCs w:val="24"/>
        </w:rPr>
        <w:t xml:space="preserve"> or the latest</w:t>
      </w:r>
      <w:r w:rsidR="00CD6137">
        <w:rPr>
          <w:rFonts w:ascii="Tahoma" w:eastAsiaTheme="minorEastAsia" w:hAnsi="Tahoma" w:cs="Tahoma"/>
          <w:b/>
          <w:bCs/>
          <w:iCs/>
          <w:kern w:val="24"/>
          <w:sz w:val="24"/>
          <w:szCs w:val="24"/>
        </w:rPr>
        <w:t xml:space="preserve"> </w:t>
      </w:r>
      <w:r w:rsidR="00D40525">
        <w:rPr>
          <w:rFonts w:ascii="Tahoma" w:eastAsiaTheme="minorEastAsia" w:hAnsi="Tahoma" w:cs="Tahoma"/>
          <w:b/>
          <w:bCs/>
          <w:iCs/>
          <w:kern w:val="24"/>
          <w:sz w:val="24"/>
          <w:szCs w:val="24"/>
        </w:rPr>
        <w:t xml:space="preserve">version of the </w:t>
      </w:r>
      <w:r w:rsidR="00CD6137">
        <w:rPr>
          <w:rFonts w:ascii="Tahoma" w:eastAsiaTheme="minorEastAsia" w:hAnsi="Tahoma" w:cs="Tahoma"/>
          <w:b/>
          <w:bCs/>
          <w:iCs/>
          <w:kern w:val="24"/>
          <w:sz w:val="24"/>
          <w:szCs w:val="24"/>
        </w:rPr>
        <w:t>ISO 9001 certification</w:t>
      </w:r>
      <w:r w:rsidRPr="00E010F1">
        <w:rPr>
          <w:rFonts w:ascii="Tahoma" w:eastAsiaTheme="minorEastAsia" w:hAnsi="Tahoma" w:cs="Tahoma"/>
          <w:b/>
          <w:bCs/>
          <w:iCs/>
          <w:kern w:val="24"/>
          <w:sz w:val="24"/>
          <w:szCs w:val="24"/>
        </w:rPr>
        <w:t xml:space="preserve"> </w:t>
      </w:r>
      <w:r w:rsidRPr="00E010F1">
        <w:rPr>
          <w:rFonts w:ascii="Tahoma" w:eastAsiaTheme="minorEastAsia" w:hAnsi="Tahoma" w:cs="Tahoma"/>
          <w:bCs/>
          <w:iCs/>
          <w:kern w:val="24"/>
          <w:sz w:val="24"/>
          <w:szCs w:val="24"/>
        </w:rPr>
        <w:t xml:space="preserve">is considered as compliance </w:t>
      </w:r>
      <w:r>
        <w:rPr>
          <w:rFonts w:ascii="Tahoma" w:eastAsiaTheme="minorEastAsia" w:hAnsi="Tahoma" w:cs="Tahoma"/>
          <w:bCs/>
          <w:iCs/>
          <w:kern w:val="24"/>
          <w:sz w:val="24"/>
          <w:szCs w:val="24"/>
        </w:rPr>
        <w:t xml:space="preserve">with </w:t>
      </w:r>
      <w:r w:rsidRPr="00E010F1">
        <w:rPr>
          <w:rFonts w:ascii="Tahoma" w:eastAsiaTheme="minorEastAsia" w:hAnsi="Tahoma" w:cs="Tahoma"/>
          <w:bCs/>
          <w:iCs/>
          <w:kern w:val="24"/>
          <w:sz w:val="24"/>
          <w:szCs w:val="24"/>
        </w:rPr>
        <w:t>the subject requirement.</w:t>
      </w:r>
    </w:p>
    <w:p w14:paraId="345CEE8B" w14:textId="77777777" w:rsidR="00834155" w:rsidRDefault="00834155" w:rsidP="00834155">
      <w:pPr>
        <w:pStyle w:val="ListParagraph"/>
        <w:spacing w:after="0" w:line="240" w:lineRule="auto"/>
        <w:ind w:left="1440"/>
        <w:jc w:val="both"/>
        <w:rPr>
          <w:rFonts w:ascii="Tahoma" w:hAnsi="Tahoma" w:cs="Tahoma"/>
          <w:b/>
          <w:sz w:val="24"/>
          <w:szCs w:val="24"/>
        </w:rPr>
      </w:pPr>
    </w:p>
    <w:p w14:paraId="2DCC3390" w14:textId="030B7F45" w:rsidR="00387AB7" w:rsidRPr="000728C1" w:rsidRDefault="00B93C40" w:rsidP="000728C1">
      <w:pPr>
        <w:pStyle w:val="ListParagraph"/>
        <w:spacing w:after="0" w:line="240" w:lineRule="auto"/>
        <w:ind w:left="1440"/>
        <w:jc w:val="both"/>
        <w:rPr>
          <w:rFonts w:ascii="Tahoma" w:hAnsi="Tahoma" w:cs="Tahoma"/>
          <w:b/>
          <w:sz w:val="24"/>
          <w:szCs w:val="24"/>
        </w:rPr>
      </w:pPr>
      <w:r>
        <w:rPr>
          <w:rFonts w:ascii="Tahoma" w:hAnsi="Tahoma" w:cs="Tahoma"/>
          <w:sz w:val="24"/>
          <w:szCs w:val="24"/>
        </w:rPr>
        <w:t>S</w:t>
      </w:r>
      <w:r w:rsidR="00FD2E01" w:rsidRPr="000728C1">
        <w:rPr>
          <w:rFonts w:ascii="Tahoma" w:hAnsi="Tahoma" w:cs="Tahoma"/>
          <w:sz w:val="24"/>
          <w:szCs w:val="24"/>
        </w:rPr>
        <w:t xml:space="preserve">hould a new </w:t>
      </w:r>
      <w:r w:rsidR="00126463" w:rsidRPr="000728C1">
        <w:rPr>
          <w:rFonts w:ascii="Tahoma" w:hAnsi="Tahoma" w:cs="Tahoma"/>
          <w:sz w:val="24"/>
          <w:szCs w:val="24"/>
        </w:rPr>
        <w:t xml:space="preserve">version of the </w:t>
      </w:r>
      <w:r w:rsidR="00B11500" w:rsidRPr="000728C1">
        <w:rPr>
          <w:rFonts w:ascii="Tahoma" w:hAnsi="Tahoma" w:cs="Tahoma"/>
          <w:sz w:val="24"/>
          <w:szCs w:val="24"/>
        </w:rPr>
        <w:t>ISO 9001 be available</w:t>
      </w:r>
      <w:r>
        <w:rPr>
          <w:rFonts w:ascii="Tahoma" w:hAnsi="Tahoma" w:cs="Tahoma"/>
          <w:sz w:val="24"/>
          <w:szCs w:val="24"/>
        </w:rPr>
        <w:t xml:space="preserve"> during the year</w:t>
      </w:r>
      <w:r w:rsidR="00B11500" w:rsidRPr="000728C1">
        <w:rPr>
          <w:rFonts w:ascii="Tahoma" w:hAnsi="Tahoma" w:cs="Tahoma"/>
          <w:sz w:val="24"/>
          <w:szCs w:val="24"/>
        </w:rPr>
        <w:t xml:space="preserve">, agencies </w:t>
      </w:r>
      <w:r w:rsidR="0037566B">
        <w:rPr>
          <w:rFonts w:ascii="Tahoma" w:hAnsi="Tahoma" w:cs="Tahoma"/>
          <w:sz w:val="24"/>
          <w:szCs w:val="24"/>
        </w:rPr>
        <w:t>are encouraged to</w:t>
      </w:r>
      <w:r w:rsidR="00B11500" w:rsidRPr="000728C1">
        <w:rPr>
          <w:rFonts w:ascii="Tahoma" w:hAnsi="Tahoma" w:cs="Tahoma"/>
          <w:sz w:val="24"/>
          <w:szCs w:val="24"/>
        </w:rPr>
        <w:t xml:space="preserve"> endeavor </w:t>
      </w:r>
      <w:r w:rsidR="0037566B">
        <w:rPr>
          <w:rFonts w:ascii="Tahoma" w:hAnsi="Tahoma" w:cs="Tahoma"/>
          <w:sz w:val="24"/>
          <w:szCs w:val="24"/>
        </w:rPr>
        <w:t>in</w:t>
      </w:r>
      <w:r w:rsidR="00B11500" w:rsidRPr="000728C1">
        <w:rPr>
          <w:rFonts w:ascii="Tahoma" w:hAnsi="Tahoma" w:cs="Tahoma"/>
          <w:sz w:val="24"/>
          <w:szCs w:val="24"/>
        </w:rPr>
        <w:t xml:space="preserve"> </w:t>
      </w:r>
      <w:r w:rsidR="00834155">
        <w:rPr>
          <w:rFonts w:ascii="Tahoma" w:hAnsi="Tahoma" w:cs="Tahoma"/>
          <w:sz w:val="24"/>
          <w:szCs w:val="24"/>
        </w:rPr>
        <w:t>migrat</w:t>
      </w:r>
      <w:r w:rsidR="0037566B">
        <w:rPr>
          <w:rFonts w:ascii="Tahoma" w:hAnsi="Tahoma" w:cs="Tahoma"/>
          <w:sz w:val="24"/>
          <w:szCs w:val="24"/>
        </w:rPr>
        <w:t>ing</w:t>
      </w:r>
      <w:r w:rsidR="00834155">
        <w:rPr>
          <w:rFonts w:ascii="Tahoma" w:hAnsi="Tahoma" w:cs="Tahoma"/>
          <w:sz w:val="24"/>
          <w:szCs w:val="24"/>
        </w:rPr>
        <w:t xml:space="preserve"> </w:t>
      </w:r>
      <w:r>
        <w:rPr>
          <w:rFonts w:ascii="Tahoma" w:hAnsi="Tahoma" w:cs="Tahoma"/>
          <w:sz w:val="24"/>
          <w:szCs w:val="24"/>
        </w:rPr>
        <w:t>to</w:t>
      </w:r>
      <w:r w:rsidR="00834155">
        <w:rPr>
          <w:rFonts w:ascii="Tahoma" w:hAnsi="Tahoma" w:cs="Tahoma"/>
          <w:sz w:val="24"/>
          <w:szCs w:val="24"/>
        </w:rPr>
        <w:t xml:space="preserve"> said latest version</w:t>
      </w:r>
      <w:r>
        <w:rPr>
          <w:rFonts w:ascii="Tahoma" w:hAnsi="Tahoma" w:cs="Tahoma"/>
          <w:sz w:val="24"/>
          <w:szCs w:val="24"/>
        </w:rPr>
        <w:t xml:space="preserve"> as soon as possible</w:t>
      </w:r>
      <w:r w:rsidR="00834155">
        <w:rPr>
          <w:rFonts w:ascii="Tahoma" w:hAnsi="Tahoma" w:cs="Tahoma"/>
          <w:sz w:val="24"/>
          <w:szCs w:val="24"/>
        </w:rPr>
        <w:t>.</w:t>
      </w:r>
    </w:p>
    <w:p w14:paraId="2276BF16" w14:textId="77777777" w:rsidR="00A05E7A" w:rsidRPr="00A05E7A" w:rsidRDefault="00A05E7A" w:rsidP="00A05E7A">
      <w:pPr>
        <w:spacing w:after="0"/>
        <w:ind w:left="1440"/>
        <w:contextualSpacing/>
        <w:jc w:val="both"/>
        <w:rPr>
          <w:rFonts w:ascii="Tahoma" w:hAnsi="Tahoma" w:cs="Tahoma"/>
          <w:color w:val="FF0000"/>
          <w:sz w:val="24"/>
          <w:szCs w:val="24"/>
        </w:rPr>
      </w:pPr>
    </w:p>
    <w:p w14:paraId="408D7C2B" w14:textId="2EFFFB3D" w:rsidR="00A05E7A" w:rsidRPr="005D25CE" w:rsidRDefault="00A05E7A" w:rsidP="00CA7A55">
      <w:pPr>
        <w:pStyle w:val="ListParagraph"/>
        <w:spacing w:after="0" w:line="240" w:lineRule="auto"/>
        <w:ind w:left="1440"/>
        <w:jc w:val="both"/>
        <w:rPr>
          <w:rFonts w:ascii="Tahoma" w:hAnsi="Tahoma" w:cs="Tahoma"/>
          <w:b/>
          <w:sz w:val="24"/>
          <w:szCs w:val="24"/>
        </w:rPr>
      </w:pPr>
      <w:r w:rsidRPr="00AB7884">
        <w:rPr>
          <w:rFonts w:ascii="Tahoma" w:hAnsi="Tahoma" w:cs="Tahoma"/>
          <w:sz w:val="24"/>
          <w:szCs w:val="24"/>
        </w:rPr>
        <w:t xml:space="preserve">The </w:t>
      </w:r>
      <w:r w:rsidRPr="00AB7884">
        <w:rPr>
          <w:rFonts w:ascii="Tahoma" w:hAnsi="Tahoma" w:cs="Tahoma"/>
          <w:b/>
          <w:sz w:val="24"/>
          <w:szCs w:val="24"/>
        </w:rPr>
        <w:t>certifications/recertifications must be valid as of December 31, 202</w:t>
      </w:r>
      <w:r w:rsidR="00196B5E">
        <w:rPr>
          <w:rFonts w:ascii="Tahoma" w:hAnsi="Tahoma" w:cs="Tahoma"/>
          <w:b/>
          <w:sz w:val="24"/>
          <w:szCs w:val="24"/>
        </w:rPr>
        <w:t>2</w:t>
      </w:r>
      <w:r w:rsidR="009C3F41">
        <w:rPr>
          <w:rFonts w:ascii="Tahoma" w:hAnsi="Tahoma" w:cs="Tahoma"/>
          <w:b/>
          <w:sz w:val="24"/>
          <w:szCs w:val="24"/>
        </w:rPr>
        <w:t>,</w:t>
      </w:r>
      <w:r>
        <w:rPr>
          <w:rFonts w:ascii="Tahoma" w:hAnsi="Tahoma" w:cs="Tahoma"/>
          <w:sz w:val="24"/>
          <w:szCs w:val="24"/>
        </w:rPr>
        <w:t xml:space="preserve"> </w:t>
      </w:r>
      <w:r w:rsidR="005F2B85">
        <w:rPr>
          <w:rFonts w:ascii="Tahoma" w:hAnsi="Tahoma" w:cs="Tahoma"/>
          <w:sz w:val="24"/>
          <w:szCs w:val="24"/>
        </w:rPr>
        <w:t>i.e</w:t>
      </w:r>
      <w:r>
        <w:rPr>
          <w:rFonts w:ascii="Tahoma" w:hAnsi="Tahoma" w:cs="Tahoma"/>
          <w:sz w:val="24"/>
          <w:szCs w:val="24"/>
        </w:rPr>
        <w:t>., effectivity date indicated in the certificate.</w:t>
      </w:r>
      <w:r w:rsidRPr="00AB7884">
        <w:rPr>
          <w:rFonts w:ascii="Tahoma" w:hAnsi="Tahoma" w:cs="Tahoma"/>
          <w:sz w:val="24"/>
          <w:szCs w:val="24"/>
        </w:rPr>
        <w:t xml:space="preserve"> </w:t>
      </w:r>
      <w:r w:rsidR="00AA4917">
        <w:rPr>
          <w:rFonts w:ascii="Tahoma" w:hAnsi="Tahoma" w:cs="Tahoma"/>
          <w:sz w:val="24"/>
          <w:szCs w:val="24"/>
        </w:rPr>
        <w:t xml:space="preserve">Accordingly, </w:t>
      </w:r>
      <w:r w:rsidR="00AF780B">
        <w:rPr>
          <w:rFonts w:ascii="Tahoma" w:hAnsi="Tahoma" w:cs="Tahoma"/>
          <w:sz w:val="24"/>
          <w:szCs w:val="24"/>
        </w:rPr>
        <w:t>c</w:t>
      </w:r>
      <w:r w:rsidR="00AA4917" w:rsidRPr="004744A8">
        <w:rPr>
          <w:rFonts w:ascii="Tahoma" w:hAnsi="Tahoma" w:cs="Tahoma"/>
          <w:sz w:val="24"/>
          <w:szCs w:val="24"/>
        </w:rPr>
        <w:t>ertifications/recertifications with an effectivity date starting January 1, 202</w:t>
      </w:r>
      <w:r w:rsidR="00AA4917">
        <w:rPr>
          <w:rFonts w:ascii="Tahoma" w:hAnsi="Tahoma" w:cs="Tahoma"/>
          <w:sz w:val="24"/>
          <w:szCs w:val="24"/>
        </w:rPr>
        <w:t>3</w:t>
      </w:r>
      <w:r w:rsidR="00AA4917" w:rsidRPr="004744A8">
        <w:rPr>
          <w:rFonts w:ascii="Tahoma" w:hAnsi="Tahoma" w:cs="Tahoma"/>
          <w:sz w:val="24"/>
          <w:szCs w:val="24"/>
        </w:rPr>
        <w:t xml:space="preserve"> onwards </w:t>
      </w:r>
      <w:r w:rsidR="00AA4917" w:rsidRPr="004744A8">
        <w:rPr>
          <w:rFonts w:ascii="Tahoma" w:hAnsi="Tahoma" w:cs="Tahoma"/>
          <w:b/>
          <w:sz w:val="24"/>
          <w:szCs w:val="24"/>
        </w:rPr>
        <w:t>shall not be considered</w:t>
      </w:r>
      <w:r w:rsidR="00AA4917" w:rsidRPr="004744A8">
        <w:rPr>
          <w:rFonts w:ascii="Tahoma" w:hAnsi="Tahoma" w:cs="Tahoma"/>
          <w:sz w:val="24"/>
          <w:szCs w:val="24"/>
        </w:rPr>
        <w:t xml:space="preserve"> as compliance with said requirement.</w:t>
      </w:r>
    </w:p>
    <w:p w14:paraId="46B488A7" w14:textId="16EB4284" w:rsidR="00EE3E59" w:rsidRDefault="00EE3E59" w:rsidP="00DA737A">
      <w:pPr>
        <w:pStyle w:val="ListParagraph"/>
        <w:spacing w:after="0" w:line="240" w:lineRule="auto"/>
        <w:ind w:left="1440"/>
        <w:jc w:val="both"/>
        <w:rPr>
          <w:rFonts w:ascii="Tahoma" w:hAnsi="Tahoma" w:cs="Tahoma"/>
          <w:sz w:val="24"/>
          <w:szCs w:val="24"/>
        </w:rPr>
      </w:pPr>
    </w:p>
    <w:p w14:paraId="0EE15AE9" w14:textId="01423C2F" w:rsidR="00A05E7A" w:rsidRPr="007555BA" w:rsidRDefault="00EE3E59" w:rsidP="00DA737A">
      <w:pPr>
        <w:pStyle w:val="ListParagraph"/>
        <w:spacing w:after="0" w:line="240" w:lineRule="auto"/>
        <w:ind w:left="1440"/>
        <w:jc w:val="both"/>
        <w:rPr>
          <w:rFonts w:ascii="Tahoma" w:hAnsi="Tahoma" w:cs="Tahoma"/>
          <w:sz w:val="24"/>
          <w:szCs w:val="24"/>
        </w:rPr>
      </w:pPr>
      <w:r w:rsidRPr="00E234C9">
        <w:rPr>
          <w:rFonts w:ascii="Tahoma" w:hAnsi="Tahoma" w:cs="Tahoma"/>
          <w:sz w:val="24"/>
          <w:szCs w:val="24"/>
        </w:rPr>
        <w:t xml:space="preserve">Agencies are reminded that </w:t>
      </w:r>
      <w:r w:rsidR="00204C38" w:rsidRPr="00E234C9">
        <w:rPr>
          <w:rFonts w:ascii="Tahoma" w:hAnsi="Tahoma" w:cs="Tahoma"/>
          <w:sz w:val="24"/>
          <w:szCs w:val="24"/>
        </w:rPr>
        <w:t xml:space="preserve">they </w:t>
      </w:r>
      <w:r w:rsidR="00234179" w:rsidRPr="00E234C9">
        <w:rPr>
          <w:rFonts w:ascii="Tahoma" w:eastAsia="Arial" w:hAnsi="Tahoma" w:cs="Tahoma"/>
          <w:sz w:val="24"/>
          <w:szCs w:val="24"/>
        </w:rPr>
        <w:t xml:space="preserve">must pursue </w:t>
      </w:r>
      <w:r w:rsidR="00234179" w:rsidRPr="00CA7A55">
        <w:rPr>
          <w:rFonts w:ascii="Tahoma" w:eastAsia="Arial" w:hAnsi="Tahoma" w:cs="Tahoma"/>
          <w:b/>
          <w:sz w:val="24"/>
          <w:szCs w:val="24"/>
        </w:rPr>
        <w:t>continued certification</w:t>
      </w:r>
      <w:r w:rsidR="00234179" w:rsidRPr="00E234C9">
        <w:rPr>
          <w:rFonts w:ascii="Tahoma" w:eastAsia="Arial" w:hAnsi="Tahoma" w:cs="Tahoma"/>
          <w:sz w:val="24"/>
          <w:szCs w:val="24"/>
        </w:rPr>
        <w:t>, i.e., ensure that there is no gap or minimal gap in terms of the expiration of its previous certification and the effectivity date of its existing certification, except with justifiable reasons, e.g., change of certification body</w:t>
      </w:r>
      <w:r w:rsidR="001A264A">
        <w:rPr>
          <w:rFonts w:ascii="Tahoma" w:eastAsia="Arial" w:hAnsi="Tahoma" w:cs="Tahoma"/>
          <w:sz w:val="24"/>
          <w:szCs w:val="24"/>
        </w:rPr>
        <w:t xml:space="preserve"> (CB)</w:t>
      </w:r>
      <w:r w:rsidR="00234179" w:rsidRPr="00E234C9">
        <w:rPr>
          <w:rFonts w:ascii="Tahoma" w:eastAsia="Arial" w:hAnsi="Tahoma" w:cs="Tahoma"/>
          <w:sz w:val="24"/>
          <w:szCs w:val="24"/>
        </w:rPr>
        <w:t xml:space="preserve"> which may cause gap in the certification.</w:t>
      </w:r>
    </w:p>
    <w:p w14:paraId="21B99998" w14:textId="77777777" w:rsidR="00C00E02" w:rsidRPr="00724073" w:rsidRDefault="00C00E02" w:rsidP="00724073">
      <w:pPr>
        <w:spacing w:after="0" w:line="240" w:lineRule="auto"/>
        <w:jc w:val="both"/>
        <w:rPr>
          <w:rFonts w:ascii="Tahoma" w:hAnsi="Tahoma" w:cs="Tahoma"/>
          <w:b/>
          <w:sz w:val="24"/>
          <w:szCs w:val="24"/>
        </w:rPr>
      </w:pPr>
    </w:p>
    <w:p w14:paraId="62E08A4E" w14:textId="7334A06F" w:rsidR="008948CC" w:rsidRPr="008948CC" w:rsidRDefault="002F2882" w:rsidP="00DA737A">
      <w:pPr>
        <w:pStyle w:val="ListParagraph"/>
        <w:numPr>
          <w:ilvl w:val="1"/>
          <w:numId w:val="5"/>
        </w:numPr>
        <w:spacing w:after="0" w:line="240" w:lineRule="auto"/>
        <w:jc w:val="both"/>
        <w:rPr>
          <w:rFonts w:ascii="Tahoma" w:hAnsi="Tahoma" w:cs="Tahoma"/>
          <w:b/>
          <w:sz w:val="24"/>
          <w:szCs w:val="24"/>
        </w:rPr>
      </w:pPr>
      <w:r w:rsidRPr="00A05E7A">
        <w:rPr>
          <w:rFonts w:ascii="Tahoma" w:hAnsi="Tahoma" w:cs="Tahoma"/>
          <w:sz w:val="24"/>
          <w:szCs w:val="24"/>
        </w:rPr>
        <w:t xml:space="preserve">The </w:t>
      </w:r>
      <w:r w:rsidRPr="00A05E7A">
        <w:rPr>
          <w:rFonts w:ascii="Tahoma" w:hAnsi="Tahoma" w:cs="Tahoma"/>
          <w:b/>
          <w:sz w:val="24"/>
          <w:szCs w:val="24"/>
        </w:rPr>
        <w:t>scope</w:t>
      </w:r>
      <w:r w:rsidRPr="00A05E7A">
        <w:rPr>
          <w:rFonts w:ascii="Tahoma" w:hAnsi="Tahoma" w:cs="Tahoma"/>
          <w:sz w:val="24"/>
          <w:szCs w:val="24"/>
        </w:rPr>
        <w:t xml:space="preserve"> of the QMS indicated in the agency's ISO </w:t>
      </w:r>
      <w:r w:rsidR="001A264A">
        <w:rPr>
          <w:rFonts w:ascii="Tahoma" w:hAnsi="Tahoma" w:cs="Tahoma"/>
          <w:sz w:val="24"/>
          <w:szCs w:val="24"/>
        </w:rPr>
        <w:t>QMS</w:t>
      </w:r>
      <w:r w:rsidRPr="00A05E7A">
        <w:rPr>
          <w:rFonts w:ascii="Tahoma" w:hAnsi="Tahoma" w:cs="Tahoma"/>
          <w:sz w:val="24"/>
          <w:szCs w:val="24"/>
        </w:rPr>
        <w:t xml:space="preserve"> certificat</w:t>
      </w:r>
      <w:r w:rsidR="0031525A">
        <w:rPr>
          <w:rFonts w:ascii="Tahoma" w:hAnsi="Tahoma" w:cs="Tahoma"/>
          <w:sz w:val="24"/>
          <w:szCs w:val="24"/>
        </w:rPr>
        <w:t>ion</w:t>
      </w:r>
      <w:r w:rsidRPr="00A05E7A">
        <w:rPr>
          <w:rFonts w:ascii="Tahoma" w:hAnsi="Tahoma" w:cs="Tahoma"/>
          <w:sz w:val="24"/>
          <w:szCs w:val="24"/>
        </w:rPr>
        <w:t xml:space="preserve"> shall be as follows:</w:t>
      </w:r>
    </w:p>
    <w:p w14:paraId="5B26C2E0" w14:textId="77777777" w:rsidR="008948CC" w:rsidRPr="008948CC" w:rsidRDefault="008948CC" w:rsidP="00DA737A">
      <w:pPr>
        <w:pStyle w:val="ListParagraph"/>
        <w:spacing w:after="0" w:line="240" w:lineRule="auto"/>
        <w:ind w:left="1440"/>
        <w:jc w:val="both"/>
        <w:rPr>
          <w:rFonts w:ascii="Tahoma" w:hAnsi="Tahoma" w:cs="Tahoma"/>
          <w:b/>
          <w:sz w:val="24"/>
          <w:szCs w:val="24"/>
        </w:rPr>
      </w:pPr>
    </w:p>
    <w:p w14:paraId="6ECDB0FA" w14:textId="0E58A06E" w:rsidR="00EA2F0F" w:rsidRDefault="002F2882" w:rsidP="00DA737A">
      <w:pPr>
        <w:pStyle w:val="ListParagraph"/>
        <w:numPr>
          <w:ilvl w:val="0"/>
          <w:numId w:val="9"/>
        </w:numPr>
        <w:spacing w:after="0" w:line="240" w:lineRule="auto"/>
        <w:jc w:val="both"/>
        <w:rPr>
          <w:rFonts w:ascii="Tahoma" w:hAnsi="Tahoma" w:cs="Tahoma"/>
          <w:sz w:val="24"/>
          <w:szCs w:val="24"/>
        </w:rPr>
      </w:pPr>
      <w:r w:rsidRPr="008948CC">
        <w:rPr>
          <w:rFonts w:ascii="Tahoma" w:hAnsi="Tahoma" w:cs="Tahoma"/>
          <w:sz w:val="24"/>
          <w:szCs w:val="24"/>
        </w:rPr>
        <w:t>For departments/agencies</w:t>
      </w:r>
      <w:r w:rsidR="000A5519">
        <w:rPr>
          <w:rFonts w:ascii="Tahoma" w:hAnsi="Tahoma" w:cs="Tahoma"/>
          <w:sz w:val="24"/>
          <w:szCs w:val="24"/>
        </w:rPr>
        <w:t xml:space="preserve"> and </w:t>
      </w:r>
      <w:r w:rsidR="00EA68F9" w:rsidRPr="00D116A9">
        <w:rPr>
          <w:rFonts w:ascii="Tahoma" w:hAnsi="Tahoma" w:cs="Tahoma"/>
          <w:sz w:val="24"/>
          <w:szCs w:val="24"/>
        </w:rPr>
        <w:t>state colleges and universities (</w:t>
      </w:r>
      <w:r w:rsidR="000A5519">
        <w:rPr>
          <w:rFonts w:ascii="Tahoma" w:hAnsi="Tahoma" w:cs="Tahoma"/>
          <w:sz w:val="24"/>
          <w:szCs w:val="24"/>
        </w:rPr>
        <w:t>SUC</w:t>
      </w:r>
      <w:r w:rsidR="00A92C70">
        <w:rPr>
          <w:rFonts w:ascii="Tahoma" w:hAnsi="Tahoma" w:cs="Tahoma"/>
          <w:sz w:val="24"/>
          <w:szCs w:val="24"/>
        </w:rPr>
        <w:t>s</w:t>
      </w:r>
      <w:r w:rsidR="0000394A">
        <w:rPr>
          <w:rFonts w:ascii="Tahoma" w:hAnsi="Tahoma" w:cs="Tahoma"/>
          <w:sz w:val="24"/>
          <w:szCs w:val="24"/>
        </w:rPr>
        <w:t>)</w:t>
      </w:r>
      <w:r w:rsidRPr="008948CC">
        <w:rPr>
          <w:rFonts w:ascii="Tahoma" w:hAnsi="Tahoma" w:cs="Tahoma"/>
          <w:sz w:val="24"/>
          <w:szCs w:val="24"/>
        </w:rPr>
        <w:t xml:space="preserve">, it </w:t>
      </w:r>
      <w:r w:rsidR="00DE21AF">
        <w:rPr>
          <w:rFonts w:ascii="Tahoma" w:hAnsi="Tahoma" w:cs="Tahoma"/>
          <w:sz w:val="24"/>
          <w:szCs w:val="24"/>
        </w:rPr>
        <w:t>shall include</w:t>
      </w:r>
      <w:r w:rsidR="00596BCB">
        <w:rPr>
          <w:rFonts w:ascii="Tahoma" w:hAnsi="Tahoma" w:cs="Tahoma"/>
          <w:sz w:val="24"/>
          <w:szCs w:val="24"/>
        </w:rPr>
        <w:t xml:space="preserve"> </w:t>
      </w:r>
      <w:bookmarkStart w:id="0" w:name="_Hlk97555197"/>
      <w:r w:rsidR="0080797B">
        <w:rPr>
          <w:rFonts w:ascii="Tahoma" w:hAnsi="Tahoma" w:cs="Tahoma"/>
          <w:b/>
          <w:sz w:val="24"/>
          <w:szCs w:val="24"/>
        </w:rPr>
        <w:t>two (2) critical services</w:t>
      </w:r>
      <w:r w:rsidR="008A47C2">
        <w:rPr>
          <w:rFonts w:ascii="Tahoma" w:hAnsi="Tahoma" w:cs="Tahoma"/>
          <w:b/>
          <w:sz w:val="24"/>
          <w:szCs w:val="24"/>
        </w:rPr>
        <w:t xml:space="preserve"> consisting of</w:t>
      </w:r>
      <w:r w:rsidR="00C00614" w:rsidRPr="00732B6C">
        <w:rPr>
          <w:rFonts w:ascii="Tahoma" w:hAnsi="Tahoma" w:cs="Tahoma"/>
          <w:b/>
          <w:sz w:val="24"/>
          <w:szCs w:val="24"/>
        </w:rPr>
        <w:t xml:space="preserve"> one (1) </w:t>
      </w:r>
      <w:r w:rsidR="00DE21AF" w:rsidRPr="00732B6C">
        <w:rPr>
          <w:rFonts w:ascii="Tahoma" w:hAnsi="Tahoma" w:cs="Tahoma"/>
          <w:b/>
          <w:sz w:val="24"/>
          <w:szCs w:val="24"/>
        </w:rPr>
        <w:t>external</w:t>
      </w:r>
      <w:r w:rsidR="008A47C2">
        <w:rPr>
          <w:rFonts w:ascii="Tahoma" w:hAnsi="Tahoma" w:cs="Tahoma"/>
          <w:b/>
          <w:sz w:val="24"/>
          <w:szCs w:val="24"/>
        </w:rPr>
        <w:t xml:space="preserve"> core</w:t>
      </w:r>
      <w:r w:rsidR="00DE21AF" w:rsidRPr="00732B6C">
        <w:rPr>
          <w:rFonts w:ascii="Tahoma" w:hAnsi="Tahoma" w:cs="Tahoma"/>
          <w:b/>
          <w:sz w:val="24"/>
          <w:szCs w:val="24"/>
        </w:rPr>
        <w:t xml:space="preserve"> </w:t>
      </w:r>
      <w:r w:rsidR="00CA7A55">
        <w:rPr>
          <w:rFonts w:ascii="Tahoma" w:hAnsi="Tahoma" w:cs="Tahoma"/>
          <w:b/>
          <w:sz w:val="24"/>
          <w:szCs w:val="24"/>
        </w:rPr>
        <w:t xml:space="preserve">service </w:t>
      </w:r>
      <w:r w:rsidR="00DE21AF" w:rsidRPr="00732B6C">
        <w:rPr>
          <w:rFonts w:ascii="Tahoma" w:hAnsi="Tahoma" w:cs="Tahoma"/>
          <w:b/>
          <w:sz w:val="24"/>
          <w:szCs w:val="24"/>
        </w:rPr>
        <w:t xml:space="preserve">and </w:t>
      </w:r>
      <w:r w:rsidR="00CA7A55">
        <w:rPr>
          <w:rFonts w:ascii="Tahoma" w:hAnsi="Tahoma" w:cs="Tahoma"/>
          <w:b/>
          <w:sz w:val="24"/>
          <w:szCs w:val="24"/>
        </w:rPr>
        <w:t xml:space="preserve">one (1) </w:t>
      </w:r>
      <w:r w:rsidR="00DE21AF" w:rsidRPr="00732B6C">
        <w:rPr>
          <w:rFonts w:ascii="Tahoma" w:hAnsi="Tahoma" w:cs="Tahoma"/>
          <w:b/>
          <w:sz w:val="24"/>
          <w:szCs w:val="24"/>
        </w:rPr>
        <w:t>internal service</w:t>
      </w:r>
      <w:bookmarkEnd w:id="0"/>
      <w:r w:rsidRPr="008948CC">
        <w:rPr>
          <w:rFonts w:ascii="Tahoma" w:hAnsi="Tahoma" w:cs="Tahoma"/>
          <w:sz w:val="24"/>
          <w:szCs w:val="24"/>
        </w:rPr>
        <w:t>.</w:t>
      </w:r>
    </w:p>
    <w:p w14:paraId="499A6BB6" w14:textId="77777777" w:rsidR="00EA2F0F" w:rsidRDefault="00EA2F0F" w:rsidP="00EA2F0F">
      <w:pPr>
        <w:pStyle w:val="ListParagraph"/>
        <w:spacing w:after="0" w:line="240" w:lineRule="auto"/>
        <w:ind w:left="1800"/>
        <w:jc w:val="both"/>
        <w:rPr>
          <w:rFonts w:ascii="Tahoma" w:hAnsi="Tahoma" w:cs="Tahoma"/>
          <w:sz w:val="24"/>
          <w:szCs w:val="24"/>
        </w:rPr>
      </w:pPr>
    </w:p>
    <w:p w14:paraId="790F04D5" w14:textId="01DE4B5A" w:rsidR="008948CC" w:rsidRDefault="00EA2F0F" w:rsidP="00F16B99">
      <w:pPr>
        <w:pStyle w:val="ListParagraph"/>
        <w:spacing w:after="0" w:line="240" w:lineRule="auto"/>
        <w:ind w:left="1800"/>
        <w:jc w:val="both"/>
        <w:rPr>
          <w:rFonts w:ascii="Tahoma" w:hAnsi="Tahoma" w:cs="Tahoma"/>
          <w:sz w:val="24"/>
          <w:szCs w:val="24"/>
        </w:rPr>
      </w:pPr>
      <w:r>
        <w:rPr>
          <w:rFonts w:ascii="Tahoma" w:hAnsi="Tahoma" w:cs="Tahoma"/>
          <w:sz w:val="24"/>
          <w:szCs w:val="24"/>
        </w:rPr>
        <w:t>The definition of the external and internal services, as well as the parameters in identifying critical services, are enumerated under</w:t>
      </w:r>
      <w:r w:rsidR="00DE7A1A">
        <w:rPr>
          <w:rFonts w:ascii="Tahoma" w:hAnsi="Tahoma" w:cs="Tahoma"/>
          <w:sz w:val="24"/>
          <w:szCs w:val="24"/>
        </w:rPr>
        <w:t xml:space="preserve"> item</w:t>
      </w:r>
      <w:r w:rsidR="006D337C">
        <w:rPr>
          <w:rFonts w:ascii="Tahoma" w:hAnsi="Tahoma" w:cs="Tahoma"/>
          <w:sz w:val="24"/>
          <w:szCs w:val="24"/>
        </w:rPr>
        <w:t>s</w:t>
      </w:r>
      <w:r>
        <w:rPr>
          <w:rFonts w:ascii="Tahoma" w:hAnsi="Tahoma" w:cs="Tahoma"/>
          <w:sz w:val="24"/>
          <w:szCs w:val="24"/>
        </w:rPr>
        <w:t xml:space="preserve"> </w:t>
      </w:r>
      <w:r w:rsidRPr="00F16B99">
        <w:rPr>
          <w:rFonts w:ascii="Tahoma" w:hAnsi="Tahoma" w:cs="Tahoma"/>
          <w:sz w:val="24"/>
          <w:szCs w:val="24"/>
          <w:highlight w:val="yellow"/>
        </w:rPr>
        <w:t>4.2.1</w:t>
      </w:r>
      <w:r w:rsidR="00AC2613">
        <w:rPr>
          <w:rFonts w:ascii="Tahoma" w:hAnsi="Tahoma" w:cs="Tahoma"/>
          <w:sz w:val="24"/>
          <w:szCs w:val="24"/>
          <w:highlight w:val="yellow"/>
        </w:rPr>
        <w:t xml:space="preserve"> and 4.2.2</w:t>
      </w:r>
      <w:r>
        <w:rPr>
          <w:rFonts w:ascii="Tahoma" w:hAnsi="Tahoma" w:cs="Tahoma"/>
          <w:sz w:val="24"/>
          <w:szCs w:val="24"/>
        </w:rPr>
        <w:t xml:space="preserve"> of AO 25 </w:t>
      </w:r>
      <w:r w:rsidR="00EE047F">
        <w:rPr>
          <w:rFonts w:ascii="Tahoma" w:hAnsi="Tahoma" w:cs="Tahoma"/>
          <w:sz w:val="24"/>
          <w:szCs w:val="24"/>
        </w:rPr>
        <w:t>Memorandum Circular (</w:t>
      </w:r>
      <w:r>
        <w:rPr>
          <w:rFonts w:ascii="Tahoma" w:hAnsi="Tahoma" w:cs="Tahoma"/>
          <w:sz w:val="24"/>
          <w:szCs w:val="24"/>
        </w:rPr>
        <w:t>MC</w:t>
      </w:r>
      <w:r w:rsidR="00EE047F">
        <w:rPr>
          <w:rFonts w:ascii="Tahoma" w:hAnsi="Tahoma" w:cs="Tahoma"/>
          <w:sz w:val="24"/>
          <w:szCs w:val="24"/>
        </w:rPr>
        <w:t>)</w:t>
      </w:r>
      <w:r>
        <w:rPr>
          <w:rFonts w:ascii="Tahoma" w:hAnsi="Tahoma" w:cs="Tahoma"/>
          <w:sz w:val="24"/>
          <w:szCs w:val="24"/>
        </w:rPr>
        <w:t xml:space="preserve"> No. 2022-1</w:t>
      </w:r>
      <w:r w:rsidR="004B495F">
        <w:rPr>
          <w:rFonts w:ascii="Tahoma" w:hAnsi="Tahoma" w:cs="Tahoma"/>
          <w:sz w:val="24"/>
          <w:szCs w:val="24"/>
        </w:rPr>
        <w:t>, respectively</w:t>
      </w:r>
      <w:r>
        <w:rPr>
          <w:rFonts w:ascii="Tahoma" w:hAnsi="Tahoma" w:cs="Tahoma"/>
          <w:sz w:val="24"/>
          <w:szCs w:val="24"/>
        </w:rPr>
        <w:t>.</w:t>
      </w:r>
    </w:p>
    <w:p w14:paraId="50394A13" w14:textId="77777777" w:rsidR="008948CC" w:rsidRDefault="008948CC" w:rsidP="00DA737A">
      <w:pPr>
        <w:pStyle w:val="ListParagraph"/>
        <w:spacing w:after="0" w:line="240" w:lineRule="auto"/>
        <w:ind w:left="2160"/>
        <w:jc w:val="both"/>
        <w:rPr>
          <w:rFonts w:ascii="Tahoma" w:hAnsi="Tahoma" w:cs="Tahoma"/>
          <w:sz w:val="24"/>
          <w:szCs w:val="24"/>
        </w:rPr>
      </w:pPr>
    </w:p>
    <w:p w14:paraId="5FD4CA66" w14:textId="33419909" w:rsidR="00BA7E82" w:rsidRPr="00A51AFE" w:rsidRDefault="002F2882" w:rsidP="00BA7E82">
      <w:pPr>
        <w:pStyle w:val="ListParagraph"/>
        <w:numPr>
          <w:ilvl w:val="0"/>
          <w:numId w:val="9"/>
        </w:numPr>
        <w:spacing w:after="0" w:line="240" w:lineRule="auto"/>
        <w:jc w:val="both"/>
        <w:rPr>
          <w:rFonts w:ascii="Tahoma" w:hAnsi="Tahoma" w:cs="Tahoma"/>
          <w:sz w:val="24"/>
          <w:szCs w:val="24"/>
        </w:rPr>
      </w:pPr>
      <w:r w:rsidRPr="00A51AFE">
        <w:rPr>
          <w:rFonts w:ascii="Tahoma" w:hAnsi="Tahoma" w:cs="Tahoma"/>
          <w:sz w:val="24"/>
          <w:szCs w:val="24"/>
        </w:rPr>
        <w:lastRenderedPageBreak/>
        <w:t xml:space="preserve">For </w:t>
      </w:r>
      <w:r w:rsidR="00954667" w:rsidRPr="00A51AFE">
        <w:rPr>
          <w:rFonts w:ascii="Tahoma" w:hAnsi="Tahoma" w:cs="Tahoma"/>
          <w:sz w:val="24"/>
          <w:szCs w:val="24"/>
        </w:rPr>
        <w:t>g</w:t>
      </w:r>
      <w:r w:rsidR="004201AE" w:rsidRPr="00A51AFE">
        <w:rPr>
          <w:rFonts w:ascii="Tahoma" w:hAnsi="Tahoma" w:cs="Tahoma"/>
          <w:sz w:val="24"/>
          <w:szCs w:val="24"/>
        </w:rPr>
        <w:t>overnment-</w:t>
      </w:r>
      <w:r w:rsidR="00954667" w:rsidRPr="00A51AFE">
        <w:rPr>
          <w:rFonts w:ascii="Tahoma" w:hAnsi="Tahoma" w:cs="Tahoma"/>
          <w:sz w:val="24"/>
          <w:szCs w:val="24"/>
        </w:rPr>
        <w:t>o</w:t>
      </w:r>
      <w:r w:rsidR="004201AE" w:rsidRPr="00A51AFE">
        <w:rPr>
          <w:rFonts w:ascii="Tahoma" w:hAnsi="Tahoma" w:cs="Tahoma"/>
          <w:sz w:val="24"/>
          <w:szCs w:val="24"/>
        </w:rPr>
        <w:t>wned or-</w:t>
      </w:r>
      <w:r w:rsidR="00954667" w:rsidRPr="00A51AFE">
        <w:rPr>
          <w:rFonts w:ascii="Tahoma" w:hAnsi="Tahoma" w:cs="Tahoma"/>
          <w:sz w:val="24"/>
          <w:szCs w:val="24"/>
        </w:rPr>
        <w:t>c</w:t>
      </w:r>
      <w:r w:rsidR="004201AE" w:rsidRPr="00A51AFE">
        <w:rPr>
          <w:rFonts w:ascii="Tahoma" w:hAnsi="Tahoma" w:cs="Tahoma"/>
          <w:sz w:val="24"/>
          <w:szCs w:val="24"/>
        </w:rPr>
        <w:t xml:space="preserve">ontrolled </w:t>
      </w:r>
      <w:r w:rsidR="00954667" w:rsidRPr="00A51AFE">
        <w:rPr>
          <w:rFonts w:ascii="Tahoma" w:hAnsi="Tahoma" w:cs="Tahoma"/>
          <w:sz w:val="24"/>
          <w:szCs w:val="24"/>
        </w:rPr>
        <w:t>c</w:t>
      </w:r>
      <w:r w:rsidR="004201AE" w:rsidRPr="00A51AFE">
        <w:rPr>
          <w:rFonts w:ascii="Tahoma" w:hAnsi="Tahoma" w:cs="Tahoma"/>
          <w:sz w:val="24"/>
          <w:szCs w:val="24"/>
        </w:rPr>
        <w:t>orporations (</w:t>
      </w:r>
      <w:r w:rsidRPr="00A51AFE">
        <w:rPr>
          <w:rFonts w:ascii="Tahoma" w:hAnsi="Tahoma" w:cs="Tahoma"/>
          <w:sz w:val="24"/>
          <w:szCs w:val="24"/>
        </w:rPr>
        <w:t>GOCCs</w:t>
      </w:r>
      <w:r w:rsidR="000B5F94" w:rsidRPr="00A51AFE">
        <w:rPr>
          <w:rFonts w:ascii="Tahoma" w:hAnsi="Tahoma" w:cs="Tahoma"/>
          <w:sz w:val="24"/>
          <w:szCs w:val="24"/>
        </w:rPr>
        <w:t>)</w:t>
      </w:r>
      <w:r w:rsidRPr="00A51AFE">
        <w:rPr>
          <w:rFonts w:ascii="Tahoma" w:hAnsi="Tahoma" w:cs="Tahoma"/>
          <w:sz w:val="24"/>
          <w:szCs w:val="24"/>
        </w:rPr>
        <w:t xml:space="preserve"> under</w:t>
      </w:r>
      <w:r w:rsidR="00752284" w:rsidRPr="00A51AFE">
        <w:rPr>
          <w:rFonts w:ascii="Tahoma" w:hAnsi="Tahoma" w:cs="Tahoma"/>
          <w:sz w:val="24"/>
          <w:szCs w:val="24"/>
        </w:rPr>
        <w:t xml:space="preserve"> Governance Commission for GOCCs</w:t>
      </w:r>
      <w:r w:rsidRPr="00A51AFE">
        <w:rPr>
          <w:rFonts w:ascii="Tahoma" w:hAnsi="Tahoma" w:cs="Tahoma"/>
          <w:sz w:val="24"/>
          <w:szCs w:val="24"/>
        </w:rPr>
        <w:t xml:space="preserve"> </w:t>
      </w:r>
      <w:r w:rsidR="00752284" w:rsidRPr="00A51AFE">
        <w:rPr>
          <w:rFonts w:ascii="Tahoma" w:hAnsi="Tahoma" w:cs="Tahoma"/>
          <w:sz w:val="24"/>
          <w:szCs w:val="24"/>
        </w:rPr>
        <w:t>(</w:t>
      </w:r>
      <w:r w:rsidRPr="00A51AFE">
        <w:rPr>
          <w:rFonts w:ascii="Tahoma" w:hAnsi="Tahoma" w:cs="Tahoma"/>
          <w:sz w:val="24"/>
          <w:szCs w:val="24"/>
        </w:rPr>
        <w:t>GCG</w:t>
      </w:r>
      <w:r w:rsidR="00752284" w:rsidRPr="00A51AFE">
        <w:rPr>
          <w:rFonts w:ascii="Tahoma" w:hAnsi="Tahoma" w:cs="Tahoma"/>
          <w:sz w:val="24"/>
          <w:szCs w:val="24"/>
        </w:rPr>
        <w:t>)</w:t>
      </w:r>
      <w:r w:rsidRPr="00A51AFE">
        <w:rPr>
          <w:rFonts w:ascii="Tahoma" w:hAnsi="Tahoma" w:cs="Tahoma"/>
          <w:sz w:val="24"/>
          <w:szCs w:val="24"/>
        </w:rPr>
        <w:t xml:space="preserve"> and</w:t>
      </w:r>
      <w:r w:rsidR="0005505B" w:rsidRPr="00A51AFE">
        <w:rPr>
          <w:rFonts w:ascii="Tahoma" w:hAnsi="Tahoma" w:cs="Tahoma"/>
          <w:sz w:val="24"/>
          <w:szCs w:val="24"/>
        </w:rPr>
        <w:t xml:space="preserve"> local water districts</w:t>
      </w:r>
      <w:r w:rsidRPr="00A51AFE">
        <w:rPr>
          <w:rFonts w:ascii="Tahoma" w:hAnsi="Tahoma" w:cs="Tahoma"/>
          <w:sz w:val="24"/>
          <w:szCs w:val="24"/>
        </w:rPr>
        <w:t xml:space="preserve"> </w:t>
      </w:r>
      <w:r w:rsidR="0005505B" w:rsidRPr="00A51AFE">
        <w:rPr>
          <w:rFonts w:ascii="Tahoma" w:hAnsi="Tahoma" w:cs="Tahoma"/>
          <w:sz w:val="24"/>
          <w:szCs w:val="24"/>
        </w:rPr>
        <w:t>(</w:t>
      </w:r>
      <w:r w:rsidRPr="00A51AFE">
        <w:rPr>
          <w:rFonts w:ascii="Tahoma" w:hAnsi="Tahoma" w:cs="Tahoma"/>
          <w:sz w:val="24"/>
          <w:szCs w:val="24"/>
        </w:rPr>
        <w:t>LWDs</w:t>
      </w:r>
      <w:r w:rsidR="0005505B" w:rsidRPr="00A51AFE">
        <w:rPr>
          <w:rFonts w:ascii="Tahoma" w:hAnsi="Tahoma" w:cs="Tahoma"/>
          <w:sz w:val="24"/>
          <w:szCs w:val="24"/>
        </w:rPr>
        <w:t>)</w:t>
      </w:r>
      <w:r w:rsidRPr="00A51AFE">
        <w:rPr>
          <w:rFonts w:ascii="Tahoma" w:hAnsi="Tahoma" w:cs="Tahoma"/>
          <w:sz w:val="24"/>
          <w:szCs w:val="24"/>
        </w:rPr>
        <w:t xml:space="preserve"> under Category A and B, the </w:t>
      </w:r>
      <w:r w:rsidR="00BA7E82" w:rsidRPr="00A51AFE">
        <w:rPr>
          <w:rFonts w:ascii="Tahoma" w:hAnsi="Tahoma" w:cs="Tahoma"/>
          <w:sz w:val="24"/>
          <w:szCs w:val="24"/>
        </w:rPr>
        <w:t xml:space="preserve">scope of their </w:t>
      </w:r>
      <w:r w:rsidRPr="00A51AFE">
        <w:rPr>
          <w:rFonts w:ascii="Tahoma" w:hAnsi="Tahoma" w:cs="Tahoma"/>
          <w:sz w:val="24"/>
          <w:szCs w:val="24"/>
        </w:rPr>
        <w:t xml:space="preserve">certification shall </w:t>
      </w:r>
      <w:r w:rsidR="00BA7E82" w:rsidRPr="00A51AFE">
        <w:rPr>
          <w:rFonts w:ascii="Tahoma" w:hAnsi="Tahoma" w:cs="Tahoma"/>
          <w:sz w:val="24"/>
          <w:szCs w:val="24"/>
        </w:rPr>
        <w:t xml:space="preserve">be based on the </w:t>
      </w:r>
      <w:r w:rsidR="001B568D" w:rsidRPr="00A51AFE">
        <w:rPr>
          <w:rFonts w:ascii="Tahoma" w:hAnsi="Tahoma" w:cs="Tahoma"/>
          <w:sz w:val="24"/>
          <w:szCs w:val="24"/>
        </w:rPr>
        <w:t>guidelines to be issued by the</w:t>
      </w:r>
      <w:r w:rsidR="00DE21AF">
        <w:rPr>
          <w:rFonts w:ascii="Tahoma" w:hAnsi="Tahoma" w:cs="Tahoma"/>
          <w:sz w:val="24"/>
          <w:szCs w:val="24"/>
        </w:rPr>
        <w:t xml:space="preserve"> </w:t>
      </w:r>
      <w:r w:rsidR="00DE21AF" w:rsidRPr="00A51AFE">
        <w:rPr>
          <w:rFonts w:ascii="Tahoma" w:hAnsi="Tahoma" w:cs="Tahoma"/>
          <w:sz w:val="24"/>
          <w:szCs w:val="24"/>
        </w:rPr>
        <w:t>GCG</w:t>
      </w:r>
      <w:r w:rsidR="00DE21AF">
        <w:rPr>
          <w:rFonts w:ascii="Tahoma" w:hAnsi="Tahoma" w:cs="Tahoma"/>
          <w:sz w:val="24"/>
          <w:szCs w:val="24"/>
        </w:rPr>
        <w:t xml:space="preserve"> and</w:t>
      </w:r>
      <w:r w:rsidR="001B568D" w:rsidRPr="00A51AFE">
        <w:rPr>
          <w:rFonts w:ascii="Tahoma" w:hAnsi="Tahoma" w:cs="Tahoma"/>
          <w:sz w:val="24"/>
          <w:szCs w:val="24"/>
        </w:rPr>
        <w:t xml:space="preserve"> Local Water Utilities Administration (LWUA), respectively.</w:t>
      </w:r>
    </w:p>
    <w:p w14:paraId="46ABE33E" w14:textId="77777777" w:rsidR="008948CC" w:rsidRPr="00BA7E82" w:rsidRDefault="008948CC" w:rsidP="00BA7E82">
      <w:pPr>
        <w:spacing w:after="0" w:line="240" w:lineRule="auto"/>
        <w:jc w:val="both"/>
        <w:rPr>
          <w:rFonts w:ascii="Tahoma" w:hAnsi="Tahoma" w:cs="Tahoma"/>
          <w:sz w:val="24"/>
          <w:szCs w:val="24"/>
        </w:rPr>
      </w:pPr>
    </w:p>
    <w:p w14:paraId="7DBE644F" w14:textId="77777777" w:rsidR="00F16B99" w:rsidRDefault="002F2882" w:rsidP="009A5ED2">
      <w:pPr>
        <w:pStyle w:val="ListParagraph"/>
        <w:numPr>
          <w:ilvl w:val="1"/>
          <w:numId w:val="5"/>
        </w:numPr>
        <w:overflowPunct w:val="0"/>
        <w:autoSpaceDE w:val="0"/>
        <w:autoSpaceDN w:val="0"/>
        <w:adjustRightInd w:val="0"/>
        <w:spacing w:after="0" w:line="240" w:lineRule="auto"/>
        <w:contextualSpacing w:val="0"/>
        <w:jc w:val="both"/>
        <w:textAlignment w:val="baseline"/>
        <w:rPr>
          <w:rFonts w:ascii="Tahoma" w:hAnsi="Tahoma" w:cs="Tahoma"/>
          <w:sz w:val="24"/>
          <w:szCs w:val="24"/>
        </w:rPr>
      </w:pPr>
      <w:r w:rsidRPr="009271EE">
        <w:rPr>
          <w:rFonts w:ascii="Tahoma" w:hAnsi="Tahoma" w:cs="Tahoma"/>
          <w:sz w:val="24"/>
          <w:szCs w:val="24"/>
        </w:rPr>
        <w:t xml:space="preserve">The ISO QMS certifications must be </w:t>
      </w:r>
      <w:r w:rsidR="0037566B" w:rsidRPr="009271EE">
        <w:rPr>
          <w:rFonts w:ascii="Tahoma" w:hAnsi="Tahoma" w:cs="Tahoma"/>
          <w:sz w:val="24"/>
          <w:szCs w:val="24"/>
        </w:rPr>
        <w:t>issued by</w:t>
      </w:r>
      <w:r w:rsidRPr="009271EE">
        <w:rPr>
          <w:rFonts w:ascii="Tahoma" w:hAnsi="Tahoma" w:cs="Tahoma"/>
          <w:sz w:val="24"/>
          <w:szCs w:val="24"/>
        </w:rPr>
        <w:t xml:space="preserve"> any of the CBs</w:t>
      </w:r>
      <w:r w:rsidR="00F16B99">
        <w:rPr>
          <w:rFonts w:ascii="Tahoma" w:hAnsi="Tahoma" w:cs="Tahoma"/>
          <w:sz w:val="24"/>
          <w:szCs w:val="24"/>
        </w:rPr>
        <w:t xml:space="preserve"> accredited by the International Accreditation Forum (IAF) member.</w:t>
      </w:r>
    </w:p>
    <w:p w14:paraId="397FB52C" w14:textId="77777777" w:rsidR="00F16B99" w:rsidRDefault="00F16B99" w:rsidP="00F16B99">
      <w:pPr>
        <w:pStyle w:val="ListParagraph"/>
        <w:overflowPunct w:val="0"/>
        <w:autoSpaceDE w:val="0"/>
        <w:autoSpaceDN w:val="0"/>
        <w:adjustRightInd w:val="0"/>
        <w:spacing w:after="0" w:line="240" w:lineRule="auto"/>
        <w:ind w:left="1440"/>
        <w:contextualSpacing w:val="0"/>
        <w:jc w:val="both"/>
        <w:textAlignment w:val="baseline"/>
        <w:rPr>
          <w:rFonts w:ascii="Tahoma" w:hAnsi="Tahoma" w:cs="Tahoma"/>
          <w:sz w:val="24"/>
          <w:szCs w:val="24"/>
        </w:rPr>
      </w:pPr>
    </w:p>
    <w:p w14:paraId="63D906DC" w14:textId="7FBCD6DA" w:rsidR="003E5B59" w:rsidRDefault="004837EE" w:rsidP="004837EE">
      <w:pPr>
        <w:pStyle w:val="ListParagraph"/>
        <w:overflowPunct w:val="0"/>
        <w:autoSpaceDE w:val="0"/>
        <w:autoSpaceDN w:val="0"/>
        <w:adjustRightInd w:val="0"/>
        <w:spacing w:after="0" w:line="240" w:lineRule="auto"/>
        <w:ind w:left="1440"/>
        <w:contextualSpacing w:val="0"/>
        <w:jc w:val="both"/>
        <w:textAlignment w:val="baseline"/>
        <w:rPr>
          <w:rFonts w:ascii="Tahoma" w:hAnsi="Tahoma" w:cs="Tahoma"/>
          <w:sz w:val="24"/>
          <w:szCs w:val="24"/>
        </w:rPr>
      </w:pPr>
      <w:r>
        <w:rPr>
          <w:rFonts w:ascii="Tahoma" w:hAnsi="Tahoma" w:cs="Tahoma"/>
          <w:sz w:val="24"/>
          <w:szCs w:val="24"/>
        </w:rPr>
        <w:t>However, the CBs which are</w:t>
      </w:r>
      <w:r w:rsidR="002F2882" w:rsidRPr="009271EE">
        <w:rPr>
          <w:rFonts w:ascii="Tahoma" w:hAnsi="Tahoma" w:cs="Tahoma"/>
          <w:sz w:val="24"/>
          <w:szCs w:val="24"/>
        </w:rPr>
        <w:t xml:space="preserve"> </w:t>
      </w:r>
      <w:r w:rsidR="002F2882" w:rsidRPr="00B75D91">
        <w:rPr>
          <w:rFonts w:ascii="Tahoma" w:hAnsi="Tahoma" w:cs="Tahoma"/>
          <w:sz w:val="24"/>
          <w:szCs w:val="24"/>
        </w:rPr>
        <w:t xml:space="preserve">duly </w:t>
      </w:r>
      <w:r w:rsidR="002F2882" w:rsidRPr="00B75D91">
        <w:rPr>
          <w:rFonts w:ascii="Tahoma" w:hAnsi="Tahoma" w:cs="Tahoma"/>
          <w:b/>
          <w:sz w:val="24"/>
          <w:szCs w:val="24"/>
        </w:rPr>
        <w:t>accredited by the Department of Trade and Industry - Philippine Accreditation Bureau (DTI-PAB)</w:t>
      </w:r>
      <w:r w:rsidRPr="004837EE">
        <w:rPr>
          <w:rStyle w:val="FootnoteReference"/>
          <w:rFonts w:ascii="Tahoma" w:hAnsi="Tahoma"/>
          <w:sz w:val="24"/>
          <w:szCs w:val="24"/>
        </w:rPr>
        <w:footnoteReference w:id="1"/>
      </w:r>
      <w:r>
        <w:rPr>
          <w:rFonts w:ascii="Tahoma" w:hAnsi="Tahoma" w:cs="Tahoma"/>
          <w:b/>
          <w:sz w:val="24"/>
          <w:szCs w:val="24"/>
        </w:rPr>
        <w:t xml:space="preserve"> </w:t>
      </w:r>
      <w:r w:rsidRPr="004837EE">
        <w:rPr>
          <w:rFonts w:ascii="Tahoma" w:hAnsi="Tahoma" w:cs="Tahoma"/>
          <w:sz w:val="24"/>
          <w:szCs w:val="24"/>
        </w:rPr>
        <w:t xml:space="preserve">to </w:t>
      </w:r>
      <w:r>
        <w:rPr>
          <w:rFonts w:ascii="Tahoma" w:hAnsi="Tahoma" w:cs="Tahoma"/>
          <w:sz w:val="24"/>
          <w:szCs w:val="24"/>
        </w:rPr>
        <w:t>certify the agencies’ ISO QMS shall be preferred for the latter’s provision of</w:t>
      </w:r>
      <w:r w:rsidR="00C96085">
        <w:rPr>
          <w:rFonts w:ascii="Tahoma" w:hAnsi="Tahoma" w:cs="Tahoma"/>
          <w:sz w:val="24"/>
          <w:szCs w:val="24"/>
        </w:rPr>
        <w:t xml:space="preserve"> certain degree of</w:t>
      </w:r>
      <w:r>
        <w:rPr>
          <w:rFonts w:ascii="Tahoma" w:hAnsi="Tahoma" w:cs="Tahoma"/>
          <w:sz w:val="24"/>
          <w:szCs w:val="24"/>
        </w:rPr>
        <w:t xml:space="preserve"> control over CBs engaged </w:t>
      </w:r>
      <w:r w:rsidR="000A3313">
        <w:rPr>
          <w:rFonts w:ascii="Tahoma" w:hAnsi="Tahoma" w:cs="Tahoma"/>
          <w:sz w:val="24"/>
          <w:szCs w:val="24"/>
        </w:rPr>
        <w:t xml:space="preserve">by </w:t>
      </w:r>
      <w:r>
        <w:rPr>
          <w:rFonts w:ascii="Tahoma" w:hAnsi="Tahoma" w:cs="Tahoma"/>
          <w:sz w:val="24"/>
          <w:szCs w:val="24"/>
        </w:rPr>
        <w:t>government agencies on their ISO QMS certification</w:t>
      </w:r>
      <w:r w:rsidR="00B93C40">
        <w:rPr>
          <w:rFonts w:ascii="Tahoma" w:hAnsi="Tahoma" w:cs="Tahoma"/>
          <w:sz w:val="24"/>
          <w:szCs w:val="24"/>
        </w:rPr>
        <w:t>. This will</w:t>
      </w:r>
      <w:r>
        <w:rPr>
          <w:rFonts w:ascii="Tahoma" w:hAnsi="Tahoma" w:cs="Tahoma"/>
          <w:sz w:val="24"/>
          <w:szCs w:val="24"/>
        </w:rPr>
        <w:t xml:space="preserve"> better address the </w:t>
      </w:r>
      <w:r w:rsidR="00C96085">
        <w:rPr>
          <w:rFonts w:ascii="Tahoma" w:hAnsi="Tahoma" w:cs="Tahoma"/>
          <w:sz w:val="24"/>
          <w:szCs w:val="24"/>
        </w:rPr>
        <w:t>challenges in the validation process on acquiring information from CBs</w:t>
      </w:r>
      <w:r w:rsidR="000A3313">
        <w:rPr>
          <w:rFonts w:ascii="Tahoma" w:hAnsi="Tahoma" w:cs="Tahoma"/>
          <w:sz w:val="24"/>
          <w:szCs w:val="24"/>
        </w:rPr>
        <w:t>, among others</w:t>
      </w:r>
      <w:r w:rsidR="002F2882" w:rsidRPr="004837EE">
        <w:rPr>
          <w:rFonts w:ascii="Tahoma" w:hAnsi="Tahoma" w:cs="Tahoma"/>
          <w:sz w:val="24"/>
          <w:szCs w:val="24"/>
        </w:rPr>
        <w:t>.</w:t>
      </w:r>
      <w:r w:rsidR="002F2882" w:rsidRPr="00B75D91">
        <w:rPr>
          <w:rFonts w:ascii="Tahoma" w:hAnsi="Tahoma" w:cs="Tahoma"/>
          <w:sz w:val="24"/>
          <w:szCs w:val="24"/>
        </w:rPr>
        <w:t xml:space="preserve"> The DTI-PAB, aside from being an </w:t>
      </w:r>
      <w:r w:rsidR="004B38E9" w:rsidRPr="00B75D91">
        <w:rPr>
          <w:rFonts w:ascii="Tahoma" w:hAnsi="Tahoma" w:cs="Tahoma"/>
          <w:sz w:val="24"/>
          <w:szCs w:val="24"/>
        </w:rPr>
        <w:t>IAF</w:t>
      </w:r>
      <w:r w:rsidR="002F2882" w:rsidRPr="00B75D91">
        <w:rPr>
          <w:rFonts w:ascii="Tahoma" w:hAnsi="Tahoma" w:cs="Tahoma"/>
          <w:sz w:val="24"/>
          <w:szCs w:val="24"/>
        </w:rPr>
        <w:t xml:space="preserve"> member, is the recognized national accreditation body in the Philippines pursuant to Executive Order No. 802, s. 2009</w:t>
      </w:r>
      <w:r w:rsidR="002F2882" w:rsidRPr="007F6654">
        <w:rPr>
          <w:rStyle w:val="FootnoteReference"/>
          <w:rFonts w:ascii="Tahoma" w:hAnsi="Tahoma"/>
          <w:bCs/>
          <w:sz w:val="24"/>
          <w:szCs w:val="24"/>
        </w:rPr>
        <w:footnoteReference w:id="2"/>
      </w:r>
      <w:r w:rsidR="002F2882" w:rsidRPr="00B75D91">
        <w:rPr>
          <w:rFonts w:ascii="Tahoma" w:hAnsi="Tahoma" w:cs="Tahoma"/>
          <w:sz w:val="24"/>
          <w:szCs w:val="24"/>
        </w:rPr>
        <w:t>.</w:t>
      </w:r>
    </w:p>
    <w:p w14:paraId="24922D01" w14:textId="16D5554F" w:rsidR="00C96085" w:rsidRDefault="00C96085" w:rsidP="004837EE">
      <w:pPr>
        <w:pStyle w:val="ListParagraph"/>
        <w:overflowPunct w:val="0"/>
        <w:autoSpaceDE w:val="0"/>
        <w:autoSpaceDN w:val="0"/>
        <w:adjustRightInd w:val="0"/>
        <w:spacing w:after="0" w:line="240" w:lineRule="auto"/>
        <w:ind w:left="1440"/>
        <w:contextualSpacing w:val="0"/>
        <w:jc w:val="both"/>
        <w:textAlignment w:val="baseline"/>
        <w:rPr>
          <w:rFonts w:ascii="Tahoma" w:hAnsi="Tahoma" w:cs="Tahoma"/>
          <w:sz w:val="24"/>
          <w:szCs w:val="24"/>
        </w:rPr>
      </w:pPr>
    </w:p>
    <w:p w14:paraId="4AE70C9C" w14:textId="2F600F42" w:rsidR="004837EE" w:rsidRPr="000A3313" w:rsidRDefault="000A3313" w:rsidP="00CC40A5">
      <w:pPr>
        <w:pStyle w:val="ListParagraph"/>
        <w:overflowPunct w:val="0"/>
        <w:autoSpaceDE w:val="0"/>
        <w:autoSpaceDN w:val="0"/>
        <w:adjustRightInd w:val="0"/>
        <w:spacing w:after="0" w:line="240" w:lineRule="auto"/>
        <w:ind w:left="1440"/>
        <w:contextualSpacing w:val="0"/>
        <w:jc w:val="both"/>
        <w:textAlignment w:val="baseline"/>
        <w:rPr>
          <w:rFonts w:ascii="Tahoma" w:hAnsi="Tahoma" w:cs="Tahoma"/>
          <w:sz w:val="24"/>
          <w:szCs w:val="24"/>
        </w:rPr>
      </w:pPr>
      <w:r>
        <w:rPr>
          <w:rFonts w:ascii="Tahoma" w:hAnsi="Tahoma" w:cs="Tahoma"/>
          <w:sz w:val="24"/>
          <w:szCs w:val="24"/>
        </w:rPr>
        <w:t>Beginning FY 202</w:t>
      </w:r>
      <w:r w:rsidR="00CC40A5">
        <w:rPr>
          <w:rFonts w:ascii="Tahoma" w:hAnsi="Tahoma" w:cs="Tahoma"/>
          <w:sz w:val="24"/>
          <w:szCs w:val="24"/>
        </w:rPr>
        <w:t>3</w:t>
      </w:r>
      <w:r>
        <w:rPr>
          <w:rFonts w:ascii="Tahoma" w:hAnsi="Tahoma" w:cs="Tahoma"/>
          <w:sz w:val="24"/>
          <w:szCs w:val="24"/>
        </w:rPr>
        <w:t xml:space="preserve">, government agencies which are still in its </w:t>
      </w:r>
      <w:r w:rsidR="00B93C40">
        <w:rPr>
          <w:rFonts w:ascii="Tahoma" w:hAnsi="Tahoma" w:cs="Tahoma"/>
          <w:sz w:val="24"/>
          <w:szCs w:val="24"/>
        </w:rPr>
        <w:t xml:space="preserve">certification </w:t>
      </w:r>
      <w:r>
        <w:rPr>
          <w:rFonts w:ascii="Tahoma" w:hAnsi="Tahoma" w:cs="Tahoma"/>
          <w:sz w:val="24"/>
          <w:szCs w:val="24"/>
        </w:rPr>
        <w:t>journey or those which have expiring/expired contract</w:t>
      </w:r>
      <w:r w:rsidR="00B93C40">
        <w:rPr>
          <w:rFonts w:ascii="Tahoma" w:hAnsi="Tahoma" w:cs="Tahoma"/>
          <w:sz w:val="24"/>
          <w:szCs w:val="24"/>
        </w:rPr>
        <w:t>,</w:t>
      </w:r>
      <w:r w:rsidR="00CC40A5">
        <w:rPr>
          <w:rFonts w:ascii="Tahoma" w:hAnsi="Tahoma" w:cs="Tahoma"/>
          <w:sz w:val="24"/>
          <w:szCs w:val="24"/>
        </w:rPr>
        <w:t xml:space="preserve"> shall</w:t>
      </w:r>
      <w:r>
        <w:rPr>
          <w:rFonts w:ascii="Tahoma" w:hAnsi="Tahoma" w:cs="Tahoma"/>
          <w:sz w:val="24"/>
          <w:szCs w:val="24"/>
        </w:rPr>
        <w:t xml:space="preserve"> endeavor to obtain their certification/recertification </w:t>
      </w:r>
      <w:r w:rsidR="00CC40A5">
        <w:rPr>
          <w:rFonts w:ascii="Tahoma" w:hAnsi="Tahoma" w:cs="Tahoma"/>
          <w:sz w:val="24"/>
          <w:szCs w:val="24"/>
        </w:rPr>
        <w:t>from CBs accredited by the DTI-PAB.</w:t>
      </w:r>
    </w:p>
    <w:p w14:paraId="407D16EA" w14:textId="77777777" w:rsidR="00234179" w:rsidRPr="0028210F" w:rsidRDefault="00234179" w:rsidP="0028210F">
      <w:pPr>
        <w:spacing w:after="0" w:line="240" w:lineRule="auto"/>
        <w:jc w:val="both"/>
        <w:rPr>
          <w:rFonts w:ascii="Tahoma" w:hAnsi="Tahoma" w:cs="Tahoma"/>
          <w:b/>
          <w:sz w:val="24"/>
          <w:szCs w:val="24"/>
        </w:rPr>
      </w:pPr>
    </w:p>
    <w:p w14:paraId="558DEF89" w14:textId="6CBD50EF" w:rsidR="003B538A" w:rsidRPr="003B538A" w:rsidRDefault="003B538A" w:rsidP="003B538A">
      <w:pPr>
        <w:pStyle w:val="ListParagraph"/>
        <w:numPr>
          <w:ilvl w:val="1"/>
          <w:numId w:val="5"/>
        </w:numPr>
        <w:spacing w:after="0" w:line="240" w:lineRule="auto"/>
        <w:jc w:val="both"/>
        <w:rPr>
          <w:rFonts w:ascii="Tahoma" w:hAnsi="Tahoma" w:cs="Tahoma"/>
          <w:b/>
          <w:sz w:val="24"/>
          <w:szCs w:val="24"/>
        </w:rPr>
      </w:pPr>
      <w:r w:rsidRPr="003B538A">
        <w:rPr>
          <w:rFonts w:ascii="Tahoma" w:hAnsi="Tahoma" w:cs="Tahoma"/>
          <w:sz w:val="24"/>
          <w:szCs w:val="24"/>
        </w:rPr>
        <w:t>The CBs contracted shall have been accredited to audit and certify QMS for the specified scopes which are deemed relevant to the nature and functions of the agency e.g., accreditation under ISO 9001 QMS for IAF 36 (Public Administration), IAF 37 (Education), and/or IAF 38 (Health and Social Work).</w:t>
      </w:r>
    </w:p>
    <w:p w14:paraId="7967FCC6" w14:textId="77777777" w:rsidR="003B538A" w:rsidRDefault="003B538A" w:rsidP="003B538A">
      <w:pPr>
        <w:pStyle w:val="ListParagraph"/>
        <w:spacing w:after="0" w:line="240" w:lineRule="auto"/>
        <w:ind w:left="1440"/>
        <w:jc w:val="both"/>
        <w:rPr>
          <w:rFonts w:ascii="Tahoma" w:hAnsi="Tahoma" w:cs="Tahoma"/>
          <w:b/>
          <w:sz w:val="24"/>
          <w:szCs w:val="24"/>
        </w:rPr>
      </w:pPr>
    </w:p>
    <w:p w14:paraId="4950586A" w14:textId="0E9B7359" w:rsidR="00DE3CFB" w:rsidRPr="00E234C9" w:rsidRDefault="00DE3CFB" w:rsidP="003B538A">
      <w:pPr>
        <w:pStyle w:val="ListParagraph"/>
        <w:numPr>
          <w:ilvl w:val="1"/>
          <w:numId w:val="5"/>
        </w:numPr>
        <w:spacing w:after="0" w:line="240" w:lineRule="auto"/>
        <w:jc w:val="both"/>
        <w:rPr>
          <w:rFonts w:ascii="Tahoma" w:hAnsi="Tahoma" w:cs="Tahoma"/>
          <w:b/>
          <w:sz w:val="24"/>
          <w:szCs w:val="24"/>
        </w:rPr>
      </w:pPr>
      <w:r w:rsidRPr="00E234C9">
        <w:rPr>
          <w:rFonts w:ascii="Tahoma" w:hAnsi="Tahoma" w:cs="Tahoma"/>
          <w:b/>
          <w:sz w:val="24"/>
          <w:szCs w:val="24"/>
        </w:rPr>
        <w:t>Letters of attestation or similar documents issued by CBs</w:t>
      </w:r>
      <w:r w:rsidRPr="00E234C9">
        <w:rPr>
          <w:rFonts w:ascii="Tahoma" w:hAnsi="Tahoma" w:cs="Tahoma"/>
          <w:sz w:val="24"/>
          <w:szCs w:val="24"/>
        </w:rPr>
        <w:t xml:space="preserve"> indicating that certification/recertification audits have been completed but still subject to approval of their </w:t>
      </w:r>
      <w:r w:rsidRPr="00E234C9">
        <w:rPr>
          <w:rFonts w:ascii="Tahoma" w:hAnsi="Tahoma" w:cs="Tahoma"/>
          <w:sz w:val="24"/>
          <w:szCs w:val="24"/>
          <w:lang w:val="en-US"/>
        </w:rPr>
        <w:t>Certificate Decision Maker</w:t>
      </w:r>
      <w:r w:rsidRPr="00547080">
        <w:rPr>
          <w:bCs/>
          <w:vertAlign w:val="superscript"/>
          <w:lang w:val="en-US"/>
        </w:rPr>
        <w:footnoteReference w:id="3"/>
      </w:r>
      <w:r w:rsidRPr="00E234C9">
        <w:rPr>
          <w:rFonts w:ascii="Tahoma" w:hAnsi="Tahoma" w:cs="Tahoma"/>
          <w:sz w:val="24"/>
          <w:szCs w:val="24"/>
          <w:lang w:val="en-US"/>
        </w:rPr>
        <w:t xml:space="preserve"> </w:t>
      </w:r>
      <w:r w:rsidRPr="00E234C9">
        <w:rPr>
          <w:rFonts w:ascii="Tahoma" w:hAnsi="Tahoma" w:cs="Tahoma"/>
          <w:b/>
          <w:sz w:val="24"/>
          <w:szCs w:val="24"/>
        </w:rPr>
        <w:t>will not be considered</w:t>
      </w:r>
      <w:r w:rsidRPr="00E234C9">
        <w:rPr>
          <w:rFonts w:ascii="Tahoma" w:hAnsi="Tahoma" w:cs="Tahoma"/>
          <w:sz w:val="24"/>
          <w:szCs w:val="24"/>
        </w:rPr>
        <w:t xml:space="preserve"> as compliance to the ISO QMS certification requirement.</w:t>
      </w:r>
    </w:p>
    <w:p w14:paraId="0DD1EBD1" w14:textId="77777777" w:rsidR="00DE3CFB" w:rsidRPr="00E234C9" w:rsidRDefault="00DE3CFB" w:rsidP="00E234C9">
      <w:pPr>
        <w:pStyle w:val="ListParagraph"/>
        <w:spacing w:after="0" w:line="240" w:lineRule="auto"/>
        <w:ind w:left="1440"/>
        <w:jc w:val="both"/>
        <w:rPr>
          <w:rFonts w:ascii="Tahoma" w:hAnsi="Tahoma" w:cs="Tahoma"/>
          <w:b/>
          <w:sz w:val="24"/>
          <w:szCs w:val="24"/>
        </w:rPr>
      </w:pPr>
    </w:p>
    <w:p w14:paraId="19E4E780" w14:textId="7CA4E689" w:rsidR="00234179" w:rsidRPr="00896505" w:rsidRDefault="00234179" w:rsidP="00234179">
      <w:pPr>
        <w:pStyle w:val="ListParagraph"/>
        <w:numPr>
          <w:ilvl w:val="1"/>
          <w:numId w:val="5"/>
        </w:numPr>
        <w:spacing w:after="0" w:line="240" w:lineRule="auto"/>
        <w:jc w:val="both"/>
        <w:rPr>
          <w:rFonts w:ascii="Tahoma" w:hAnsi="Tahoma" w:cs="Tahoma"/>
          <w:b/>
          <w:sz w:val="24"/>
          <w:szCs w:val="24"/>
        </w:rPr>
      </w:pPr>
      <w:r>
        <w:rPr>
          <w:rFonts w:ascii="Tahoma" w:eastAsiaTheme="minorEastAsia" w:hAnsi="Tahoma" w:cs="Tahoma"/>
          <w:bCs/>
          <w:iCs/>
          <w:kern w:val="24"/>
          <w:sz w:val="24"/>
          <w:szCs w:val="24"/>
        </w:rPr>
        <w:t xml:space="preserve">As an alternative, ISO QMS-equivalent certifications </w:t>
      </w:r>
      <w:r w:rsidR="00CD6137">
        <w:rPr>
          <w:rFonts w:ascii="Tahoma" w:eastAsiaTheme="minorEastAsia" w:hAnsi="Tahoma" w:cs="Tahoma"/>
          <w:bCs/>
          <w:iCs/>
          <w:kern w:val="24"/>
          <w:sz w:val="24"/>
          <w:szCs w:val="24"/>
        </w:rPr>
        <w:t>are</w:t>
      </w:r>
      <w:r>
        <w:rPr>
          <w:rFonts w:ascii="Tahoma" w:eastAsiaTheme="minorEastAsia" w:hAnsi="Tahoma" w:cs="Tahoma"/>
          <w:bCs/>
          <w:iCs/>
          <w:kern w:val="24"/>
          <w:sz w:val="24"/>
          <w:szCs w:val="24"/>
        </w:rPr>
        <w:t xml:space="preserve"> </w:t>
      </w:r>
      <w:r w:rsidRPr="003B538A">
        <w:rPr>
          <w:rFonts w:ascii="Tahoma" w:eastAsiaTheme="minorEastAsia" w:hAnsi="Tahoma" w:cs="Tahoma"/>
          <w:b/>
          <w:bCs/>
          <w:iCs/>
          <w:kern w:val="24"/>
          <w:sz w:val="24"/>
          <w:szCs w:val="24"/>
        </w:rPr>
        <w:t>considered</w:t>
      </w:r>
      <w:r>
        <w:rPr>
          <w:rFonts w:ascii="Tahoma" w:eastAsiaTheme="minorEastAsia" w:hAnsi="Tahoma" w:cs="Tahoma"/>
          <w:bCs/>
          <w:iCs/>
          <w:kern w:val="24"/>
          <w:sz w:val="24"/>
          <w:szCs w:val="24"/>
        </w:rPr>
        <w:t xml:space="preserve"> as compliance with </w:t>
      </w:r>
      <w:r w:rsidR="00CD6137">
        <w:rPr>
          <w:rFonts w:ascii="Tahoma" w:eastAsiaTheme="minorEastAsia" w:hAnsi="Tahoma" w:cs="Tahoma"/>
          <w:bCs/>
          <w:iCs/>
          <w:kern w:val="24"/>
          <w:sz w:val="24"/>
          <w:szCs w:val="24"/>
        </w:rPr>
        <w:t xml:space="preserve">the </w:t>
      </w:r>
      <w:r>
        <w:rPr>
          <w:rFonts w:ascii="Tahoma" w:eastAsiaTheme="minorEastAsia" w:hAnsi="Tahoma" w:cs="Tahoma"/>
          <w:bCs/>
          <w:iCs/>
          <w:kern w:val="24"/>
          <w:sz w:val="24"/>
          <w:szCs w:val="24"/>
        </w:rPr>
        <w:t>subject requirement</w:t>
      </w:r>
      <w:r w:rsidR="00937392">
        <w:rPr>
          <w:rFonts w:ascii="Tahoma" w:eastAsiaTheme="minorEastAsia" w:hAnsi="Tahoma" w:cs="Tahoma"/>
          <w:bCs/>
          <w:iCs/>
          <w:kern w:val="24"/>
          <w:sz w:val="24"/>
          <w:szCs w:val="24"/>
        </w:rPr>
        <w:t xml:space="preserve">. The following </w:t>
      </w:r>
      <w:r w:rsidR="00937392">
        <w:rPr>
          <w:rFonts w:ascii="Tahoma" w:eastAsiaTheme="minorEastAsia" w:hAnsi="Tahoma" w:cs="Tahoma"/>
          <w:bCs/>
          <w:iCs/>
          <w:kern w:val="24"/>
          <w:sz w:val="24"/>
          <w:szCs w:val="24"/>
        </w:rPr>
        <w:lastRenderedPageBreak/>
        <w:t xml:space="preserve">certifications/awards </w:t>
      </w:r>
      <w:r w:rsidR="0090098B">
        <w:rPr>
          <w:rFonts w:ascii="Tahoma" w:eastAsiaTheme="minorEastAsia" w:hAnsi="Tahoma" w:cs="Tahoma"/>
          <w:bCs/>
          <w:iCs/>
          <w:kern w:val="24"/>
          <w:sz w:val="24"/>
          <w:szCs w:val="24"/>
        </w:rPr>
        <w:t>are</w:t>
      </w:r>
      <w:r w:rsidR="00937392">
        <w:rPr>
          <w:rFonts w:ascii="Tahoma" w:eastAsiaTheme="minorEastAsia" w:hAnsi="Tahoma" w:cs="Tahoma"/>
          <w:bCs/>
          <w:iCs/>
          <w:kern w:val="24"/>
          <w:sz w:val="24"/>
          <w:szCs w:val="24"/>
        </w:rPr>
        <w:t xml:space="preserve"> considered equivalent to</w:t>
      </w:r>
      <w:r w:rsidR="0072182C">
        <w:rPr>
          <w:rFonts w:ascii="Tahoma" w:eastAsiaTheme="minorEastAsia" w:hAnsi="Tahoma" w:cs="Tahoma"/>
          <w:bCs/>
          <w:iCs/>
          <w:kern w:val="24"/>
          <w:sz w:val="24"/>
          <w:szCs w:val="24"/>
        </w:rPr>
        <w:t xml:space="preserve"> ISO 9001</w:t>
      </w:r>
      <w:r w:rsidR="00D31E45">
        <w:rPr>
          <w:rFonts w:ascii="Tahoma" w:eastAsiaTheme="minorEastAsia" w:hAnsi="Tahoma" w:cs="Tahoma"/>
          <w:bCs/>
          <w:iCs/>
          <w:kern w:val="24"/>
          <w:sz w:val="24"/>
          <w:szCs w:val="24"/>
        </w:rPr>
        <w:t xml:space="preserve"> </w:t>
      </w:r>
      <w:r w:rsidR="0072182C">
        <w:rPr>
          <w:rFonts w:ascii="Tahoma" w:eastAsiaTheme="minorEastAsia" w:hAnsi="Tahoma" w:cs="Tahoma"/>
          <w:bCs/>
          <w:iCs/>
          <w:kern w:val="24"/>
          <w:sz w:val="24"/>
          <w:szCs w:val="24"/>
        </w:rPr>
        <w:t>certificatio</w:t>
      </w:r>
      <w:r w:rsidR="00937392">
        <w:rPr>
          <w:rFonts w:ascii="Tahoma" w:eastAsiaTheme="minorEastAsia" w:hAnsi="Tahoma" w:cs="Tahoma"/>
          <w:bCs/>
          <w:iCs/>
          <w:kern w:val="24"/>
          <w:sz w:val="24"/>
          <w:szCs w:val="24"/>
        </w:rPr>
        <w:t>n inasmuch as</w:t>
      </w:r>
      <w:r w:rsidR="0072182C">
        <w:rPr>
          <w:rFonts w:ascii="Tahoma" w:eastAsiaTheme="minorEastAsia" w:hAnsi="Tahoma" w:cs="Tahoma"/>
          <w:bCs/>
          <w:iCs/>
          <w:kern w:val="24"/>
          <w:sz w:val="24"/>
          <w:szCs w:val="24"/>
        </w:rPr>
        <w:t xml:space="preserve"> </w:t>
      </w:r>
      <w:r w:rsidR="00937392">
        <w:rPr>
          <w:rFonts w:ascii="Tahoma" w:eastAsiaTheme="minorEastAsia" w:hAnsi="Tahoma" w:cs="Tahoma"/>
          <w:bCs/>
          <w:iCs/>
          <w:kern w:val="24"/>
          <w:sz w:val="24"/>
          <w:szCs w:val="24"/>
        </w:rPr>
        <w:t>they</w:t>
      </w:r>
      <w:r w:rsidR="004F12BB">
        <w:rPr>
          <w:rFonts w:ascii="Tahoma" w:eastAsiaTheme="minorEastAsia" w:hAnsi="Tahoma" w:cs="Tahoma"/>
          <w:bCs/>
          <w:iCs/>
          <w:kern w:val="24"/>
          <w:sz w:val="24"/>
          <w:szCs w:val="24"/>
        </w:rPr>
        <w:t xml:space="preserve"> similarly </w:t>
      </w:r>
      <w:r w:rsidR="004F12BB" w:rsidRPr="006C3FD0">
        <w:rPr>
          <w:rFonts w:ascii="Tahoma" w:eastAsiaTheme="minorEastAsia" w:hAnsi="Tahoma" w:cs="Tahoma"/>
          <w:bCs/>
          <w:iCs/>
          <w:kern w:val="24"/>
          <w:sz w:val="24"/>
          <w:szCs w:val="24"/>
        </w:rPr>
        <w:t>ensure consistency of</w:t>
      </w:r>
      <w:r w:rsidR="00247476">
        <w:rPr>
          <w:rFonts w:ascii="Tahoma" w:eastAsiaTheme="minorEastAsia" w:hAnsi="Tahoma" w:cs="Tahoma"/>
          <w:bCs/>
          <w:iCs/>
          <w:kern w:val="24"/>
          <w:sz w:val="24"/>
          <w:szCs w:val="24"/>
        </w:rPr>
        <w:t xml:space="preserve"> quality of</w:t>
      </w:r>
      <w:r w:rsidR="004F12BB" w:rsidRPr="006C3FD0">
        <w:rPr>
          <w:rFonts w:ascii="Tahoma" w:eastAsiaTheme="minorEastAsia" w:hAnsi="Tahoma" w:cs="Tahoma"/>
          <w:bCs/>
          <w:iCs/>
          <w:kern w:val="24"/>
          <w:sz w:val="24"/>
          <w:szCs w:val="24"/>
        </w:rPr>
        <w:t xml:space="preserve"> products and services through quality processes</w:t>
      </w:r>
      <w:r w:rsidR="006C3FD0">
        <w:rPr>
          <w:rFonts w:ascii="Tahoma" w:eastAsiaTheme="minorEastAsia" w:hAnsi="Tahoma" w:cs="Tahoma"/>
          <w:bCs/>
          <w:iCs/>
          <w:kern w:val="24"/>
          <w:sz w:val="24"/>
          <w:szCs w:val="24"/>
        </w:rPr>
        <w:t xml:space="preserve"> </w:t>
      </w:r>
      <w:r w:rsidR="004F12BB">
        <w:rPr>
          <w:rFonts w:ascii="Tahoma" w:eastAsiaTheme="minorEastAsia" w:hAnsi="Tahoma" w:cs="Tahoma"/>
          <w:bCs/>
          <w:iCs/>
          <w:kern w:val="24"/>
          <w:sz w:val="24"/>
          <w:szCs w:val="24"/>
        </w:rPr>
        <w:t>enabling the</w:t>
      </w:r>
      <w:r w:rsidR="006C3FD0">
        <w:rPr>
          <w:rFonts w:ascii="Tahoma" w:eastAsiaTheme="minorEastAsia" w:hAnsi="Tahoma" w:cs="Tahoma"/>
          <w:bCs/>
          <w:iCs/>
          <w:kern w:val="24"/>
          <w:sz w:val="24"/>
          <w:szCs w:val="24"/>
        </w:rPr>
        <w:t xml:space="preserve"> </w:t>
      </w:r>
      <w:r w:rsidR="006C3FD0" w:rsidRPr="006C3FD0">
        <w:rPr>
          <w:rFonts w:ascii="Tahoma" w:eastAsiaTheme="minorEastAsia" w:hAnsi="Tahoma" w:cs="Tahoma"/>
          <w:bCs/>
          <w:iCs/>
          <w:kern w:val="24"/>
          <w:sz w:val="24"/>
          <w:szCs w:val="24"/>
        </w:rPr>
        <w:t>provi</w:t>
      </w:r>
      <w:r w:rsidR="004F12BB">
        <w:rPr>
          <w:rFonts w:ascii="Tahoma" w:eastAsiaTheme="minorEastAsia" w:hAnsi="Tahoma" w:cs="Tahoma"/>
          <w:bCs/>
          <w:iCs/>
          <w:kern w:val="24"/>
          <w:sz w:val="24"/>
          <w:szCs w:val="24"/>
        </w:rPr>
        <w:t>sion of</w:t>
      </w:r>
      <w:r w:rsidR="006C3FD0" w:rsidRPr="006C3FD0">
        <w:rPr>
          <w:rFonts w:ascii="Tahoma" w:eastAsiaTheme="minorEastAsia" w:hAnsi="Tahoma" w:cs="Tahoma"/>
          <w:bCs/>
          <w:iCs/>
          <w:kern w:val="24"/>
          <w:sz w:val="24"/>
          <w:szCs w:val="24"/>
        </w:rPr>
        <w:t xml:space="preserve"> better service delivery</w:t>
      </w:r>
      <w:r w:rsidR="004F12BB">
        <w:rPr>
          <w:rFonts w:ascii="Tahoma" w:eastAsiaTheme="minorEastAsia" w:hAnsi="Tahoma" w:cs="Tahoma"/>
          <w:bCs/>
          <w:iCs/>
          <w:kern w:val="24"/>
          <w:sz w:val="24"/>
          <w:szCs w:val="24"/>
        </w:rPr>
        <w:t xml:space="preserve"> and thereby </w:t>
      </w:r>
      <w:r w:rsidR="00B45FA2">
        <w:rPr>
          <w:rFonts w:ascii="Tahoma" w:eastAsiaTheme="minorEastAsia" w:hAnsi="Tahoma" w:cs="Tahoma"/>
          <w:bCs/>
          <w:iCs/>
          <w:kern w:val="24"/>
          <w:sz w:val="24"/>
          <w:szCs w:val="24"/>
        </w:rPr>
        <w:t>enhance</w:t>
      </w:r>
      <w:r w:rsidR="004F12BB">
        <w:rPr>
          <w:rFonts w:ascii="Tahoma" w:eastAsiaTheme="minorEastAsia" w:hAnsi="Tahoma" w:cs="Tahoma"/>
          <w:bCs/>
          <w:iCs/>
          <w:kern w:val="24"/>
          <w:sz w:val="24"/>
          <w:szCs w:val="24"/>
        </w:rPr>
        <w:t>ment of</w:t>
      </w:r>
      <w:r w:rsidR="006C3FD0" w:rsidRPr="006C3FD0">
        <w:rPr>
          <w:rFonts w:ascii="Tahoma" w:eastAsiaTheme="minorEastAsia" w:hAnsi="Tahoma" w:cs="Tahoma"/>
          <w:bCs/>
          <w:iCs/>
          <w:kern w:val="24"/>
          <w:sz w:val="24"/>
          <w:szCs w:val="24"/>
        </w:rPr>
        <w:t xml:space="preserve"> public sector performance</w:t>
      </w:r>
      <w:r>
        <w:rPr>
          <w:rFonts w:ascii="Tahoma" w:hAnsi="Tahoma" w:cs="Tahoma"/>
          <w:sz w:val="24"/>
          <w:szCs w:val="24"/>
        </w:rPr>
        <w:t>:</w:t>
      </w:r>
    </w:p>
    <w:p w14:paraId="1FF21CBC" w14:textId="26450D0C" w:rsidR="007D58EA" w:rsidRDefault="007D58EA" w:rsidP="007D58EA">
      <w:pPr>
        <w:pStyle w:val="ListParagraph"/>
        <w:spacing w:after="0" w:line="240" w:lineRule="auto"/>
        <w:ind w:left="1440"/>
        <w:jc w:val="both"/>
        <w:rPr>
          <w:rFonts w:ascii="Tahoma" w:eastAsiaTheme="minorEastAsia" w:hAnsi="Tahoma" w:cs="Tahoma"/>
          <w:bCs/>
          <w:iCs/>
          <w:kern w:val="24"/>
          <w:sz w:val="24"/>
          <w:szCs w:val="24"/>
        </w:rPr>
      </w:pPr>
    </w:p>
    <w:p w14:paraId="5523017A" w14:textId="240F9F52" w:rsidR="007D58EA" w:rsidRPr="00055A06" w:rsidRDefault="007D58EA" w:rsidP="00C26014">
      <w:pPr>
        <w:pStyle w:val="ListParagraph"/>
        <w:numPr>
          <w:ilvl w:val="0"/>
          <w:numId w:val="14"/>
        </w:numPr>
        <w:jc w:val="both"/>
        <w:rPr>
          <w:rFonts w:ascii="Tahoma" w:hAnsi="Tahoma" w:cs="Tahoma"/>
          <w:sz w:val="24"/>
          <w:szCs w:val="20"/>
        </w:rPr>
      </w:pPr>
      <w:r w:rsidRPr="00055A06">
        <w:rPr>
          <w:rFonts w:ascii="Tahoma" w:hAnsi="Tahoma" w:cs="Tahoma"/>
          <w:sz w:val="24"/>
          <w:szCs w:val="20"/>
        </w:rPr>
        <w:t>Philippine Quality Award</w:t>
      </w:r>
      <w:r w:rsidR="00E22CAD">
        <w:rPr>
          <w:rFonts w:ascii="Tahoma" w:hAnsi="Tahoma" w:cs="Tahoma"/>
          <w:sz w:val="24"/>
          <w:szCs w:val="20"/>
        </w:rPr>
        <w:t xml:space="preserve"> (PQA)</w:t>
      </w:r>
      <w:r w:rsidR="00CF28BF">
        <w:rPr>
          <w:rFonts w:ascii="Tahoma" w:hAnsi="Tahoma" w:cs="Tahoma"/>
          <w:sz w:val="24"/>
          <w:szCs w:val="20"/>
        </w:rPr>
        <w:t>/Recognition</w:t>
      </w:r>
      <w:r w:rsidR="0090098B">
        <w:rPr>
          <w:rFonts w:ascii="Tahoma" w:hAnsi="Tahoma" w:cs="Tahoma"/>
          <w:sz w:val="24"/>
          <w:szCs w:val="20"/>
        </w:rPr>
        <w:t xml:space="preserve"> </w:t>
      </w:r>
      <w:r w:rsidR="0090098B" w:rsidRPr="009A798D">
        <w:rPr>
          <w:rFonts w:ascii="Tahoma" w:hAnsi="Tahoma" w:cs="Tahoma"/>
          <w:i/>
          <w:sz w:val="24"/>
          <w:szCs w:val="20"/>
        </w:rPr>
        <w:t>(</w:t>
      </w:r>
      <w:r w:rsidR="0090098B" w:rsidRPr="00843473">
        <w:rPr>
          <w:rFonts w:ascii="Tahoma" w:hAnsi="Tahoma" w:cs="Tahoma"/>
          <w:i/>
          <w:sz w:val="24"/>
          <w:szCs w:val="20"/>
        </w:rPr>
        <w:t>for specific office concerned</w:t>
      </w:r>
      <w:r w:rsidR="0090098B" w:rsidRPr="009A798D">
        <w:rPr>
          <w:rFonts w:ascii="Tahoma" w:hAnsi="Tahoma" w:cs="Tahoma"/>
          <w:i/>
          <w:sz w:val="24"/>
          <w:szCs w:val="20"/>
        </w:rPr>
        <w:t>)</w:t>
      </w:r>
    </w:p>
    <w:p w14:paraId="3AFC79EA" w14:textId="77777777" w:rsidR="007D58EA" w:rsidRPr="00055A06" w:rsidRDefault="007D58EA" w:rsidP="00C26014">
      <w:pPr>
        <w:pStyle w:val="ListParagraph"/>
        <w:numPr>
          <w:ilvl w:val="0"/>
          <w:numId w:val="14"/>
        </w:numPr>
        <w:jc w:val="both"/>
        <w:rPr>
          <w:rFonts w:ascii="Tahoma" w:hAnsi="Tahoma" w:cs="Tahoma"/>
          <w:sz w:val="24"/>
          <w:szCs w:val="20"/>
        </w:rPr>
      </w:pPr>
      <w:r w:rsidRPr="00055A06">
        <w:rPr>
          <w:rFonts w:ascii="Tahoma" w:hAnsi="Tahoma" w:cs="Tahoma"/>
          <w:sz w:val="24"/>
          <w:szCs w:val="20"/>
        </w:rPr>
        <w:t>ISO/IEC 17025 or 17020 Accreditation</w:t>
      </w:r>
    </w:p>
    <w:p w14:paraId="02DDE2A0" w14:textId="20D819CF" w:rsidR="007D58EA" w:rsidRPr="004F12BB" w:rsidRDefault="007D58EA" w:rsidP="00C26014">
      <w:pPr>
        <w:pStyle w:val="ListParagraph"/>
        <w:numPr>
          <w:ilvl w:val="0"/>
          <w:numId w:val="14"/>
        </w:numPr>
        <w:jc w:val="both"/>
        <w:rPr>
          <w:rFonts w:ascii="Tahoma" w:hAnsi="Tahoma" w:cs="Tahoma"/>
          <w:sz w:val="24"/>
          <w:szCs w:val="20"/>
        </w:rPr>
      </w:pPr>
      <w:r w:rsidRPr="00055A06">
        <w:rPr>
          <w:rFonts w:ascii="Tahoma" w:hAnsi="Tahoma" w:cs="Tahoma"/>
          <w:sz w:val="24"/>
          <w:szCs w:val="20"/>
        </w:rPr>
        <w:t>Accrediting Agency of Chartered Colleges and Universities in the Philippines, Inc. (AACCUP)'s Institutional Accreditation</w:t>
      </w:r>
      <w:r w:rsidR="004F12BB">
        <w:rPr>
          <w:rFonts w:ascii="Tahoma" w:hAnsi="Tahoma" w:cs="Tahoma"/>
          <w:sz w:val="24"/>
          <w:szCs w:val="20"/>
        </w:rPr>
        <w:t xml:space="preserve"> </w:t>
      </w:r>
      <w:r w:rsidR="004F12BB" w:rsidRPr="004F12BB">
        <w:rPr>
          <w:rFonts w:ascii="Tahoma" w:hAnsi="Tahoma" w:cs="Tahoma"/>
          <w:i/>
          <w:sz w:val="24"/>
          <w:szCs w:val="20"/>
        </w:rPr>
        <w:t>(for SUCs)</w:t>
      </w:r>
    </w:p>
    <w:p w14:paraId="1D62DBC4" w14:textId="1BBF737D" w:rsidR="004F12BB" w:rsidRPr="004F12BB" w:rsidRDefault="004F12BB" w:rsidP="00C26014">
      <w:pPr>
        <w:pStyle w:val="ListParagraph"/>
        <w:numPr>
          <w:ilvl w:val="0"/>
          <w:numId w:val="14"/>
        </w:numPr>
        <w:jc w:val="both"/>
        <w:rPr>
          <w:rFonts w:ascii="Tahoma" w:hAnsi="Tahoma" w:cs="Tahoma"/>
          <w:sz w:val="24"/>
          <w:szCs w:val="20"/>
        </w:rPr>
      </w:pPr>
      <w:r w:rsidRPr="00055A06">
        <w:rPr>
          <w:rFonts w:ascii="Tahoma" w:hAnsi="Tahoma" w:cs="Tahoma"/>
          <w:sz w:val="24"/>
          <w:szCs w:val="20"/>
        </w:rPr>
        <w:t xml:space="preserve">Accreditation Canada International’s </w:t>
      </w:r>
      <w:proofErr w:type="spellStart"/>
      <w:r w:rsidRPr="00055A06">
        <w:rPr>
          <w:rFonts w:ascii="Tahoma" w:hAnsi="Tahoma" w:cs="Tahoma"/>
          <w:sz w:val="24"/>
          <w:szCs w:val="20"/>
        </w:rPr>
        <w:t>Qmentum</w:t>
      </w:r>
      <w:proofErr w:type="spellEnd"/>
      <w:r w:rsidRPr="00055A06">
        <w:rPr>
          <w:rFonts w:ascii="Tahoma" w:hAnsi="Tahoma" w:cs="Tahoma"/>
          <w:sz w:val="24"/>
          <w:szCs w:val="20"/>
        </w:rPr>
        <w:t xml:space="preserve"> International Gold Award</w:t>
      </w:r>
      <w:r>
        <w:rPr>
          <w:rFonts w:ascii="Tahoma" w:hAnsi="Tahoma" w:cs="Tahoma"/>
          <w:sz w:val="24"/>
          <w:szCs w:val="20"/>
        </w:rPr>
        <w:t xml:space="preserve"> </w:t>
      </w:r>
      <w:r w:rsidRPr="004F12BB">
        <w:rPr>
          <w:rFonts w:ascii="Tahoma" w:hAnsi="Tahoma" w:cs="Tahoma"/>
          <w:i/>
          <w:sz w:val="24"/>
          <w:szCs w:val="20"/>
        </w:rPr>
        <w:t>(for hospitals)</w:t>
      </w:r>
    </w:p>
    <w:p w14:paraId="154BB4B9" w14:textId="16E26302" w:rsidR="007D58EA" w:rsidRPr="00055A06" w:rsidRDefault="007D58EA" w:rsidP="00C26014">
      <w:pPr>
        <w:pStyle w:val="ListParagraph"/>
        <w:numPr>
          <w:ilvl w:val="0"/>
          <w:numId w:val="14"/>
        </w:numPr>
        <w:spacing w:after="0"/>
        <w:jc w:val="both"/>
        <w:rPr>
          <w:rFonts w:ascii="Tahoma" w:hAnsi="Tahoma" w:cs="Tahoma"/>
          <w:sz w:val="24"/>
          <w:szCs w:val="20"/>
        </w:rPr>
      </w:pPr>
      <w:r w:rsidRPr="00055A06">
        <w:rPr>
          <w:rFonts w:ascii="Tahoma" w:hAnsi="Tahoma" w:cs="Tahoma"/>
          <w:sz w:val="24"/>
          <w:szCs w:val="20"/>
        </w:rPr>
        <w:t>Supreme Audit Institutions (SAI) Performance Measurement Framework (PMF) of the International Organization of SAIs</w:t>
      </w:r>
      <w:r w:rsidR="004F12BB">
        <w:rPr>
          <w:rFonts w:ascii="Tahoma" w:hAnsi="Tahoma" w:cs="Tahoma"/>
          <w:sz w:val="24"/>
          <w:szCs w:val="20"/>
        </w:rPr>
        <w:t xml:space="preserve"> </w:t>
      </w:r>
      <w:r w:rsidR="004F12BB" w:rsidRPr="004F12BB">
        <w:rPr>
          <w:rFonts w:ascii="Tahoma" w:hAnsi="Tahoma" w:cs="Tahoma"/>
          <w:i/>
          <w:sz w:val="24"/>
          <w:szCs w:val="20"/>
        </w:rPr>
        <w:t>(for the Commission o</w:t>
      </w:r>
      <w:r w:rsidR="008A47C2">
        <w:rPr>
          <w:rFonts w:ascii="Tahoma" w:hAnsi="Tahoma" w:cs="Tahoma"/>
          <w:i/>
          <w:sz w:val="24"/>
          <w:szCs w:val="20"/>
        </w:rPr>
        <w:t>n</w:t>
      </w:r>
      <w:r w:rsidR="004F12BB" w:rsidRPr="004F12BB">
        <w:rPr>
          <w:rFonts w:ascii="Tahoma" w:hAnsi="Tahoma" w:cs="Tahoma"/>
          <w:i/>
          <w:sz w:val="24"/>
          <w:szCs w:val="20"/>
        </w:rPr>
        <w:t xml:space="preserve"> Audit)</w:t>
      </w:r>
    </w:p>
    <w:p w14:paraId="42125A67" w14:textId="55728F31" w:rsidR="007D58EA" w:rsidRPr="00D445CB" w:rsidRDefault="007D58EA" w:rsidP="00C26014">
      <w:pPr>
        <w:pStyle w:val="ListParagraph"/>
        <w:numPr>
          <w:ilvl w:val="0"/>
          <w:numId w:val="14"/>
        </w:numPr>
        <w:spacing w:after="0"/>
        <w:jc w:val="both"/>
        <w:rPr>
          <w:rFonts w:ascii="Tahoma" w:hAnsi="Tahoma" w:cs="Tahoma"/>
          <w:sz w:val="24"/>
          <w:szCs w:val="20"/>
        </w:rPr>
      </w:pPr>
      <w:r w:rsidRPr="00055A06">
        <w:rPr>
          <w:rFonts w:ascii="Tahoma" w:hAnsi="Tahoma" w:cs="Tahoma"/>
          <w:sz w:val="24"/>
          <w:szCs w:val="20"/>
        </w:rPr>
        <w:t>Universal Postal Union’s Quality Management Certification</w:t>
      </w:r>
      <w:r w:rsidR="004F12BB">
        <w:rPr>
          <w:rFonts w:ascii="Tahoma" w:hAnsi="Tahoma" w:cs="Tahoma"/>
          <w:sz w:val="24"/>
          <w:szCs w:val="20"/>
        </w:rPr>
        <w:t xml:space="preserve"> </w:t>
      </w:r>
      <w:r w:rsidR="004F12BB" w:rsidRPr="004F12BB">
        <w:rPr>
          <w:rFonts w:ascii="Tahoma" w:hAnsi="Tahoma" w:cs="Tahoma"/>
          <w:i/>
          <w:sz w:val="24"/>
          <w:szCs w:val="20"/>
        </w:rPr>
        <w:t>(for Philippine Postal Corporation)</w:t>
      </w:r>
    </w:p>
    <w:p w14:paraId="230FDE7F" w14:textId="62D59059" w:rsidR="00F90B30" w:rsidRPr="00D445CB" w:rsidRDefault="00F90B30" w:rsidP="00700D52">
      <w:pPr>
        <w:spacing w:after="0"/>
        <w:jc w:val="both"/>
        <w:rPr>
          <w:rFonts w:ascii="Tahoma" w:hAnsi="Tahoma" w:cs="Tahoma"/>
          <w:sz w:val="24"/>
          <w:szCs w:val="24"/>
        </w:rPr>
      </w:pPr>
    </w:p>
    <w:p w14:paraId="064CF2A6" w14:textId="360F9C1F" w:rsidR="001A1D75" w:rsidRPr="00F3724C" w:rsidRDefault="00076ABB" w:rsidP="00F609F3">
      <w:pPr>
        <w:pStyle w:val="ListParagraph"/>
        <w:numPr>
          <w:ilvl w:val="1"/>
          <w:numId w:val="5"/>
        </w:numPr>
        <w:spacing w:after="0" w:line="240" w:lineRule="auto"/>
        <w:jc w:val="both"/>
        <w:rPr>
          <w:rFonts w:ascii="Tahoma" w:hAnsi="Tahoma" w:cs="Tahoma"/>
          <w:sz w:val="24"/>
          <w:szCs w:val="24"/>
          <w:lang w:val="en-US"/>
        </w:rPr>
      </w:pPr>
      <w:r>
        <w:rPr>
          <w:rFonts w:ascii="Tahoma" w:hAnsi="Tahoma" w:cs="Tahoma"/>
          <w:sz w:val="24"/>
          <w:szCs w:val="24"/>
        </w:rPr>
        <w:t>On the other hand</w:t>
      </w:r>
      <w:r w:rsidR="001A1D75" w:rsidRPr="004213E9">
        <w:rPr>
          <w:rFonts w:ascii="Tahoma" w:hAnsi="Tahoma" w:cs="Tahoma"/>
          <w:sz w:val="24"/>
          <w:szCs w:val="24"/>
        </w:rPr>
        <w:t xml:space="preserve">, certifications </w:t>
      </w:r>
      <w:r w:rsidR="001A1D75" w:rsidRPr="002057A6">
        <w:rPr>
          <w:rFonts w:ascii="Tahoma" w:hAnsi="Tahoma" w:cs="Tahoma"/>
          <w:b/>
          <w:sz w:val="24"/>
          <w:szCs w:val="24"/>
        </w:rPr>
        <w:t>not included in the list will not be accepted</w:t>
      </w:r>
      <w:r w:rsidR="001A1D75" w:rsidRPr="004213E9">
        <w:rPr>
          <w:rFonts w:ascii="Tahoma" w:hAnsi="Tahoma" w:cs="Tahoma"/>
          <w:sz w:val="24"/>
          <w:szCs w:val="24"/>
        </w:rPr>
        <w:t xml:space="preserve"> as equivalent to ISO 9001 certification and </w:t>
      </w:r>
      <w:r w:rsidR="00DA16F2">
        <w:rPr>
          <w:rFonts w:ascii="Tahoma" w:hAnsi="Tahoma" w:cs="Tahoma"/>
          <w:sz w:val="24"/>
          <w:szCs w:val="24"/>
        </w:rPr>
        <w:t>c</w:t>
      </w:r>
      <w:r w:rsidR="001A1D75" w:rsidRPr="004213E9">
        <w:rPr>
          <w:rFonts w:ascii="Tahoma" w:hAnsi="Tahoma" w:cs="Tahoma"/>
          <w:sz w:val="24"/>
          <w:szCs w:val="24"/>
        </w:rPr>
        <w:t>ould not serve as compliance</w:t>
      </w:r>
      <w:r w:rsidR="00A5380D">
        <w:rPr>
          <w:rFonts w:ascii="Tahoma" w:hAnsi="Tahoma" w:cs="Tahoma"/>
          <w:sz w:val="24"/>
          <w:szCs w:val="24"/>
        </w:rPr>
        <w:t>/</w:t>
      </w:r>
      <w:r w:rsidR="00231BEC">
        <w:rPr>
          <w:rFonts w:ascii="Tahoma" w:hAnsi="Tahoma" w:cs="Tahoma"/>
          <w:sz w:val="24"/>
          <w:szCs w:val="24"/>
        </w:rPr>
        <w:t xml:space="preserve">evidence to the </w:t>
      </w:r>
      <w:r w:rsidR="00231BEC" w:rsidRPr="004F12BB">
        <w:rPr>
          <w:rFonts w:ascii="Tahoma" w:hAnsi="Tahoma" w:cs="Tahoma"/>
          <w:i/>
          <w:sz w:val="24"/>
          <w:szCs w:val="24"/>
        </w:rPr>
        <w:t>Process Results</w:t>
      </w:r>
      <w:r w:rsidR="00231BEC">
        <w:rPr>
          <w:rFonts w:ascii="Tahoma" w:hAnsi="Tahoma" w:cs="Tahoma"/>
          <w:sz w:val="24"/>
          <w:szCs w:val="24"/>
        </w:rPr>
        <w:t xml:space="preserve"> criterion.</w:t>
      </w:r>
    </w:p>
    <w:p w14:paraId="7C89B720" w14:textId="77777777" w:rsidR="001A1D75" w:rsidRPr="00F3724C" w:rsidRDefault="001A1D75" w:rsidP="00F3724C">
      <w:pPr>
        <w:pStyle w:val="ListParagraph"/>
        <w:spacing w:line="240" w:lineRule="auto"/>
        <w:ind w:left="1440"/>
        <w:jc w:val="both"/>
        <w:rPr>
          <w:rFonts w:ascii="Tahoma" w:hAnsi="Tahoma" w:cs="Tahoma"/>
          <w:sz w:val="24"/>
          <w:szCs w:val="24"/>
          <w:lang w:val="en-US"/>
        </w:rPr>
      </w:pPr>
    </w:p>
    <w:p w14:paraId="74ABD90F" w14:textId="4ECDA3A4" w:rsidR="001A1D75" w:rsidRDefault="001A1D75" w:rsidP="001A1D75">
      <w:pPr>
        <w:pStyle w:val="ListParagraph"/>
        <w:numPr>
          <w:ilvl w:val="1"/>
          <w:numId w:val="5"/>
        </w:numPr>
        <w:spacing w:line="240" w:lineRule="auto"/>
        <w:jc w:val="both"/>
        <w:rPr>
          <w:rFonts w:ascii="Tahoma" w:hAnsi="Tahoma" w:cs="Tahoma"/>
          <w:sz w:val="24"/>
          <w:szCs w:val="24"/>
          <w:lang w:val="en-US"/>
        </w:rPr>
      </w:pPr>
      <w:r>
        <w:rPr>
          <w:rFonts w:ascii="Tahoma" w:hAnsi="Tahoma" w:cs="Tahoma"/>
          <w:sz w:val="24"/>
          <w:szCs w:val="24"/>
          <w:lang w:val="en-US"/>
        </w:rPr>
        <w:t xml:space="preserve">Nonetheless, for departments/agencies and SUCs, </w:t>
      </w:r>
      <w:r w:rsidR="00247D23">
        <w:rPr>
          <w:rFonts w:ascii="Tahoma" w:hAnsi="Tahoma" w:cs="Tahoma"/>
          <w:sz w:val="24"/>
          <w:szCs w:val="24"/>
          <w:lang w:val="en-US"/>
        </w:rPr>
        <w:t xml:space="preserve">they may opt to use other </w:t>
      </w:r>
      <w:r w:rsidR="005B3283">
        <w:rPr>
          <w:rFonts w:ascii="Tahoma" w:hAnsi="Tahoma" w:cs="Tahoma"/>
          <w:sz w:val="24"/>
          <w:szCs w:val="24"/>
          <w:lang w:val="en-US"/>
        </w:rPr>
        <w:t xml:space="preserve">forms of </w:t>
      </w:r>
      <w:r w:rsidR="00247D23">
        <w:rPr>
          <w:rFonts w:ascii="Tahoma" w:hAnsi="Tahoma" w:cs="Tahoma"/>
          <w:sz w:val="24"/>
          <w:szCs w:val="24"/>
          <w:lang w:val="en-US"/>
        </w:rPr>
        <w:t xml:space="preserve">evidence for the </w:t>
      </w:r>
      <w:r w:rsidR="00247D23" w:rsidRPr="00F3724C">
        <w:rPr>
          <w:rFonts w:ascii="Tahoma" w:hAnsi="Tahoma" w:cs="Tahoma"/>
          <w:i/>
          <w:sz w:val="24"/>
          <w:szCs w:val="24"/>
          <w:lang w:val="en-US"/>
        </w:rPr>
        <w:t>Process Results</w:t>
      </w:r>
      <w:r w:rsidR="00247D23">
        <w:rPr>
          <w:rFonts w:ascii="Tahoma" w:hAnsi="Tahoma" w:cs="Tahoma"/>
          <w:sz w:val="24"/>
          <w:szCs w:val="24"/>
          <w:lang w:val="en-US"/>
        </w:rPr>
        <w:t xml:space="preserve"> criterion as enumerated under </w:t>
      </w:r>
      <w:r w:rsidR="00BA693E">
        <w:rPr>
          <w:rFonts w:ascii="Tahoma" w:hAnsi="Tahoma" w:cs="Tahoma"/>
          <w:sz w:val="24"/>
          <w:szCs w:val="24"/>
          <w:lang w:val="en-US"/>
        </w:rPr>
        <w:t xml:space="preserve">item </w:t>
      </w:r>
      <w:r w:rsidR="00BA693E" w:rsidRPr="00C26014">
        <w:rPr>
          <w:rFonts w:ascii="Tahoma" w:hAnsi="Tahoma" w:cs="Tahoma"/>
          <w:sz w:val="24"/>
          <w:szCs w:val="24"/>
          <w:highlight w:val="yellow"/>
          <w:lang w:val="en-US"/>
        </w:rPr>
        <w:t>4.2</w:t>
      </w:r>
      <w:r w:rsidR="00821503">
        <w:rPr>
          <w:rFonts w:ascii="Tahoma" w:hAnsi="Tahoma" w:cs="Tahoma"/>
          <w:sz w:val="24"/>
          <w:szCs w:val="24"/>
          <w:highlight w:val="yellow"/>
          <w:lang w:val="en-US"/>
        </w:rPr>
        <w:t>.3</w:t>
      </w:r>
      <w:r w:rsidR="00BA693E">
        <w:rPr>
          <w:rFonts w:ascii="Tahoma" w:hAnsi="Tahoma" w:cs="Tahoma"/>
          <w:sz w:val="24"/>
          <w:szCs w:val="24"/>
          <w:lang w:val="en-US"/>
        </w:rPr>
        <w:t xml:space="preserve"> of AO 25 MC</w:t>
      </w:r>
      <w:r w:rsidR="004A2FA1">
        <w:rPr>
          <w:rFonts w:ascii="Tahoma" w:hAnsi="Tahoma" w:cs="Tahoma"/>
          <w:sz w:val="24"/>
          <w:szCs w:val="24"/>
          <w:lang w:val="en-US"/>
        </w:rPr>
        <w:t xml:space="preserve"> No.</w:t>
      </w:r>
      <w:r w:rsidR="00BA693E">
        <w:rPr>
          <w:rFonts w:ascii="Tahoma" w:hAnsi="Tahoma" w:cs="Tahoma"/>
          <w:sz w:val="24"/>
          <w:szCs w:val="24"/>
          <w:lang w:val="en-US"/>
        </w:rPr>
        <w:t xml:space="preserve"> 2022-1.</w:t>
      </w:r>
    </w:p>
    <w:p w14:paraId="355C8C8C" w14:textId="77777777" w:rsidR="00BA693E" w:rsidRPr="00F3724C" w:rsidRDefault="00BA693E" w:rsidP="00F3724C">
      <w:pPr>
        <w:pStyle w:val="ListParagraph"/>
        <w:spacing w:line="240" w:lineRule="auto"/>
        <w:ind w:left="1440"/>
        <w:jc w:val="both"/>
        <w:rPr>
          <w:rFonts w:ascii="Tahoma" w:hAnsi="Tahoma" w:cs="Tahoma"/>
          <w:sz w:val="24"/>
          <w:szCs w:val="24"/>
          <w:lang w:val="en-US"/>
        </w:rPr>
      </w:pPr>
    </w:p>
    <w:p w14:paraId="2EB3630C" w14:textId="1FC29C38" w:rsidR="002F2882" w:rsidRPr="00BC515B" w:rsidRDefault="00346B00" w:rsidP="00DA737A">
      <w:pPr>
        <w:pStyle w:val="ListParagraph"/>
        <w:numPr>
          <w:ilvl w:val="0"/>
          <w:numId w:val="5"/>
        </w:numPr>
        <w:spacing w:line="240" w:lineRule="auto"/>
        <w:jc w:val="both"/>
        <w:rPr>
          <w:rFonts w:ascii="Tahoma" w:hAnsi="Tahoma" w:cs="Tahoma"/>
          <w:sz w:val="24"/>
          <w:szCs w:val="24"/>
          <w:lang w:val="en-US"/>
        </w:rPr>
      </w:pPr>
      <w:r>
        <w:rPr>
          <w:rFonts w:ascii="Tahoma" w:hAnsi="Tahoma" w:cs="Tahoma"/>
          <w:b/>
          <w:sz w:val="24"/>
          <w:szCs w:val="24"/>
          <w:lang w:val="en-US"/>
        </w:rPr>
        <w:t xml:space="preserve">RESPONSIBILITIES OF </w:t>
      </w:r>
      <w:r w:rsidR="00214D96">
        <w:rPr>
          <w:rFonts w:ascii="Tahoma" w:hAnsi="Tahoma" w:cs="Tahoma"/>
          <w:b/>
          <w:sz w:val="24"/>
          <w:szCs w:val="24"/>
          <w:lang w:val="en-US"/>
        </w:rPr>
        <w:t xml:space="preserve">PARTICIPATING </w:t>
      </w:r>
      <w:r>
        <w:rPr>
          <w:rFonts w:ascii="Tahoma" w:hAnsi="Tahoma" w:cs="Tahoma"/>
          <w:b/>
          <w:sz w:val="24"/>
          <w:szCs w:val="24"/>
          <w:lang w:val="en-US"/>
        </w:rPr>
        <w:t>AGENCIES</w:t>
      </w:r>
    </w:p>
    <w:p w14:paraId="32EB8C31" w14:textId="77777777" w:rsidR="00BC515B" w:rsidRPr="00346B00" w:rsidRDefault="00BC515B" w:rsidP="00DA737A">
      <w:pPr>
        <w:pStyle w:val="ListParagraph"/>
        <w:spacing w:line="240" w:lineRule="auto"/>
        <w:jc w:val="both"/>
        <w:rPr>
          <w:rFonts w:ascii="Tahoma" w:hAnsi="Tahoma" w:cs="Tahoma"/>
          <w:sz w:val="24"/>
          <w:szCs w:val="24"/>
          <w:lang w:val="en-US"/>
        </w:rPr>
      </w:pPr>
    </w:p>
    <w:p w14:paraId="13E857C3" w14:textId="537B8238" w:rsidR="00692F0B" w:rsidRDefault="00692F0B" w:rsidP="00DA737A">
      <w:pPr>
        <w:pStyle w:val="ListParagraph"/>
        <w:numPr>
          <w:ilvl w:val="1"/>
          <w:numId w:val="5"/>
        </w:numPr>
        <w:spacing w:after="0" w:line="240" w:lineRule="auto"/>
        <w:jc w:val="both"/>
        <w:rPr>
          <w:rFonts w:ascii="Tahoma" w:hAnsi="Tahoma" w:cs="Tahoma"/>
          <w:sz w:val="24"/>
          <w:szCs w:val="24"/>
        </w:rPr>
      </w:pPr>
      <w:r>
        <w:rPr>
          <w:rFonts w:ascii="Tahoma" w:hAnsi="Tahoma" w:cs="Tahoma"/>
          <w:sz w:val="24"/>
          <w:szCs w:val="24"/>
        </w:rPr>
        <w:t xml:space="preserve">These responsibilities shall apply to agencies which will use the ISO QMS as a requirement/evidence for the </w:t>
      </w:r>
      <w:r w:rsidRPr="00C26014">
        <w:rPr>
          <w:rFonts w:ascii="Tahoma" w:hAnsi="Tahoma" w:cs="Tahoma"/>
          <w:i/>
          <w:sz w:val="24"/>
          <w:szCs w:val="24"/>
        </w:rPr>
        <w:t>Process Results</w:t>
      </w:r>
      <w:r>
        <w:rPr>
          <w:rFonts w:ascii="Tahoma" w:hAnsi="Tahoma" w:cs="Tahoma"/>
          <w:sz w:val="24"/>
          <w:szCs w:val="24"/>
        </w:rPr>
        <w:t xml:space="preserve"> criterion.</w:t>
      </w:r>
    </w:p>
    <w:p w14:paraId="443F88E4" w14:textId="77777777" w:rsidR="00692F0B" w:rsidRDefault="00692F0B" w:rsidP="00C26014">
      <w:pPr>
        <w:pStyle w:val="ListParagraph"/>
        <w:spacing w:after="0" w:line="240" w:lineRule="auto"/>
        <w:ind w:left="1440"/>
        <w:jc w:val="both"/>
        <w:rPr>
          <w:rFonts w:ascii="Tahoma" w:hAnsi="Tahoma" w:cs="Tahoma"/>
          <w:sz w:val="24"/>
          <w:szCs w:val="24"/>
        </w:rPr>
      </w:pPr>
    </w:p>
    <w:p w14:paraId="116DFC8F" w14:textId="595387D8" w:rsidR="00BC515B" w:rsidRDefault="00692F0B" w:rsidP="00DA737A">
      <w:pPr>
        <w:pStyle w:val="ListParagraph"/>
        <w:numPr>
          <w:ilvl w:val="1"/>
          <w:numId w:val="5"/>
        </w:numPr>
        <w:spacing w:after="0" w:line="240" w:lineRule="auto"/>
        <w:jc w:val="both"/>
        <w:rPr>
          <w:rFonts w:ascii="Tahoma" w:hAnsi="Tahoma" w:cs="Tahoma"/>
          <w:sz w:val="24"/>
          <w:szCs w:val="24"/>
        </w:rPr>
      </w:pPr>
      <w:r>
        <w:rPr>
          <w:rFonts w:ascii="Tahoma" w:hAnsi="Tahoma" w:cs="Tahoma"/>
          <w:sz w:val="24"/>
          <w:szCs w:val="24"/>
        </w:rPr>
        <w:t xml:space="preserve">As stated in the notes of </w:t>
      </w:r>
      <w:r w:rsidR="00BC515B" w:rsidRPr="001A7D61">
        <w:rPr>
          <w:rFonts w:ascii="Tahoma" w:hAnsi="Tahoma" w:cs="Tahoma"/>
          <w:sz w:val="24"/>
          <w:szCs w:val="24"/>
        </w:rPr>
        <w:t>Modified Form A (columns 8 and 9)</w:t>
      </w:r>
      <w:r w:rsidR="001A264A">
        <w:rPr>
          <w:rFonts w:ascii="Tahoma" w:hAnsi="Tahoma" w:cs="Tahoma"/>
          <w:sz w:val="24"/>
          <w:szCs w:val="24"/>
        </w:rPr>
        <w:t xml:space="preserve"> referred as Annex </w:t>
      </w:r>
      <w:r w:rsidR="002B7BE7" w:rsidRPr="002B7BE7">
        <w:rPr>
          <w:rFonts w:ascii="Tahoma" w:hAnsi="Tahoma" w:cs="Tahoma"/>
          <w:sz w:val="24"/>
          <w:szCs w:val="24"/>
        </w:rPr>
        <w:t>2</w:t>
      </w:r>
      <w:r w:rsidR="005373EE" w:rsidRPr="002B7BE7">
        <w:rPr>
          <w:rFonts w:ascii="Tahoma" w:hAnsi="Tahoma" w:cs="Tahoma"/>
          <w:sz w:val="24"/>
          <w:szCs w:val="24"/>
        </w:rPr>
        <w:t xml:space="preserve"> of AO 25 MC </w:t>
      </w:r>
      <w:r w:rsidR="00C67753" w:rsidRPr="002B7BE7">
        <w:rPr>
          <w:rFonts w:ascii="Tahoma" w:hAnsi="Tahoma" w:cs="Tahoma"/>
          <w:sz w:val="24"/>
          <w:szCs w:val="24"/>
        </w:rPr>
        <w:t xml:space="preserve">No. </w:t>
      </w:r>
      <w:r w:rsidR="005373EE" w:rsidRPr="002B7BE7">
        <w:rPr>
          <w:rFonts w:ascii="Tahoma" w:hAnsi="Tahoma" w:cs="Tahoma"/>
          <w:sz w:val="24"/>
          <w:szCs w:val="24"/>
        </w:rPr>
        <w:t>2022-1</w:t>
      </w:r>
      <w:r w:rsidR="00BC515B" w:rsidRPr="002B7BE7">
        <w:rPr>
          <w:rFonts w:ascii="Tahoma" w:hAnsi="Tahoma" w:cs="Tahoma"/>
          <w:sz w:val="24"/>
          <w:szCs w:val="24"/>
        </w:rPr>
        <w:t>,</w:t>
      </w:r>
      <w:r w:rsidR="00BC515B" w:rsidRPr="001A7D61">
        <w:rPr>
          <w:rFonts w:ascii="Tahoma" w:hAnsi="Tahoma" w:cs="Tahoma"/>
          <w:sz w:val="24"/>
          <w:szCs w:val="24"/>
        </w:rPr>
        <w:t xml:space="preserve"> the agencies concerned must indicate the </w:t>
      </w:r>
      <w:r w:rsidR="00BF7D09" w:rsidRPr="004F12BB">
        <w:rPr>
          <w:rFonts w:ascii="Tahoma" w:hAnsi="Tahoma" w:cs="Tahoma"/>
          <w:b/>
          <w:sz w:val="24"/>
          <w:szCs w:val="24"/>
        </w:rPr>
        <w:t xml:space="preserve">details </w:t>
      </w:r>
      <w:r w:rsidR="00BC515B" w:rsidRPr="004F12BB">
        <w:rPr>
          <w:rFonts w:ascii="Tahoma" w:hAnsi="Tahoma" w:cs="Tahoma"/>
          <w:b/>
          <w:sz w:val="24"/>
          <w:szCs w:val="24"/>
        </w:rPr>
        <w:t>of the certification</w:t>
      </w:r>
      <w:r w:rsidR="003842A4" w:rsidRPr="004F12BB">
        <w:rPr>
          <w:rFonts w:ascii="Tahoma" w:hAnsi="Tahoma" w:cs="Tahoma"/>
          <w:b/>
          <w:sz w:val="24"/>
          <w:szCs w:val="24"/>
        </w:rPr>
        <w:t xml:space="preserve"> with justifications</w:t>
      </w:r>
      <w:r w:rsidR="00BF7D09">
        <w:rPr>
          <w:rFonts w:ascii="Tahoma" w:hAnsi="Tahoma" w:cs="Tahoma"/>
          <w:sz w:val="24"/>
          <w:szCs w:val="24"/>
        </w:rPr>
        <w:t>,</w:t>
      </w:r>
      <w:r w:rsidR="00BC515B" w:rsidRPr="001A7D61">
        <w:rPr>
          <w:rFonts w:ascii="Tahoma" w:hAnsi="Tahoma" w:cs="Tahoma"/>
          <w:sz w:val="24"/>
          <w:szCs w:val="24"/>
        </w:rPr>
        <w:t xml:space="preserve"> </w:t>
      </w:r>
      <w:r w:rsidR="00BF7D09">
        <w:rPr>
          <w:rFonts w:ascii="Tahoma" w:hAnsi="Tahoma" w:cs="Tahoma"/>
          <w:sz w:val="24"/>
          <w:szCs w:val="24"/>
        </w:rPr>
        <w:t>e</w:t>
      </w:r>
      <w:r w:rsidR="00BC515B" w:rsidRPr="001A7D61">
        <w:rPr>
          <w:rFonts w:ascii="Tahoma" w:hAnsi="Tahoma" w:cs="Tahoma"/>
          <w:sz w:val="24"/>
          <w:szCs w:val="24"/>
        </w:rPr>
        <w:t>.g.,</w:t>
      </w:r>
      <w:r w:rsidR="00694313">
        <w:rPr>
          <w:rFonts w:ascii="Tahoma" w:hAnsi="Tahoma" w:cs="Tahoma"/>
          <w:sz w:val="24"/>
          <w:szCs w:val="24"/>
        </w:rPr>
        <w:t xml:space="preserve"> the ISO QMS certification covers</w:t>
      </w:r>
      <w:r w:rsidR="00BF7D09">
        <w:rPr>
          <w:rFonts w:ascii="Tahoma" w:hAnsi="Tahoma" w:cs="Tahoma"/>
          <w:sz w:val="24"/>
          <w:szCs w:val="24"/>
        </w:rPr>
        <w:t xml:space="preserve"> (</w:t>
      </w:r>
      <w:proofErr w:type="spellStart"/>
      <w:r w:rsidR="00BF7D09">
        <w:rPr>
          <w:rFonts w:ascii="Tahoma" w:hAnsi="Tahoma" w:cs="Tahoma"/>
          <w:sz w:val="24"/>
          <w:szCs w:val="24"/>
        </w:rPr>
        <w:t>i</w:t>
      </w:r>
      <w:proofErr w:type="spellEnd"/>
      <w:r w:rsidR="00BF7D09">
        <w:rPr>
          <w:rFonts w:ascii="Tahoma" w:hAnsi="Tahoma" w:cs="Tahoma"/>
          <w:sz w:val="24"/>
          <w:szCs w:val="24"/>
        </w:rPr>
        <w:t xml:space="preserve">) </w:t>
      </w:r>
      <w:r w:rsidR="00694313">
        <w:rPr>
          <w:rFonts w:ascii="Tahoma" w:hAnsi="Tahoma" w:cs="Tahoma"/>
          <w:sz w:val="24"/>
          <w:szCs w:val="24"/>
        </w:rPr>
        <w:t>internal service only</w:t>
      </w:r>
      <w:r w:rsidR="00E31817">
        <w:rPr>
          <w:rFonts w:ascii="Tahoma" w:hAnsi="Tahoma" w:cs="Tahoma"/>
          <w:sz w:val="24"/>
          <w:szCs w:val="24"/>
        </w:rPr>
        <w:t xml:space="preserve">, (ii) </w:t>
      </w:r>
      <w:r w:rsidR="00694313">
        <w:rPr>
          <w:rFonts w:ascii="Tahoma" w:hAnsi="Tahoma" w:cs="Tahoma"/>
          <w:sz w:val="24"/>
          <w:szCs w:val="24"/>
        </w:rPr>
        <w:t xml:space="preserve">external service </w:t>
      </w:r>
      <w:proofErr w:type="gramStart"/>
      <w:r w:rsidR="00694313">
        <w:rPr>
          <w:rFonts w:ascii="Tahoma" w:hAnsi="Tahoma" w:cs="Tahoma"/>
          <w:sz w:val="24"/>
          <w:szCs w:val="24"/>
        </w:rPr>
        <w:t>only</w:t>
      </w:r>
      <w:r w:rsidR="003842A4">
        <w:rPr>
          <w:rFonts w:ascii="Tahoma" w:hAnsi="Tahoma" w:cs="Tahoma"/>
          <w:sz w:val="24"/>
          <w:szCs w:val="24"/>
        </w:rPr>
        <w:t>,</w:t>
      </w:r>
      <w:r w:rsidR="00064F91">
        <w:rPr>
          <w:rFonts w:ascii="Tahoma" w:hAnsi="Tahoma" w:cs="Tahoma"/>
          <w:sz w:val="24"/>
          <w:szCs w:val="24"/>
        </w:rPr>
        <w:t xml:space="preserve">   </w:t>
      </w:r>
      <w:proofErr w:type="gramEnd"/>
      <w:r w:rsidR="00064F91">
        <w:rPr>
          <w:rFonts w:ascii="Tahoma" w:hAnsi="Tahoma" w:cs="Tahoma"/>
          <w:sz w:val="24"/>
          <w:szCs w:val="24"/>
        </w:rPr>
        <w:t xml:space="preserve">       </w:t>
      </w:r>
      <w:r w:rsidR="003842A4">
        <w:rPr>
          <w:rFonts w:ascii="Tahoma" w:hAnsi="Tahoma" w:cs="Tahoma"/>
          <w:sz w:val="24"/>
          <w:szCs w:val="24"/>
        </w:rPr>
        <w:t xml:space="preserve"> (iii) </w:t>
      </w:r>
      <w:r w:rsidR="00694313">
        <w:rPr>
          <w:rFonts w:ascii="Tahoma" w:hAnsi="Tahoma" w:cs="Tahoma"/>
          <w:sz w:val="24"/>
          <w:szCs w:val="24"/>
        </w:rPr>
        <w:t>external but non</w:t>
      </w:r>
      <w:bookmarkStart w:id="1" w:name="_GoBack"/>
      <w:bookmarkEnd w:id="1"/>
      <w:r w:rsidR="00694313">
        <w:rPr>
          <w:rFonts w:ascii="Tahoma" w:hAnsi="Tahoma" w:cs="Tahoma"/>
          <w:sz w:val="24"/>
          <w:szCs w:val="24"/>
        </w:rPr>
        <w:t>-priority core service and internal service</w:t>
      </w:r>
      <w:r w:rsidR="003842A4">
        <w:rPr>
          <w:rFonts w:ascii="Tahoma" w:hAnsi="Tahoma" w:cs="Tahoma"/>
          <w:sz w:val="24"/>
          <w:szCs w:val="24"/>
        </w:rPr>
        <w:t xml:space="preserve">, and/or </w:t>
      </w:r>
      <w:r w:rsidR="00064F91">
        <w:rPr>
          <w:rFonts w:ascii="Tahoma" w:hAnsi="Tahoma" w:cs="Tahoma"/>
          <w:sz w:val="24"/>
          <w:szCs w:val="24"/>
        </w:rPr>
        <w:t xml:space="preserve">           </w:t>
      </w:r>
      <w:r w:rsidR="003842A4">
        <w:rPr>
          <w:rFonts w:ascii="Tahoma" w:hAnsi="Tahoma" w:cs="Tahoma"/>
          <w:sz w:val="24"/>
          <w:szCs w:val="24"/>
        </w:rPr>
        <w:t xml:space="preserve">(iv) </w:t>
      </w:r>
      <w:r w:rsidR="00E66683">
        <w:rPr>
          <w:rFonts w:ascii="Tahoma" w:hAnsi="Tahoma" w:cs="Tahoma"/>
          <w:sz w:val="24"/>
          <w:szCs w:val="24"/>
        </w:rPr>
        <w:t>priority</w:t>
      </w:r>
      <w:r w:rsidR="00064F91">
        <w:rPr>
          <w:rFonts w:ascii="Tahoma" w:hAnsi="Tahoma" w:cs="Tahoma"/>
          <w:sz w:val="24"/>
          <w:szCs w:val="24"/>
        </w:rPr>
        <w:t xml:space="preserve"> external</w:t>
      </w:r>
      <w:r w:rsidR="00E66683">
        <w:rPr>
          <w:rFonts w:ascii="Tahoma" w:hAnsi="Tahoma" w:cs="Tahoma"/>
          <w:sz w:val="24"/>
          <w:szCs w:val="24"/>
        </w:rPr>
        <w:t xml:space="preserve"> core service and internal service</w:t>
      </w:r>
      <w:r w:rsidR="003842A4">
        <w:rPr>
          <w:rFonts w:ascii="Tahoma" w:hAnsi="Tahoma" w:cs="Tahoma"/>
          <w:sz w:val="24"/>
          <w:szCs w:val="24"/>
        </w:rPr>
        <w:t>.</w:t>
      </w:r>
    </w:p>
    <w:p w14:paraId="437EBBBD" w14:textId="26B33DA2" w:rsidR="00BC515B" w:rsidRPr="00BC515B" w:rsidRDefault="00BC515B" w:rsidP="00DA737A">
      <w:pPr>
        <w:pStyle w:val="ListParagraph"/>
        <w:spacing w:after="0" w:line="240" w:lineRule="auto"/>
        <w:ind w:left="1440"/>
        <w:jc w:val="both"/>
        <w:rPr>
          <w:rFonts w:ascii="Tahoma" w:hAnsi="Tahoma" w:cs="Tahoma"/>
          <w:sz w:val="24"/>
          <w:szCs w:val="24"/>
        </w:rPr>
      </w:pPr>
    </w:p>
    <w:p w14:paraId="3EA25298" w14:textId="0FE5196C" w:rsidR="00685328" w:rsidRDefault="003842A4" w:rsidP="005E46FB">
      <w:pPr>
        <w:pStyle w:val="ListParagraph"/>
        <w:spacing w:line="240" w:lineRule="auto"/>
        <w:ind w:left="1440"/>
        <w:jc w:val="both"/>
        <w:rPr>
          <w:rFonts w:ascii="Tahoma" w:hAnsi="Tahoma" w:cs="Tahoma"/>
          <w:sz w:val="24"/>
          <w:szCs w:val="24"/>
        </w:rPr>
      </w:pPr>
      <w:r>
        <w:rPr>
          <w:rFonts w:ascii="Tahoma" w:hAnsi="Tahoma" w:cs="Tahoma"/>
          <w:sz w:val="24"/>
          <w:szCs w:val="24"/>
        </w:rPr>
        <w:t>Additional</w:t>
      </w:r>
      <w:r w:rsidR="00BC515B" w:rsidRPr="00C36C09">
        <w:rPr>
          <w:rFonts w:ascii="Tahoma" w:hAnsi="Tahoma" w:cs="Tahoma"/>
          <w:sz w:val="24"/>
          <w:szCs w:val="24"/>
        </w:rPr>
        <w:t xml:space="preserve"> sheet</w:t>
      </w:r>
      <w:r>
        <w:rPr>
          <w:rFonts w:ascii="Tahoma" w:hAnsi="Tahoma" w:cs="Tahoma"/>
          <w:sz w:val="24"/>
          <w:szCs w:val="24"/>
        </w:rPr>
        <w:t>/s may be provided</w:t>
      </w:r>
      <w:r w:rsidR="00BC515B" w:rsidRPr="00C36C09">
        <w:rPr>
          <w:rFonts w:ascii="Tahoma" w:hAnsi="Tahoma" w:cs="Tahoma"/>
          <w:sz w:val="24"/>
          <w:szCs w:val="24"/>
        </w:rPr>
        <w:t xml:space="preserve"> for </w:t>
      </w:r>
      <w:r>
        <w:rPr>
          <w:rFonts w:ascii="Tahoma" w:hAnsi="Tahoma" w:cs="Tahoma"/>
          <w:sz w:val="24"/>
          <w:szCs w:val="24"/>
        </w:rPr>
        <w:t xml:space="preserve">supporting information that would serve as </w:t>
      </w:r>
      <w:r w:rsidR="00BC515B" w:rsidRPr="00C36C09">
        <w:rPr>
          <w:rFonts w:ascii="Tahoma" w:hAnsi="Tahoma" w:cs="Tahoma"/>
          <w:sz w:val="24"/>
          <w:szCs w:val="24"/>
        </w:rPr>
        <w:t>justification</w:t>
      </w:r>
      <w:r w:rsidR="00BC515B">
        <w:rPr>
          <w:rFonts w:ascii="Tahoma" w:hAnsi="Tahoma" w:cs="Tahoma"/>
          <w:sz w:val="24"/>
          <w:szCs w:val="24"/>
        </w:rPr>
        <w:t>.</w:t>
      </w:r>
    </w:p>
    <w:p w14:paraId="1FDE610C" w14:textId="77777777" w:rsidR="005E46FB" w:rsidRDefault="005E46FB" w:rsidP="00D73CEA">
      <w:pPr>
        <w:pStyle w:val="ListParagraph"/>
        <w:spacing w:line="240" w:lineRule="auto"/>
        <w:ind w:left="1440"/>
        <w:jc w:val="both"/>
        <w:rPr>
          <w:rFonts w:ascii="Tahoma" w:hAnsi="Tahoma" w:cs="Tahoma"/>
          <w:sz w:val="24"/>
          <w:szCs w:val="24"/>
        </w:rPr>
      </w:pPr>
    </w:p>
    <w:p w14:paraId="21EA9D76" w14:textId="0044B507" w:rsidR="00BC515B" w:rsidRPr="009B6D47" w:rsidRDefault="00BC515B" w:rsidP="00DA737A">
      <w:pPr>
        <w:pStyle w:val="ListParagraph"/>
        <w:numPr>
          <w:ilvl w:val="1"/>
          <w:numId w:val="5"/>
        </w:numPr>
        <w:spacing w:after="0" w:line="240" w:lineRule="auto"/>
        <w:jc w:val="both"/>
        <w:rPr>
          <w:rFonts w:ascii="Tahoma" w:hAnsi="Tahoma" w:cs="Tahoma"/>
          <w:b/>
          <w:sz w:val="24"/>
          <w:szCs w:val="24"/>
        </w:rPr>
      </w:pPr>
      <w:r w:rsidRPr="0093485E">
        <w:rPr>
          <w:rFonts w:ascii="Tahoma" w:hAnsi="Tahoma" w:cs="Tahoma"/>
          <w:sz w:val="24"/>
          <w:szCs w:val="24"/>
        </w:rPr>
        <w:t>To reiterate the required submissions, for the departments/agencies and SUCs, t</w:t>
      </w:r>
      <w:r w:rsidRPr="00D942B1">
        <w:rPr>
          <w:rFonts w:ascii="Tahoma" w:hAnsi="Tahoma" w:cs="Tahoma"/>
          <w:sz w:val="24"/>
          <w:szCs w:val="24"/>
        </w:rPr>
        <w:t xml:space="preserve">he deadline of </w:t>
      </w:r>
      <w:r w:rsidRPr="00D942B1">
        <w:rPr>
          <w:rFonts w:ascii="Tahoma" w:hAnsi="Tahoma" w:cs="Tahoma"/>
          <w:b/>
          <w:sz w:val="24"/>
          <w:szCs w:val="24"/>
        </w:rPr>
        <w:t xml:space="preserve">submission </w:t>
      </w:r>
      <w:r w:rsidRPr="00D942B1">
        <w:rPr>
          <w:rFonts w:ascii="Tahoma" w:hAnsi="Tahoma" w:cs="Tahoma"/>
          <w:sz w:val="24"/>
          <w:szCs w:val="24"/>
        </w:rPr>
        <w:t>of the</w:t>
      </w:r>
      <w:r>
        <w:rPr>
          <w:rFonts w:ascii="Tahoma" w:hAnsi="Tahoma" w:cs="Tahoma"/>
          <w:sz w:val="24"/>
          <w:szCs w:val="24"/>
        </w:rPr>
        <w:t xml:space="preserve"> </w:t>
      </w:r>
      <w:r w:rsidRPr="00271404">
        <w:rPr>
          <w:rFonts w:ascii="Tahoma" w:hAnsi="Tahoma" w:cs="Tahoma"/>
          <w:sz w:val="24"/>
          <w:szCs w:val="24"/>
        </w:rPr>
        <w:t xml:space="preserve">Modified Form A, together with </w:t>
      </w:r>
      <w:r w:rsidRPr="00271404">
        <w:rPr>
          <w:rFonts w:ascii="Tahoma" w:hAnsi="Tahoma" w:cs="Tahoma"/>
          <w:sz w:val="24"/>
          <w:szCs w:val="24"/>
        </w:rPr>
        <w:lastRenderedPageBreak/>
        <w:t>the copy of</w:t>
      </w:r>
      <w:r w:rsidRPr="00405D48">
        <w:rPr>
          <w:rFonts w:ascii="Tahoma" w:hAnsi="Tahoma" w:cs="Tahoma"/>
          <w:sz w:val="24"/>
          <w:szCs w:val="24"/>
        </w:rPr>
        <w:t xml:space="preserve"> </w:t>
      </w:r>
      <w:r w:rsidRPr="00D942B1">
        <w:rPr>
          <w:rFonts w:ascii="Tahoma" w:hAnsi="Tahoma" w:cs="Tahoma"/>
          <w:sz w:val="24"/>
          <w:szCs w:val="24"/>
        </w:rPr>
        <w:t>said ISO certification/recertification</w:t>
      </w:r>
      <w:r w:rsidRPr="0042114E">
        <w:rPr>
          <w:rFonts w:ascii="Tahoma" w:hAnsi="Tahoma" w:cs="Tahoma"/>
          <w:color w:val="0070C0"/>
          <w:sz w:val="24"/>
          <w:szCs w:val="24"/>
        </w:rPr>
        <w:t xml:space="preserve"> </w:t>
      </w:r>
      <w:r w:rsidRPr="00D942B1">
        <w:rPr>
          <w:rFonts w:ascii="Tahoma" w:hAnsi="Tahoma" w:cs="Tahoma"/>
          <w:sz w:val="24"/>
          <w:szCs w:val="24"/>
        </w:rPr>
        <w:t>and other pertinent documents</w:t>
      </w:r>
      <w:r>
        <w:rPr>
          <w:rFonts w:ascii="Tahoma" w:hAnsi="Tahoma" w:cs="Tahoma"/>
          <w:sz w:val="24"/>
          <w:szCs w:val="24"/>
        </w:rPr>
        <w:t xml:space="preserve"> as necessary,</w:t>
      </w:r>
      <w:r w:rsidRPr="00D942B1">
        <w:rPr>
          <w:rFonts w:ascii="Tahoma" w:hAnsi="Tahoma" w:cs="Tahoma"/>
          <w:sz w:val="24"/>
          <w:szCs w:val="24"/>
        </w:rPr>
        <w:t xml:space="preserve"> to </w:t>
      </w:r>
      <w:r>
        <w:rPr>
          <w:rFonts w:ascii="Tahoma" w:hAnsi="Tahoma" w:cs="Tahoma"/>
          <w:sz w:val="24"/>
          <w:szCs w:val="24"/>
        </w:rPr>
        <w:t>the AO 25 Secretariat</w:t>
      </w:r>
      <w:r w:rsidRPr="00D942B1">
        <w:rPr>
          <w:rFonts w:ascii="Tahoma" w:hAnsi="Tahoma" w:cs="Tahoma"/>
          <w:sz w:val="24"/>
          <w:szCs w:val="24"/>
        </w:rPr>
        <w:t xml:space="preserve"> for the </w:t>
      </w:r>
      <w:r w:rsidR="001A264A">
        <w:rPr>
          <w:rFonts w:ascii="Tahoma" w:hAnsi="Tahoma" w:cs="Tahoma"/>
          <w:b/>
          <w:i/>
          <w:iCs/>
          <w:sz w:val="24"/>
          <w:szCs w:val="24"/>
        </w:rPr>
        <w:t>P</w:t>
      </w:r>
      <w:r w:rsidRPr="00D942B1">
        <w:rPr>
          <w:rFonts w:ascii="Tahoma" w:hAnsi="Tahoma" w:cs="Tahoma"/>
          <w:b/>
          <w:i/>
          <w:iCs/>
          <w:sz w:val="24"/>
          <w:szCs w:val="24"/>
        </w:rPr>
        <w:t xml:space="preserve">rocess </w:t>
      </w:r>
      <w:r w:rsidR="001A264A">
        <w:rPr>
          <w:rFonts w:ascii="Tahoma" w:hAnsi="Tahoma" w:cs="Tahoma"/>
          <w:b/>
          <w:i/>
          <w:iCs/>
          <w:sz w:val="24"/>
          <w:szCs w:val="24"/>
        </w:rPr>
        <w:t>R</w:t>
      </w:r>
      <w:r w:rsidRPr="00D942B1">
        <w:rPr>
          <w:rFonts w:ascii="Tahoma" w:hAnsi="Tahoma" w:cs="Tahoma"/>
          <w:b/>
          <w:i/>
          <w:iCs/>
          <w:sz w:val="24"/>
          <w:szCs w:val="24"/>
        </w:rPr>
        <w:t>esults</w:t>
      </w:r>
      <w:r w:rsidRPr="00D942B1">
        <w:rPr>
          <w:rFonts w:ascii="Tahoma" w:hAnsi="Tahoma" w:cs="Tahoma"/>
          <w:b/>
          <w:sz w:val="24"/>
          <w:szCs w:val="24"/>
        </w:rPr>
        <w:t xml:space="preserve"> </w:t>
      </w:r>
      <w:r w:rsidRPr="005C7DFE">
        <w:rPr>
          <w:rFonts w:ascii="Tahoma" w:hAnsi="Tahoma" w:cs="Tahoma"/>
          <w:sz w:val="24"/>
          <w:szCs w:val="24"/>
        </w:rPr>
        <w:t>criterion</w:t>
      </w:r>
      <w:r w:rsidRPr="00D942B1">
        <w:rPr>
          <w:rFonts w:ascii="Tahoma" w:hAnsi="Tahoma" w:cs="Tahoma"/>
          <w:sz w:val="24"/>
          <w:szCs w:val="24"/>
        </w:rPr>
        <w:t xml:space="preserve"> shall </w:t>
      </w:r>
      <w:r w:rsidRPr="00D942B1">
        <w:rPr>
          <w:rFonts w:ascii="Tahoma" w:hAnsi="Tahoma" w:cs="Tahoma"/>
          <w:b/>
          <w:sz w:val="24"/>
          <w:szCs w:val="24"/>
        </w:rPr>
        <w:t>not be later than February 28, 202</w:t>
      </w:r>
      <w:r w:rsidR="00296B8F">
        <w:rPr>
          <w:rFonts w:ascii="Tahoma" w:hAnsi="Tahoma" w:cs="Tahoma"/>
          <w:b/>
          <w:sz w:val="24"/>
          <w:szCs w:val="24"/>
        </w:rPr>
        <w:t>3</w:t>
      </w:r>
      <w:r w:rsidRPr="00D942B1">
        <w:rPr>
          <w:rFonts w:ascii="Tahoma" w:hAnsi="Tahoma" w:cs="Tahoma"/>
          <w:b/>
          <w:sz w:val="24"/>
          <w:szCs w:val="24"/>
        </w:rPr>
        <w:t>,</w:t>
      </w:r>
      <w:r w:rsidRPr="00D942B1">
        <w:rPr>
          <w:rFonts w:ascii="Tahoma" w:hAnsi="Tahoma" w:cs="Tahoma"/>
          <w:sz w:val="24"/>
          <w:szCs w:val="24"/>
        </w:rPr>
        <w:t xml:space="preserve"> consistent with item </w:t>
      </w:r>
      <w:r w:rsidR="0032062D" w:rsidRPr="00F609F3">
        <w:rPr>
          <w:rFonts w:ascii="Tahoma" w:hAnsi="Tahoma" w:cs="Tahoma"/>
          <w:sz w:val="24"/>
          <w:szCs w:val="24"/>
          <w:highlight w:val="yellow"/>
        </w:rPr>
        <w:t>8.2</w:t>
      </w:r>
      <w:r w:rsidR="00F609F3">
        <w:rPr>
          <w:rFonts w:ascii="Tahoma" w:hAnsi="Tahoma" w:cs="Tahoma"/>
          <w:sz w:val="24"/>
          <w:szCs w:val="24"/>
        </w:rPr>
        <w:t xml:space="preserve"> </w:t>
      </w:r>
      <w:r w:rsidRPr="00D942B1">
        <w:rPr>
          <w:rFonts w:ascii="Tahoma" w:hAnsi="Tahoma" w:cs="Tahoma"/>
          <w:sz w:val="24"/>
          <w:szCs w:val="24"/>
        </w:rPr>
        <w:t>of AO 25 MC No. 202</w:t>
      </w:r>
      <w:r w:rsidR="00296B8F">
        <w:rPr>
          <w:rFonts w:ascii="Tahoma" w:hAnsi="Tahoma" w:cs="Tahoma"/>
          <w:sz w:val="24"/>
          <w:szCs w:val="24"/>
        </w:rPr>
        <w:t>2</w:t>
      </w:r>
      <w:r w:rsidRPr="00D942B1">
        <w:rPr>
          <w:rFonts w:ascii="Tahoma" w:hAnsi="Tahoma" w:cs="Tahoma"/>
          <w:sz w:val="24"/>
          <w:szCs w:val="24"/>
        </w:rPr>
        <w:t>-1</w:t>
      </w:r>
      <w:r w:rsidRPr="00D942B1">
        <w:rPr>
          <w:rFonts w:ascii="Tahoma" w:hAnsi="Tahoma" w:cs="Tahoma"/>
          <w:bCs/>
          <w:sz w:val="24"/>
          <w:szCs w:val="24"/>
        </w:rPr>
        <w:t xml:space="preserve">. </w:t>
      </w:r>
    </w:p>
    <w:p w14:paraId="40A76F2A" w14:textId="1704E1E9" w:rsidR="00BC515B" w:rsidRDefault="00BC515B" w:rsidP="00DA737A">
      <w:pPr>
        <w:pStyle w:val="ListParagraph"/>
        <w:spacing w:line="240" w:lineRule="auto"/>
        <w:ind w:left="1440"/>
        <w:jc w:val="both"/>
        <w:rPr>
          <w:rFonts w:ascii="Tahoma" w:hAnsi="Tahoma" w:cs="Tahoma"/>
          <w:b/>
          <w:sz w:val="24"/>
          <w:szCs w:val="24"/>
        </w:rPr>
      </w:pPr>
    </w:p>
    <w:p w14:paraId="115AB2C6" w14:textId="630CF4A3" w:rsidR="00737A18" w:rsidRDefault="00FC01CC" w:rsidP="00DA737A">
      <w:pPr>
        <w:pStyle w:val="ListParagraph"/>
        <w:spacing w:line="240" w:lineRule="auto"/>
        <w:ind w:left="1440"/>
        <w:jc w:val="both"/>
        <w:rPr>
          <w:rFonts w:ascii="Tahoma" w:hAnsi="Tahoma" w:cs="Tahoma"/>
          <w:sz w:val="24"/>
          <w:szCs w:val="24"/>
        </w:rPr>
      </w:pPr>
      <w:r>
        <w:rPr>
          <w:rFonts w:ascii="Tahoma" w:hAnsi="Tahoma" w:cs="Tahoma"/>
          <w:sz w:val="24"/>
          <w:szCs w:val="24"/>
        </w:rPr>
        <w:t xml:space="preserve">For </w:t>
      </w:r>
      <w:r w:rsidR="007555BA">
        <w:rPr>
          <w:rFonts w:ascii="Tahoma" w:hAnsi="Tahoma" w:cs="Tahoma"/>
          <w:sz w:val="24"/>
          <w:szCs w:val="24"/>
        </w:rPr>
        <w:t xml:space="preserve">GOCCs covered by the GCG and </w:t>
      </w:r>
      <w:r w:rsidR="00DA2EBC">
        <w:rPr>
          <w:rFonts w:ascii="Tahoma" w:hAnsi="Tahoma" w:cs="Tahoma"/>
          <w:sz w:val="24"/>
          <w:szCs w:val="24"/>
        </w:rPr>
        <w:t>LWDs,</w:t>
      </w:r>
      <w:r w:rsidR="00FD2C6A">
        <w:rPr>
          <w:rFonts w:ascii="Tahoma" w:hAnsi="Tahoma" w:cs="Tahoma"/>
          <w:sz w:val="24"/>
          <w:szCs w:val="24"/>
        </w:rPr>
        <w:t xml:space="preserve"> the</w:t>
      </w:r>
      <w:r w:rsidR="003F7761">
        <w:rPr>
          <w:rFonts w:ascii="Tahoma" w:hAnsi="Tahoma" w:cs="Tahoma"/>
          <w:sz w:val="24"/>
          <w:szCs w:val="24"/>
        </w:rPr>
        <w:t xml:space="preserve"> deadline of the</w:t>
      </w:r>
      <w:r w:rsidR="00FD2C6A">
        <w:rPr>
          <w:rFonts w:ascii="Tahoma" w:hAnsi="Tahoma" w:cs="Tahoma"/>
          <w:sz w:val="24"/>
          <w:szCs w:val="24"/>
        </w:rPr>
        <w:t xml:space="preserve"> submission of forms and/or posting of the ISO QMS certification/recertification in their respective websites, as applicable, shall b</w:t>
      </w:r>
      <w:r w:rsidR="001E3BBD">
        <w:rPr>
          <w:rFonts w:ascii="Tahoma" w:hAnsi="Tahoma" w:cs="Tahoma"/>
          <w:sz w:val="24"/>
          <w:szCs w:val="24"/>
        </w:rPr>
        <w:t>e based on the guidelines to be issued by</w:t>
      </w:r>
      <w:r w:rsidR="000F491C">
        <w:rPr>
          <w:rFonts w:ascii="Tahoma" w:hAnsi="Tahoma" w:cs="Tahoma"/>
          <w:sz w:val="24"/>
          <w:szCs w:val="24"/>
        </w:rPr>
        <w:t xml:space="preserve"> the</w:t>
      </w:r>
      <w:r w:rsidR="007555BA">
        <w:rPr>
          <w:rFonts w:ascii="Tahoma" w:hAnsi="Tahoma" w:cs="Tahoma"/>
          <w:sz w:val="24"/>
          <w:szCs w:val="24"/>
        </w:rPr>
        <w:t xml:space="preserve"> GCG and</w:t>
      </w:r>
      <w:r w:rsidR="000078E9" w:rsidRPr="000078E9">
        <w:rPr>
          <w:rFonts w:ascii="Tahoma" w:hAnsi="Tahoma" w:cs="Tahoma"/>
          <w:sz w:val="24"/>
          <w:szCs w:val="24"/>
        </w:rPr>
        <w:t xml:space="preserve"> </w:t>
      </w:r>
      <w:r w:rsidR="001E3BBD">
        <w:rPr>
          <w:rFonts w:ascii="Tahoma" w:hAnsi="Tahoma" w:cs="Tahoma"/>
          <w:sz w:val="24"/>
          <w:szCs w:val="24"/>
        </w:rPr>
        <w:t>LWUA, respectively.</w:t>
      </w:r>
    </w:p>
    <w:p w14:paraId="29235678" w14:textId="4BB908F1" w:rsidR="00737A18" w:rsidRDefault="00737A18" w:rsidP="00DA737A">
      <w:pPr>
        <w:pStyle w:val="ListParagraph"/>
        <w:spacing w:line="240" w:lineRule="auto"/>
        <w:ind w:left="1440"/>
        <w:jc w:val="both"/>
        <w:rPr>
          <w:rFonts w:ascii="Tahoma" w:hAnsi="Tahoma" w:cs="Tahoma"/>
          <w:sz w:val="24"/>
          <w:szCs w:val="24"/>
        </w:rPr>
      </w:pPr>
    </w:p>
    <w:p w14:paraId="03A4A068" w14:textId="4064E3F0" w:rsidR="00A519E5" w:rsidRDefault="00737A18" w:rsidP="00714462">
      <w:pPr>
        <w:pStyle w:val="ListParagraph"/>
        <w:numPr>
          <w:ilvl w:val="1"/>
          <w:numId w:val="5"/>
        </w:numPr>
        <w:spacing w:line="240" w:lineRule="auto"/>
        <w:jc w:val="both"/>
        <w:rPr>
          <w:rFonts w:ascii="Tahoma" w:hAnsi="Tahoma" w:cs="Tahoma"/>
          <w:sz w:val="24"/>
          <w:szCs w:val="24"/>
        </w:rPr>
      </w:pPr>
      <w:r w:rsidRPr="00C26014">
        <w:rPr>
          <w:rFonts w:ascii="Tahoma" w:hAnsi="Tahoma" w:cs="Tahoma"/>
          <w:sz w:val="24"/>
          <w:szCs w:val="24"/>
        </w:rPr>
        <w:t xml:space="preserve">In order to facilitate the conduct of </w:t>
      </w:r>
      <w:r w:rsidR="00A627AC" w:rsidRPr="00C26014">
        <w:rPr>
          <w:rFonts w:ascii="Tahoma" w:hAnsi="Tahoma" w:cs="Tahoma"/>
          <w:sz w:val="24"/>
          <w:szCs w:val="24"/>
        </w:rPr>
        <w:t xml:space="preserve">the final </w:t>
      </w:r>
      <w:r w:rsidRPr="00C26014">
        <w:rPr>
          <w:rFonts w:ascii="Tahoma" w:hAnsi="Tahoma" w:cs="Tahoma"/>
          <w:sz w:val="24"/>
          <w:szCs w:val="24"/>
        </w:rPr>
        <w:t>validation of the submitted ISO certification/recertification</w:t>
      </w:r>
      <w:r w:rsidR="00F77943" w:rsidRPr="00C26014">
        <w:rPr>
          <w:rFonts w:ascii="Tahoma" w:hAnsi="Tahoma" w:cs="Tahoma"/>
          <w:sz w:val="24"/>
          <w:szCs w:val="24"/>
        </w:rPr>
        <w:t xml:space="preserve"> with the CBs</w:t>
      </w:r>
      <w:r w:rsidRPr="00C26014">
        <w:rPr>
          <w:rFonts w:ascii="Tahoma" w:hAnsi="Tahoma" w:cs="Tahoma"/>
          <w:sz w:val="24"/>
          <w:szCs w:val="24"/>
        </w:rPr>
        <w:t>, agencies shall</w:t>
      </w:r>
      <w:r w:rsidR="00A519E5" w:rsidRPr="00C26014">
        <w:rPr>
          <w:rFonts w:ascii="Tahoma" w:hAnsi="Tahoma" w:cs="Tahoma"/>
          <w:sz w:val="24"/>
          <w:szCs w:val="24"/>
        </w:rPr>
        <w:t>:</w:t>
      </w:r>
    </w:p>
    <w:p w14:paraId="79893298" w14:textId="77777777" w:rsidR="00C26014" w:rsidRPr="00C26014" w:rsidRDefault="00C26014" w:rsidP="00C26014">
      <w:pPr>
        <w:pStyle w:val="ListParagraph"/>
        <w:spacing w:line="240" w:lineRule="auto"/>
        <w:ind w:left="1440"/>
        <w:jc w:val="both"/>
        <w:rPr>
          <w:rFonts w:ascii="Tahoma" w:hAnsi="Tahoma" w:cs="Tahoma"/>
          <w:sz w:val="24"/>
          <w:szCs w:val="24"/>
        </w:rPr>
      </w:pPr>
    </w:p>
    <w:p w14:paraId="2FC98EDD" w14:textId="0311F818" w:rsidR="00CC40A5" w:rsidRPr="00707FA8" w:rsidRDefault="000A1BC6" w:rsidP="00CC75EA">
      <w:pPr>
        <w:pStyle w:val="ListParagraph"/>
        <w:numPr>
          <w:ilvl w:val="0"/>
          <w:numId w:val="19"/>
        </w:numPr>
        <w:spacing w:line="240" w:lineRule="auto"/>
        <w:jc w:val="both"/>
        <w:rPr>
          <w:rFonts w:ascii="Tahoma" w:hAnsi="Tahoma" w:cs="Tahoma"/>
          <w:sz w:val="24"/>
          <w:szCs w:val="24"/>
        </w:rPr>
      </w:pPr>
      <w:r w:rsidRPr="00C26014">
        <w:rPr>
          <w:rFonts w:ascii="Tahoma" w:hAnsi="Tahoma" w:cs="Tahoma"/>
          <w:sz w:val="24"/>
          <w:szCs w:val="24"/>
        </w:rPr>
        <w:t>Include</w:t>
      </w:r>
      <w:r w:rsidR="00EE5CC9" w:rsidRPr="00C26014">
        <w:rPr>
          <w:rFonts w:ascii="Tahoma" w:hAnsi="Tahoma" w:cs="Tahoma"/>
          <w:sz w:val="24"/>
          <w:szCs w:val="24"/>
        </w:rPr>
        <w:t xml:space="preserve"> a</w:t>
      </w:r>
      <w:r w:rsidR="007052C3" w:rsidRPr="00C26014">
        <w:rPr>
          <w:rFonts w:ascii="Tahoma" w:hAnsi="Tahoma" w:cs="Tahoma"/>
          <w:sz w:val="24"/>
          <w:szCs w:val="24"/>
        </w:rPr>
        <w:t xml:space="preserve"> provision in the </w:t>
      </w:r>
      <w:r w:rsidR="00641B53" w:rsidRPr="00C26014">
        <w:rPr>
          <w:rFonts w:ascii="Tahoma" w:hAnsi="Tahoma" w:cs="Tahoma"/>
          <w:b/>
          <w:sz w:val="24"/>
          <w:szCs w:val="24"/>
        </w:rPr>
        <w:t>contract with the winning CB</w:t>
      </w:r>
      <w:r w:rsidR="00641B53" w:rsidRPr="00C26014">
        <w:rPr>
          <w:rFonts w:ascii="Tahoma" w:hAnsi="Tahoma" w:cs="Tahoma"/>
          <w:sz w:val="24"/>
          <w:szCs w:val="24"/>
        </w:rPr>
        <w:t xml:space="preserve"> that they shall accommodate requests </w:t>
      </w:r>
      <w:r w:rsidR="0090744C" w:rsidRPr="00C26014">
        <w:rPr>
          <w:rFonts w:ascii="Tahoma" w:hAnsi="Tahoma" w:cs="Tahoma"/>
          <w:sz w:val="24"/>
          <w:szCs w:val="24"/>
        </w:rPr>
        <w:t xml:space="preserve">of </w:t>
      </w:r>
      <w:r w:rsidR="00063F9A" w:rsidRPr="00C26014">
        <w:rPr>
          <w:rFonts w:ascii="Tahoma" w:hAnsi="Tahoma" w:cs="Tahoma"/>
          <w:sz w:val="24"/>
          <w:szCs w:val="24"/>
        </w:rPr>
        <w:t xml:space="preserve">Government Quality Management Committee (GQMC)-DBM Secretariat, i.e., </w:t>
      </w:r>
      <w:r w:rsidR="00063F9A" w:rsidRPr="00C26014">
        <w:rPr>
          <w:rFonts w:ascii="Tahoma" w:hAnsi="Tahoma" w:cs="Tahoma"/>
          <w:sz w:val="24"/>
          <w:szCs w:val="24"/>
        </w:rPr>
        <w:softHyphen/>
        <w:t xml:space="preserve">Systems and Productivity Improvement Bureau (SPIB) </w:t>
      </w:r>
      <w:r w:rsidR="00063F9A">
        <w:rPr>
          <w:rFonts w:ascii="Tahoma" w:hAnsi="Tahoma" w:cs="Tahoma"/>
          <w:sz w:val="24"/>
          <w:szCs w:val="24"/>
        </w:rPr>
        <w:t>and/or other oversight</w:t>
      </w:r>
      <w:r w:rsidR="00063F9A">
        <w:rPr>
          <w:rStyle w:val="FootnoteReference"/>
          <w:rFonts w:ascii="Tahoma" w:hAnsi="Tahoma"/>
          <w:sz w:val="24"/>
          <w:szCs w:val="24"/>
        </w:rPr>
        <w:footnoteReference w:id="4"/>
      </w:r>
      <w:r w:rsidR="00063F9A">
        <w:rPr>
          <w:rFonts w:ascii="Tahoma" w:hAnsi="Tahoma" w:cs="Tahoma"/>
          <w:sz w:val="24"/>
          <w:szCs w:val="24"/>
        </w:rPr>
        <w:t xml:space="preserve">/validating agencies </w:t>
      </w:r>
      <w:r w:rsidR="00063F9A" w:rsidRPr="00C26014">
        <w:rPr>
          <w:rFonts w:ascii="Tahoma" w:hAnsi="Tahoma" w:cs="Tahoma"/>
          <w:sz w:val="24"/>
          <w:szCs w:val="24"/>
        </w:rPr>
        <w:t>for information or documents</w:t>
      </w:r>
      <w:r w:rsidR="00A126B6">
        <w:rPr>
          <w:rFonts w:ascii="Tahoma" w:hAnsi="Tahoma" w:cs="Tahoma"/>
          <w:sz w:val="24"/>
          <w:szCs w:val="24"/>
        </w:rPr>
        <w:t xml:space="preserve"> </w:t>
      </w:r>
      <w:r w:rsidR="00A126B6" w:rsidRPr="00C26014">
        <w:rPr>
          <w:rFonts w:ascii="Tahoma" w:hAnsi="Tahoma" w:cs="Tahoma"/>
          <w:sz w:val="24"/>
          <w:szCs w:val="24"/>
        </w:rPr>
        <w:t>relative to their ISO QMS certification/recertification</w:t>
      </w:r>
      <w:r w:rsidR="0090744C" w:rsidRPr="00C26014">
        <w:rPr>
          <w:rFonts w:ascii="Tahoma" w:hAnsi="Tahoma" w:cs="Tahoma"/>
          <w:sz w:val="24"/>
          <w:szCs w:val="24"/>
        </w:rPr>
        <w:t xml:space="preserve">; </w:t>
      </w:r>
      <w:r w:rsidR="004642E2">
        <w:rPr>
          <w:rFonts w:ascii="Tahoma" w:hAnsi="Tahoma" w:cs="Tahoma"/>
          <w:sz w:val="24"/>
          <w:szCs w:val="24"/>
        </w:rPr>
        <w:t>or</w:t>
      </w:r>
      <w:r w:rsidR="004642E2" w:rsidRPr="00C26014">
        <w:rPr>
          <w:rFonts w:ascii="Tahoma" w:hAnsi="Tahoma" w:cs="Tahoma"/>
          <w:sz w:val="24"/>
          <w:szCs w:val="24"/>
        </w:rPr>
        <w:t xml:space="preserve"> </w:t>
      </w:r>
    </w:p>
    <w:p w14:paraId="5EB68E05" w14:textId="30831F5F" w:rsidR="00CC40A5" w:rsidRDefault="00CC40A5" w:rsidP="00E02FFC">
      <w:pPr>
        <w:pStyle w:val="ListParagraph"/>
        <w:numPr>
          <w:ilvl w:val="0"/>
          <w:numId w:val="19"/>
        </w:numPr>
        <w:spacing w:after="0" w:line="240" w:lineRule="auto"/>
        <w:jc w:val="both"/>
        <w:rPr>
          <w:rFonts w:ascii="Tahoma" w:hAnsi="Tahoma" w:cs="Tahoma"/>
          <w:sz w:val="24"/>
          <w:szCs w:val="24"/>
        </w:rPr>
      </w:pPr>
      <w:r w:rsidRPr="00C26014">
        <w:rPr>
          <w:rFonts w:ascii="Tahoma" w:hAnsi="Tahoma" w:cs="Tahoma"/>
          <w:sz w:val="24"/>
          <w:szCs w:val="24"/>
        </w:rPr>
        <w:t xml:space="preserve">Submit an </w:t>
      </w:r>
      <w:r w:rsidRPr="00C26014">
        <w:rPr>
          <w:rFonts w:ascii="Tahoma" w:hAnsi="Tahoma" w:cs="Tahoma"/>
          <w:b/>
          <w:sz w:val="24"/>
          <w:szCs w:val="24"/>
        </w:rPr>
        <w:t>authorization and consent to the CBs</w:t>
      </w:r>
      <w:r>
        <w:rPr>
          <w:rFonts w:ascii="Tahoma" w:hAnsi="Tahoma" w:cs="Tahoma"/>
          <w:b/>
          <w:sz w:val="24"/>
          <w:szCs w:val="24"/>
        </w:rPr>
        <w:t xml:space="preserve">, </w:t>
      </w:r>
      <w:r w:rsidRPr="00C26014">
        <w:rPr>
          <w:rFonts w:ascii="Tahoma" w:hAnsi="Tahoma" w:cs="Tahoma"/>
          <w:sz w:val="24"/>
          <w:szCs w:val="24"/>
        </w:rPr>
        <w:t xml:space="preserve">attached as </w:t>
      </w:r>
      <w:r w:rsidRPr="00C26014">
        <w:rPr>
          <w:rFonts w:ascii="Tahoma" w:hAnsi="Tahoma" w:cs="Tahoma"/>
          <w:b/>
          <w:sz w:val="24"/>
          <w:szCs w:val="24"/>
        </w:rPr>
        <w:t xml:space="preserve">Annex </w:t>
      </w:r>
      <w:r w:rsidR="00BB75E9" w:rsidRPr="00BB75E9">
        <w:rPr>
          <w:rFonts w:ascii="Tahoma" w:hAnsi="Tahoma" w:cs="Tahoma"/>
          <w:b/>
          <w:sz w:val="24"/>
          <w:szCs w:val="24"/>
        </w:rPr>
        <w:t>3</w:t>
      </w:r>
      <w:r w:rsidRPr="00C26014">
        <w:rPr>
          <w:rFonts w:ascii="Tahoma" w:hAnsi="Tahoma" w:cs="Tahoma"/>
          <w:b/>
          <w:sz w:val="24"/>
          <w:szCs w:val="24"/>
        </w:rPr>
        <w:t>.1</w:t>
      </w:r>
      <w:r w:rsidRPr="00C26014">
        <w:rPr>
          <w:rFonts w:ascii="Tahoma" w:hAnsi="Tahoma" w:cs="Tahoma"/>
          <w:sz w:val="24"/>
          <w:szCs w:val="24"/>
        </w:rPr>
        <w:t xml:space="preserve"> to provide information/documentation</w:t>
      </w:r>
      <w:r>
        <w:rPr>
          <w:rFonts w:ascii="Tahoma" w:hAnsi="Tahoma" w:cs="Tahoma"/>
          <w:sz w:val="24"/>
          <w:szCs w:val="24"/>
        </w:rPr>
        <w:t xml:space="preserve"> to the GQMC-DBM Secretariat and/or oversight/validating agencies</w:t>
      </w:r>
      <w:r w:rsidRPr="00C26014">
        <w:rPr>
          <w:rFonts w:ascii="Tahoma" w:hAnsi="Tahoma" w:cs="Tahoma"/>
          <w:sz w:val="24"/>
          <w:szCs w:val="24"/>
        </w:rPr>
        <w:t xml:space="preserve"> relative to their ISO QMS certification/recertification.</w:t>
      </w:r>
    </w:p>
    <w:p w14:paraId="11F3C6F1" w14:textId="7E0A1065" w:rsidR="00D62AA5" w:rsidRPr="00CA69EE" w:rsidRDefault="00D62AA5" w:rsidP="00EF0B3F">
      <w:pPr>
        <w:spacing w:after="0" w:line="240" w:lineRule="auto"/>
        <w:contextualSpacing/>
        <w:jc w:val="both"/>
        <w:rPr>
          <w:rFonts w:ascii="Tahoma" w:hAnsi="Tahoma" w:cs="Tahoma"/>
          <w:sz w:val="24"/>
          <w:szCs w:val="24"/>
        </w:rPr>
      </w:pPr>
    </w:p>
    <w:p w14:paraId="38536BC9" w14:textId="78266CD6" w:rsidR="00ED4309" w:rsidRDefault="0090098B" w:rsidP="008A51C1">
      <w:pPr>
        <w:pStyle w:val="ListParagraph"/>
        <w:spacing w:after="0" w:line="240" w:lineRule="auto"/>
        <w:ind w:left="1418"/>
        <w:jc w:val="both"/>
        <w:rPr>
          <w:rFonts w:ascii="Tahoma" w:hAnsi="Tahoma" w:cs="Tahoma"/>
          <w:sz w:val="24"/>
          <w:szCs w:val="24"/>
        </w:rPr>
      </w:pPr>
      <w:r>
        <w:rPr>
          <w:rFonts w:ascii="Tahoma" w:hAnsi="Tahoma" w:cs="Tahoma"/>
          <w:sz w:val="24"/>
          <w:szCs w:val="24"/>
        </w:rPr>
        <w:t>Copy of the contract or</w:t>
      </w:r>
      <w:r w:rsidRPr="00C26014">
        <w:rPr>
          <w:rFonts w:ascii="Tahoma" w:hAnsi="Tahoma" w:cs="Tahoma"/>
          <w:sz w:val="24"/>
          <w:szCs w:val="24"/>
        </w:rPr>
        <w:t xml:space="preserve"> </w:t>
      </w:r>
      <w:r w:rsidR="00E84DFC" w:rsidRPr="00C26014">
        <w:rPr>
          <w:rFonts w:ascii="Tahoma" w:hAnsi="Tahoma" w:cs="Tahoma"/>
          <w:sz w:val="24"/>
          <w:szCs w:val="24"/>
        </w:rPr>
        <w:t>authorization and consent</w:t>
      </w:r>
      <w:r w:rsidR="009E5834" w:rsidRPr="00C26014">
        <w:rPr>
          <w:rFonts w:ascii="Tahoma" w:hAnsi="Tahoma" w:cs="Tahoma"/>
          <w:sz w:val="24"/>
          <w:szCs w:val="24"/>
        </w:rPr>
        <w:t xml:space="preserve"> </w:t>
      </w:r>
      <w:r w:rsidR="009516B8" w:rsidRPr="00C26014">
        <w:rPr>
          <w:rFonts w:ascii="Tahoma" w:hAnsi="Tahoma" w:cs="Tahoma"/>
          <w:sz w:val="24"/>
          <w:szCs w:val="24"/>
        </w:rPr>
        <w:t>form</w:t>
      </w:r>
      <w:r w:rsidR="00BA06DF" w:rsidRPr="00C26014">
        <w:rPr>
          <w:rFonts w:ascii="Tahoma" w:hAnsi="Tahoma" w:cs="Tahoma"/>
          <w:sz w:val="24"/>
          <w:szCs w:val="24"/>
        </w:rPr>
        <w:t xml:space="preserve">, </w:t>
      </w:r>
      <w:r w:rsidR="009516B8" w:rsidRPr="00C26014">
        <w:rPr>
          <w:rFonts w:ascii="Tahoma" w:hAnsi="Tahoma" w:cs="Tahoma"/>
          <w:sz w:val="24"/>
          <w:szCs w:val="24"/>
        </w:rPr>
        <w:t xml:space="preserve">shall be submitted </w:t>
      </w:r>
      <w:r w:rsidR="00A627AC" w:rsidRPr="00C26014">
        <w:rPr>
          <w:rFonts w:ascii="Tahoma" w:hAnsi="Tahoma" w:cs="Tahoma"/>
          <w:sz w:val="24"/>
          <w:szCs w:val="24"/>
        </w:rPr>
        <w:t xml:space="preserve">to </w:t>
      </w:r>
      <w:r w:rsidR="006508FC" w:rsidRPr="00C26014">
        <w:rPr>
          <w:rFonts w:ascii="Tahoma" w:hAnsi="Tahoma" w:cs="Tahoma"/>
          <w:sz w:val="24"/>
          <w:szCs w:val="24"/>
        </w:rPr>
        <w:t xml:space="preserve">their respective </w:t>
      </w:r>
      <w:r w:rsidR="00A627AC" w:rsidRPr="00C26014">
        <w:rPr>
          <w:rFonts w:ascii="Tahoma" w:hAnsi="Tahoma" w:cs="Tahoma"/>
          <w:sz w:val="24"/>
          <w:szCs w:val="24"/>
        </w:rPr>
        <w:t>CBs, copy furnished the</w:t>
      </w:r>
      <w:r>
        <w:rPr>
          <w:rFonts w:ascii="Tahoma" w:hAnsi="Tahoma" w:cs="Tahoma"/>
          <w:sz w:val="24"/>
          <w:szCs w:val="24"/>
        </w:rPr>
        <w:t xml:space="preserve"> DBM-SPIB</w:t>
      </w:r>
      <w:r w:rsidR="009E5834" w:rsidRPr="00C26014">
        <w:rPr>
          <w:rFonts w:ascii="Tahoma" w:hAnsi="Tahoma" w:cs="Tahoma"/>
          <w:sz w:val="24"/>
          <w:szCs w:val="24"/>
        </w:rPr>
        <w:t xml:space="preserve"> at </w:t>
      </w:r>
      <w:hyperlink r:id="rId8" w:history="1">
        <w:r w:rsidR="009E5834" w:rsidRPr="00C26014">
          <w:rPr>
            <w:rStyle w:val="Hyperlink"/>
            <w:rFonts w:ascii="Tahoma" w:hAnsi="Tahoma" w:cs="Tahoma"/>
            <w:sz w:val="24"/>
            <w:szCs w:val="24"/>
          </w:rPr>
          <w:t>dbm-spib@dbm.gov.ph</w:t>
        </w:r>
      </w:hyperlink>
      <w:r w:rsidR="009E5834" w:rsidRPr="00C26014">
        <w:rPr>
          <w:rFonts w:ascii="Tahoma" w:hAnsi="Tahoma" w:cs="Tahoma"/>
          <w:sz w:val="24"/>
          <w:szCs w:val="24"/>
        </w:rPr>
        <w:t xml:space="preserve"> on </w:t>
      </w:r>
      <w:r w:rsidR="009E5834" w:rsidRPr="00A126B6">
        <w:rPr>
          <w:rFonts w:ascii="Tahoma" w:hAnsi="Tahoma" w:cs="Tahoma"/>
          <w:sz w:val="24"/>
          <w:szCs w:val="24"/>
        </w:rPr>
        <w:t xml:space="preserve">or before </w:t>
      </w:r>
      <w:r w:rsidR="006508FC" w:rsidRPr="00A126B6">
        <w:rPr>
          <w:rFonts w:ascii="Tahoma" w:hAnsi="Tahoma" w:cs="Tahoma"/>
          <w:b/>
          <w:sz w:val="24"/>
          <w:szCs w:val="24"/>
        </w:rPr>
        <w:t>31 January 2023 or within fifteen (15) working days from the issuance of the Notice to Proceed by the agency to the CB, whichever comes earlier</w:t>
      </w:r>
      <w:r w:rsidR="009E5834" w:rsidRPr="00A126B6">
        <w:rPr>
          <w:rFonts w:ascii="Tahoma" w:hAnsi="Tahoma" w:cs="Tahoma"/>
          <w:sz w:val="24"/>
          <w:szCs w:val="24"/>
        </w:rPr>
        <w:t>.</w:t>
      </w:r>
    </w:p>
    <w:p w14:paraId="68C970B2" w14:textId="77777777" w:rsidR="00ED4309" w:rsidRPr="0060442C" w:rsidRDefault="00ED4309" w:rsidP="005E4F87">
      <w:pPr>
        <w:pStyle w:val="ListParagraph"/>
        <w:spacing w:line="240" w:lineRule="auto"/>
        <w:ind w:left="1418"/>
        <w:jc w:val="both"/>
        <w:rPr>
          <w:rFonts w:ascii="Tahoma" w:hAnsi="Tahoma" w:cs="Tahoma"/>
          <w:sz w:val="24"/>
          <w:szCs w:val="24"/>
        </w:rPr>
      </w:pPr>
    </w:p>
    <w:p w14:paraId="1498ED1B" w14:textId="4CFA2631" w:rsidR="00737A18" w:rsidRPr="0060442C" w:rsidRDefault="00ED4309" w:rsidP="005E4F87">
      <w:pPr>
        <w:pStyle w:val="ListParagraph"/>
        <w:spacing w:line="240" w:lineRule="auto"/>
        <w:ind w:left="1418"/>
        <w:jc w:val="both"/>
        <w:rPr>
          <w:rFonts w:ascii="Tahoma" w:hAnsi="Tahoma" w:cs="Tahoma"/>
          <w:sz w:val="24"/>
          <w:szCs w:val="24"/>
        </w:rPr>
      </w:pPr>
      <w:r>
        <w:rPr>
          <w:rFonts w:ascii="Tahoma" w:hAnsi="Tahoma" w:cs="Tahoma"/>
          <w:sz w:val="24"/>
          <w:szCs w:val="24"/>
        </w:rPr>
        <w:t xml:space="preserve">Said authorization and consent form </w:t>
      </w:r>
      <w:r w:rsidR="0090098B">
        <w:rPr>
          <w:rFonts w:ascii="Tahoma" w:hAnsi="Tahoma" w:cs="Tahoma"/>
          <w:sz w:val="24"/>
          <w:szCs w:val="24"/>
        </w:rPr>
        <w:t>should be updated</w:t>
      </w:r>
      <w:r>
        <w:rPr>
          <w:rFonts w:ascii="Tahoma" w:hAnsi="Tahoma" w:cs="Tahoma"/>
          <w:sz w:val="24"/>
          <w:szCs w:val="24"/>
        </w:rPr>
        <w:t xml:space="preserve"> every time there will be a change in the head of the agency</w:t>
      </w:r>
      <w:r w:rsidR="0090098B">
        <w:rPr>
          <w:rFonts w:ascii="Tahoma" w:hAnsi="Tahoma" w:cs="Tahoma"/>
          <w:sz w:val="24"/>
          <w:szCs w:val="24"/>
        </w:rPr>
        <w:t xml:space="preserve"> or authorized representative</w:t>
      </w:r>
      <w:r>
        <w:rPr>
          <w:rFonts w:ascii="Tahoma" w:hAnsi="Tahoma" w:cs="Tahoma"/>
          <w:sz w:val="24"/>
          <w:szCs w:val="24"/>
        </w:rPr>
        <w:t xml:space="preserve">. </w:t>
      </w:r>
    </w:p>
    <w:p w14:paraId="07CD3D64" w14:textId="77777777" w:rsidR="00D61155" w:rsidRPr="00393BE3" w:rsidRDefault="00D61155" w:rsidP="00CC75EA">
      <w:pPr>
        <w:spacing w:after="0" w:line="240" w:lineRule="auto"/>
        <w:rPr>
          <w:lang w:val="en-US"/>
        </w:rPr>
      </w:pPr>
    </w:p>
    <w:p w14:paraId="4380C64A" w14:textId="5228F1B3" w:rsidR="002F5292" w:rsidRDefault="00F062EC" w:rsidP="002F5292">
      <w:pPr>
        <w:pStyle w:val="ListParagraph"/>
        <w:numPr>
          <w:ilvl w:val="0"/>
          <w:numId w:val="5"/>
        </w:numPr>
        <w:spacing w:line="240" w:lineRule="auto"/>
        <w:rPr>
          <w:rFonts w:ascii="Tahoma" w:hAnsi="Tahoma" w:cs="Tahoma"/>
          <w:b/>
          <w:sz w:val="24"/>
          <w:szCs w:val="24"/>
          <w:lang w:val="en-US"/>
        </w:rPr>
      </w:pPr>
      <w:r w:rsidRPr="007C686C">
        <w:rPr>
          <w:rFonts w:ascii="Tahoma" w:hAnsi="Tahoma" w:cs="Tahoma"/>
          <w:b/>
          <w:sz w:val="24"/>
          <w:szCs w:val="24"/>
          <w:lang w:val="en-US"/>
        </w:rPr>
        <w:t>VALIDATING AGENCIES</w:t>
      </w:r>
    </w:p>
    <w:p w14:paraId="4A238F24" w14:textId="77777777" w:rsidR="002F5292" w:rsidRDefault="002F5292" w:rsidP="002F5292">
      <w:pPr>
        <w:pStyle w:val="ListParagraph"/>
        <w:spacing w:line="240" w:lineRule="auto"/>
        <w:rPr>
          <w:rFonts w:ascii="Tahoma" w:hAnsi="Tahoma" w:cs="Tahoma"/>
          <w:b/>
          <w:sz w:val="24"/>
          <w:szCs w:val="24"/>
          <w:lang w:val="en-US"/>
        </w:rPr>
      </w:pPr>
    </w:p>
    <w:p w14:paraId="19BB483F" w14:textId="1C1965A1" w:rsidR="002F5292" w:rsidRPr="002F5292" w:rsidRDefault="00F062EC" w:rsidP="007A39C4">
      <w:pPr>
        <w:pStyle w:val="ListParagraph"/>
        <w:numPr>
          <w:ilvl w:val="1"/>
          <w:numId w:val="5"/>
        </w:numPr>
        <w:spacing w:line="240" w:lineRule="auto"/>
        <w:jc w:val="both"/>
        <w:rPr>
          <w:rFonts w:ascii="Tahoma" w:hAnsi="Tahoma" w:cs="Tahoma"/>
          <w:b/>
          <w:sz w:val="24"/>
          <w:szCs w:val="24"/>
          <w:lang w:val="en-US"/>
        </w:rPr>
      </w:pPr>
      <w:r w:rsidRPr="002F5292">
        <w:rPr>
          <w:rFonts w:ascii="Tahoma" w:hAnsi="Tahoma" w:cs="Tahoma"/>
          <w:sz w:val="24"/>
          <w:szCs w:val="24"/>
        </w:rPr>
        <w:t xml:space="preserve">The following </w:t>
      </w:r>
      <w:r w:rsidRPr="002F5292">
        <w:rPr>
          <w:rFonts w:ascii="Tahoma" w:hAnsi="Tahoma" w:cs="Tahoma"/>
          <w:b/>
          <w:bCs/>
          <w:sz w:val="24"/>
          <w:szCs w:val="24"/>
        </w:rPr>
        <w:t>oversight agencies shall conduct the corresponding validation</w:t>
      </w:r>
      <w:r w:rsidRPr="002F5292">
        <w:rPr>
          <w:rFonts w:ascii="Tahoma" w:hAnsi="Tahoma" w:cs="Tahoma"/>
          <w:sz w:val="24"/>
          <w:szCs w:val="24"/>
        </w:rPr>
        <w:t xml:space="preserve"> </w:t>
      </w:r>
      <w:r w:rsidRPr="002F5292">
        <w:rPr>
          <w:rFonts w:ascii="Tahoma" w:hAnsi="Tahoma" w:cs="Tahoma"/>
          <w:b/>
          <w:bCs/>
          <w:sz w:val="24"/>
          <w:szCs w:val="24"/>
        </w:rPr>
        <w:t xml:space="preserve">of the compliance </w:t>
      </w:r>
      <w:r w:rsidRPr="002F5292">
        <w:rPr>
          <w:rFonts w:ascii="Tahoma" w:hAnsi="Tahoma" w:cs="Tahoma"/>
          <w:sz w:val="24"/>
          <w:szCs w:val="24"/>
        </w:rPr>
        <w:t xml:space="preserve">with the ISO QMS certification </w:t>
      </w:r>
      <w:r w:rsidR="00A627AC">
        <w:rPr>
          <w:rFonts w:ascii="Tahoma" w:hAnsi="Tahoma" w:cs="Tahoma"/>
          <w:sz w:val="24"/>
          <w:szCs w:val="24"/>
        </w:rPr>
        <w:t>as evidence/</w:t>
      </w:r>
      <w:r w:rsidRPr="002F5292">
        <w:rPr>
          <w:rFonts w:ascii="Tahoma" w:hAnsi="Tahoma" w:cs="Tahoma"/>
          <w:sz w:val="24"/>
          <w:szCs w:val="24"/>
        </w:rPr>
        <w:t xml:space="preserve">requirement </w:t>
      </w:r>
      <w:r w:rsidRPr="002F5292">
        <w:rPr>
          <w:rFonts w:ascii="Tahoma" w:hAnsi="Tahoma" w:cs="Tahoma"/>
          <w:bCs/>
          <w:sz w:val="24"/>
          <w:szCs w:val="24"/>
        </w:rPr>
        <w:t>of their respective agency coverages:</w:t>
      </w:r>
    </w:p>
    <w:p w14:paraId="31CB8020" w14:textId="66FF2C0E" w:rsidR="002F5292" w:rsidRDefault="002F5292" w:rsidP="002F5292">
      <w:pPr>
        <w:pStyle w:val="ListParagraph"/>
        <w:spacing w:line="240" w:lineRule="auto"/>
        <w:ind w:left="1440"/>
        <w:rPr>
          <w:rFonts w:ascii="Tahoma" w:hAnsi="Tahoma" w:cs="Tahoma"/>
          <w:b/>
          <w:sz w:val="24"/>
          <w:szCs w:val="24"/>
          <w:lang w:val="en-US"/>
        </w:rPr>
      </w:pPr>
    </w:p>
    <w:p w14:paraId="41CF38B0" w14:textId="4CB7D8C0" w:rsidR="002F5292" w:rsidRDefault="002F5292" w:rsidP="002F5292">
      <w:pPr>
        <w:pStyle w:val="ListParagraph"/>
        <w:numPr>
          <w:ilvl w:val="0"/>
          <w:numId w:val="8"/>
        </w:numPr>
        <w:spacing w:after="0" w:line="240" w:lineRule="auto"/>
        <w:jc w:val="both"/>
        <w:rPr>
          <w:rFonts w:ascii="Tahoma" w:hAnsi="Tahoma" w:cs="Tahoma"/>
          <w:sz w:val="24"/>
          <w:szCs w:val="24"/>
        </w:rPr>
      </w:pPr>
      <w:r w:rsidRPr="00D116A9">
        <w:rPr>
          <w:rFonts w:ascii="Tahoma" w:hAnsi="Tahoma" w:cs="Tahoma"/>
          <w:sz w:val="24"/>
          <w:szCs w:val="24"/>
        </w:rPr>
        <w:t>Commission on Higher Education for SUCs;</w:t>
      </w:r>
    </w:p>
    <w:p w14:paraId="45BE80C5" w14:textId="3A94120A" w:rsidR="002F5292" w:rsidRDefault="002F5292" w:rsidP="002F5292">
      <w:pPr>
        <w:pStyle w:val="ListParagraph"/>
        <w:numPr>
          <w:ilvl w:val="0"/>
          <w:numId w:val="8"/>
        </w:numPr>
        <w:spacing w:after="0" w:line="240" w:lineRule="auto"/>
        <w:jc w:val="both"/>
        <w:rPr>
          <w:rFonts w:ascii="Tahoma" w:hAnsi="Tahoma" w:cs="Tahoma"/>
          <w:sz w:val="24"/>
          <w:szCs w:val="24"/>
        </w:rPr>
      </w:pPr>
      <w:r w:rsidRPr="00D116A9">
        <w:rPr>
          <w:rFonts w:ascii="Tahoma" w:hAnsi="Tahoma" w:cs="Tahoma"/>
          <w:sz w:val="24"/>
          <w:szCs w:val="24"/>
        </w:rPr>
        <w:t xml:space="preserve">GCG for GOCCs under its coverage; and </w:t>
      </w:r>
    </w:p>
    <w:p w14:paraId="385ECE53" w14:textId="79E9747D" w:rsidR="002F5292" w:rsidRDefault="002F5292" w:rsidP="002F5292">
      <w:pPr>
        <w:pStyle w:val="ListParagraph"/>
        <w:numPr>
          <w:ilvl w:val="0"/>
          <w:numId w:val="8"/>
        </w:numPr>
        <w:spacing w:after="0" w:line="240" w:lineRule="auto"/>
        <w:jc w:val="both"/>
        <w:rPr>
          <w:rFonts w:ascii="Tahoma" w:hAnsi="Tahoma" w:cs="Tahoma"/>
          <w:sz w:val="24"/>
          <w:szCs w:val="24"/>
        </w:rPr>
      </w:pPr>
      <w:r w:rsidRPr="00D116A9">
        <w:rPr>
          <w:rFonts w:ascii="Tahoma" w:hAnsi="Tahoma" w:cs="Tahoma"/>
          <w:sz w:val="24"/>
          <w:szCs w:val="24"/>
        </w:rPr>
        <w:t>LWUA for LWDs.</w:t>
      </w:r>
    </w:p>
    <w:p w14:paraId="78053CC1" w14:textId="77777777" w:rsidR="00010F1E" w:rsidRPr="0017157F" w:rsidRDefault="00010F1E" w:rsidP="0017157F">
      <w:pPr>
        <w:spacing w:after="0" w:line="240" w:lineRule="auto"/>
        <w:jc w:val="both"/>
        <w:rPr>
          <w:rFonts w:ascii="Tahoma" w:hAnsi="Tahoma" w:cs="Tahoma"/>
          <w:sz w:val="24"/>
          <w:szCs w:val="24"/>
        </w:rPr>
      </w:pPr>
    </w:p>
    <w:p w14:paraId="664A0C85" w14:textId="6424C687" w:rsidR="002F5292" w:rsidRDefault="002F5292" w:rsidP="00AF164E">
      <w:pPr>
        <w:pStyle w:val="ListParagraph"/>
        <w:spacing w:after="0" w:line="240" w:lineRule="auto"/>
        <w:ind w:left="1440"/>
        <w:jc w:val="both"/>
        <w:rPr>
          <w:rFonts w:ascii="Tahoma" w:hAnsi="Tahoma" w:cs="Tahoma"/>
          <w:sz w:val="24"/>
          <w:szCs w:val="24"/>
        </w:rPr>
      </w:pPr>
      <w:r w:rsidRPr="00D116A9">
        <w:rPr>
          <w:rFonts w:ascii="Tahoma" w:hAnsi="Tahoma" w:cs="Tahoma"/>
          <w:sz w:val="24"/>
          <w:szCs w:val="24"/>
        </w:rPr>
        <w:t>For departments/agencies, the validation of their compliance shall be conducted by the AO 25 Composite Teams</w:t>
      </w:r>
      <w:r w:rsidRPr="003011FB">
        <w:rPr>
          <w:rStyle w:val="FootnoteReference"/>
          <w:rFonts w:ascii="Tahoma" w:hAnsi="Tahoma"/>
          <w:sz w:val="24"/>
          <w:szCs w:val="24"/>
        </w:rPr>
        <w:footnoteReference w:id="5"/>
      </w:r>
      <w:r w:rsidRPr="00D116A9">
        <w:rPr>
          <w:rFonts w:ascii="Tahoma" w:hAnsi="Tahoma" w:cs="Tahoma"/>
          <w:sz w:val="24"/>
          <w:szCs w:val="24"/>
        </w:rPr>
        <w:t>.</w:t>
      </w:r>
    </w:p>
    <w:p w14:paraId="71E1032E" w14:textId="77777777" w:rsidR="001A264A" w:rsidRPr="00AF164E" w:rsidRDefault="001A264A" w:rsidP="00AF164E">
      <w:pPr>
        <w:pStyle w:val="ListParagraph"/>
        <w:spacing w:after="0" w:line="240" w:lineRule="auto"/>
        <w:ind w:left="1440"/>
        <w:jc w:val="both"/>
        <w:rPr>
          <w:rFonts w:ascii="Tahoma" w:hAnsi="Tahoma" w:cs="Tahoma"/>
          <w:sz w:val="24"/>
          <w:szCs w:val="24"/>
        </w:rPr>
      </w:pPr>
    </w:p>
    <w:p w14:paraId="6C0889C2" w14:textId="40FD6E5A" w:rsidR="00F062EC" w:rsidRPr="002F5292" w:rsidRDefault="00F062EC" w:rsidP="002F5292">
      <w:pPr>
        <w:pStyle w:val="ListParagraph"/>
        <w:numPr>
          <w:ilvl w:val="1"/>
          <w:numId w:val="5"/>
        </w:numPr>
        <w:spacing w:line="240" w:lineRule="auto"/>
        <w:rPr>
          <w:rFonts w:ascii="Tahoma" w:hAnsi="Tahoma" w:cs="Tahoma"/>
          <w:b/>
          <w:sz w:val="24"/>
          <w:szCs w:val="24"/>
          <w:lang w:val="en-US"/>
        </w:rPr>
      </w:pPr>
      <w:r w:rsidRPr="002F5292">
        <w:rPr>
          <w:rFonts w:ascii="Tahoma" w:hAnsi="Tahoma" w:cs="Tahoma"/>
          <w:sz w:val="24"/>
          <w:szCs w:val="24"/>
        </w:rPr>
        <w:t>These agencies and AO 25 Composite Teams responsible for the validation of the ISO QMS certification compliance may hereinafter referred to as the “validating agencies”.</w:t>
      </w:r>
    </w:p>
    <w:p w14:paraId="17136762" w14:textId="77777777" w:rsidR="00B219CB" w:rsidRPr="00B219CB" w:rsidRDefault="00B219CB" w:rsidP="00DA737A">
      <w:pPr>
        <w:pStyle w:val="ListParagraph"/>
        <w:spacing w:after="0" w:line="240" w:lineRule="auto"/>
        <w:ind w:left="1440"/>
        <w:jc w:val="both"/>
        <w:rPr>
          <w:rFonts w:ascii="Tahoma" w:hAnsi="Tahoma" w:cs="Tahoma"/>
          <w:sz w:val="24"/>
          <w:szCs w:val="24"/>
        </w:rPr>
      </w:pPr>
    </w:p>
    <w:p w14:paraId="15959C84" w14:textId="65AF9015" w:rsidR="00550046" w:rsidRPr="007A0CB9" w:rsidRDefault="00550046">
      <w:pPr>
        <w:pStyle w:val="ListParagraph"/>
        <w:numPr>
          <w:ilvl w:val="0"/>
          <w:numId w:val="5"/>
        </w:numPr>
        <w:spacing w:line="240" w:lineRule="auto"/>
        <w:jc w:val="both"/>
        <w:rPr>
          <w:rFonts w:ascii="Tahoma" w:hAnsi="Tahoma" w:cs="Tahoma"/>
          <w:sz w:val="24"/>
          <w:szCs w:val="24"/>
          <w:lang w:val="en-US"/>
        </w:rPr>
      </w:pPr>
      <w:r>
        <w:rPr>
          <w:rFonts w:ascii="Tahoma" w:hAnsi="Tahoma" w:cs="Tahoma"/>
          <w:b/>
          <w:sz w:val="24"/>
          <w:szCs w:val="24"/>
          <w:lang w:val="en-US"/>
        </w:rPr>
        <w:t>VALIDATION PERIOD</w:t>
      </w:r>
    </w:p>
    <w:p w14:paraId="1B37649A" w14:textId="77777777" w:rsidR="00550046" w:rsidRPr="007A0CB9" w:rsidRDefault="00550046" w:rsidP="007A0CB9">
      <w:pPr>
        <w:pStyle w:val="ListParagraph"/>
        <w:spacing w:line="240" w:lineRule="auto"/>
        <w:jc w:val="both"/>
        <w:rPr>
          <w:rFonts w:ascii="Tahoma" w:hAnsi="Tahoma" w:cs="Tahoma"/>
          <w:sz w:val="24"/>
          <w:szCs w:val="24"/>
          <w:lang w:val="en-US"/>
        </w:rPr>
      </w:pPr>
    </w:p>
    <w:p w14:paraId="3942B6E2" w14:textId="386B5C2D" w:rsidR="00453FF5" w:rsidRPr="007A0CB9" w:rsidRDefault="00453FF5" w:rsidP="00453FF5">
      <w:pPr>
        <w:pStyle w:val="ListParagraph"/>
        <w:numPr>
          <w:ilvl w:val="1"/>
          <w:numId w:val="5"/>
        </w:numPr>
        <w:spacing w:line="240" w:lineRule="auto"/>
        <w:jc w:val="both"/>
        <w:rPr>
          <w:rFonts w:ascii="Tahoma" w:hAnsi="Tahoma" w:cs="Tahoma"/>
          <w:sz w:val="24"/>
          <w:szCs w:val="24"/>
          <w:lang w:val="en-US"/>
        </w:rPr>
      </w:pPr>
      <w:r w:rsidRPr="00574963">
        <w:rPr>
          <w:rFonts w:ascii="Tahoma" w:hAnsi="Tahoma" w:cs="Tahoma"/>
          <w:sz w:val="24"/>
          <w:szCs w:val="24"/>
        </w:rPr>
        <w:t xml:space="preserve">The validating agencies shall conduct the validation on agency compliance with the ISO QMS certification requirement from </w:t>
      </w:r>
      <w:r w:rsidR="006508FC">
        <w:rPr>
          <w:rFonts w:ascii="Tahoma" w:hAnsi="Tahoma" w:cs="Tahoma"/>
          <w:b/>
          <w:sz w:val="24"/>
          <w:szCs w:val="24"/>
        </w:rPr>
        <w:t xml:space="preserve">March 1, 2023 </w:t>
      </w:r>
      <w:r w:rsidRPr="00574963">
        <w:rPr>
          <w:rFonts w:ascii="Tahoma" w:hAnsi="Tahoma" w:cs="Tahoma"/>
          <w:sz w:val="24"/>
          <w:szCs w:val="24"/>
        </w:rPr>
        <w:t xml:space="preserve">until </w:t>
      </w:r>
      <w:r w:rsidRPr="00574963">
        <w:rPr>
          <w:rFonts w:ascii="Tahoma" w:hAnsi="Tahoma" w:cs="Tahoma"/>
          <w:b/>
          <w:bCs/>
          <w:sz w:val="24"/>
          <w:szCs w:val="24"/>
        </w:rPr>
        <w:t>April 2</w:t>
      </w:r>
      <w:r w:rsidR="00517071">
        <w:rPr>
          <w:rFonts w:ascii="Tahoma" w:hAnsi="Tahoma" w:cs="Tahoma"/>
          <w:b/>
          <w:bCs/>
          <w:sz w:val="24"/>
          <w:szCs w:val="24"/>
        </w:rPr>
        <w:t>1</w:t>
      </w:r>
      <w:r w:rsidRPr="00574963">
        <w:rPr>
          <w:rFonts w:ascii="Tahoma" w:hAnsi="Tahoma" w:cs="Tahoma"/>
          <w:b/>
          <w:bCs/>
          <w:sz w:val="24"/>
          <w:szCs w:val="24"/>
        </w:rPr>
        <w:t>, 2023.</w:t>
      </w:r>
    </w:p>
    <w:p w14:paraId="3FA0BF8B" w14:textId="77777777" w:rsidR="00516417" w:rsidRPr="00574963" w:rsidRDefault="00516417" w:rsidP="00DF579F">
      <w:pPr>
        <w:pStyle w:val="ListParagraph"/>
        <w:spacing w:line="240" w:lineRule="auto"/>
        <w:ind w:left="1440"/>
        <w:jc w:val="both"/>
        <w:rPr>
          <w:rFonts w:ascii="Tahoma" w:hAnsi="Tahoma" w:cs="Tahoma"/>
          <w:sz w:val="24"/>
          <w:szCs w:val="24"/>
          <w:lang w:val="en-US"/>
        </w:rPr>
      </w:pPr>
    </w:p>
    <w:p w14:paraId="5AC6A945" w14:textId="77777777" w:rsidR="00BB6107" w:rsidRPr="00E55576" w:rsidRDefault="00BB6107" w:rsidP="00DF579F">
      <w:pPr>
        <w:pStyle w:val="ListParagraph"/>
        <w:spacing w:line="240" w:lineRule="auto"/>
        <w:ind w:left="1440"/>
        <w:jc w:val="both"/>
        <w:rPr>
          <w:rFonts w:ascii="Tahoma" w:hAnsi="Tahoma" w:cs="Tahoma"/>
          <w:sz w:val="24"/>
          <w:szCs w:val="24"/>
          <w:lang w:val="en-US"/>
        </w:rPr>
      </w:pPr>
      <w:r w:rsidRPr="005C7DFE">
        <w:rPr>
          <w:rFonts w:ascii="Tahoma" w:hAnsi="Tahoma" w:cs="Tahoma"/>
          <w:sz w:val="24"/>
          <w:szCs w:val="24"/>
        </w:rPr>
        <w:t>On the other hand, the AO 25 Composite Teams, as the validating entity for the departments/agencies</w:t>
      </w:r>
      <w:r>
        <w:rPr>
          <w:rFonts w:ascii="Tahoma" w:hAnsi="Tahoma" w:cs="Tahoma"/>
          <w:sz w:val="24"/>
          <w:szCs w:val="24"/>
        </w:rPr>
        <w:t>,</w:t>
      </w:r>
      <w:r w:rsidRPr="00ED0005">
        <w:rPr>
          <w:rFonts w:ascii="Tahoma" w:hAnsi="Tahoma" w:cs="Tahoma"/>
          <w:sz w:val="24"/>
          <w:szCs w:val="24"/>
        </w:rPr>
        <w:t xml:space="preserve"> </w:t>
      </w:r>
      <w:r w:rsidRPr="00057E9F">
        <w:rPr>
          <w:rFonts w:ascii="Tahoma" w:hAnsi="Tahoma" w:cs="Tahoma"/>
          <w:sz w:val="24"/>
          <w:szCs w:val="24"/>
        </w:rPr>
        <w:t>shall determine the ratings of agencies during the Composite Team Reviews</w:t>
      </w:r>
      <w:r>
        <w:rPr>
          <w:rFonts w:ascii="Tahoma" w:hAnsi="Tahoma" w:cs="Tahoma"/>
          <w:sz w:val="24"/>
          <w:szCs w:val="24"/>
        </w:rPr>
        <w:t xml:space="preserve"> within the same period.</w:t>
      </w:r>
    </w:p>
    <w:p w14:paraId="262B00B3" w14:textId="77777777" w:rsidR="00BB6107" w:rsidRPr="007A0CB9" w:rsidRDefault="00BB6107" w:rsidP="00DF579F">
      <w:pPr>
        <w:pStyle w:val="ListParagraph"/>
        <w:spacing w:line="240" w:lineRule="auto"/>
        <w:ind w:left="1440"/>
        <w:jc w:val="both"/>
        <w:rPr>
          <w:rFonts w:ascii="Tahoma" w:hAnsi="Tahoma" w:cs="Tahoma"/>
          <w:sz w:val="24"/>
          <w:szCs w:val="24"/>
          <w:lang w:val="en-US"/>
        </w:rPr>
      </w:pPr>
    </w:p>
    <w:p w14:paraId="48040423" w14:textId="63677341" w:rsidR="0091311A" w:rsidRPr="007A0CB9" w:rsidRDefault="008221B1" w:rsidP="007A0CB9">
      <w:pPr>
        <w:pStyle w:val="ListParagraph"/>
        <w:numPr>
          <w:ilvl w:val="0"/>
          <w:numId w:val="5"/>
        </w:numPr>
        <w:spacing w:line="240" w:lineRule="auto"/>
        <w:jc w:val="both"/>
        <w:rPr>
          <w:rFonts w:ascii="Tahoma" w:hAnsi="Tahoma" w:cs="Tahoma"/>
          <w:sz w:val="24"/>
          <w:szCs w:val="24"/>
          <w:lang w:val="en-US"/>
        </w:rPr>
      </w:pPr>
      <w:r w:rsidRPr="008A4ABE">
        <w:rPr>
          <w:rFonts w:ascii="Tahoma" w:hAnsi="Tahoma" w:cs="Tahoma"/>
          <w:b/>
          <w:sz w:val="24"/>
          <w:szCs w:val="24"/>
        </w:rPr>
        <w:t>RESPONSIBILITIES OF THE VALIDATING AGENCIES</w:t>
      </w:r>
    </w:p>
    <w:p w14:paraId="1D3DA252" w14:textId="77777777" w:rsidR="0091311A" w:rsidRPr="0091311A" w:rsidRDefault="0091311A" w:rsidP="00DA737A">
      <w:pPr>
        <w:pStyle w:val="ListParagraph"/>
        <w:spacing w:line="240" w:lineRule="auto"/>
        <w:ind w:left="1440"/>
        <w:jc w:val="both"/>
        <w:rPr>
          <w:rFonts w:ascii="Tahoma" w:hAnsi="Tahoma" w:cs="Tahoma"/>
          <w:sz w:val="24"/>
          <w:szCs w:val="24"/>
          <w:highlight w:val="yellow"/>
          <w:lang w:val="en-US"/>
        </w:rPr>
      </w:pPr>
    </w:p>
    <w:p w14:paraId="6088F768" w14:textId="47164586" w:rsidR="0091311A" w:rsidRPr="001B36A5" w:rsidRDefault="0091311A" w:rsidP="00DA737A">
      <w:pPr>
        <w:pStyle w:val="ListParagraph"/>
        <w:numPr>
          <w:ilvl w:val="1"/>
          <w:numId w:val="5"/>
        </w:numPr>
        <w:spacing w:after="0" w:line="240" w:lineRule="auto"/>
        <w:jc w:val="both"/>
        <w:rPr>
          <w:rFonts w:ascii="Tahoma" w:hAnsi="Tahoma" w:cs="Tahoma"/>
          <w:b/>
          <w:strike/>
          <w:sz w:val="24"/>
          <w:szCs w:val="24"/>
        </w:rPr>
      </w:pPr>
      <w:r w:rsidRPr="00394BD9">
        <w:rPr>
          <w:rFonts w:ascii="Tahoma" w:hAnsi="Tahoma" w:cs="Tahoma"/>
          <w:sz w:val="24"/>
          <w:szCs w:val="24"/>
        </w:rPr>
        <w:t>Upon receipt of the agency submissions,</w:t>
      </w:r>
      <w:r w:rsidRPr="00897C2C">
        <w:rPr>
          <w:rFonts w:ascii="Tahoma" w:hAnsi="Tahoma" w:cs="Tahoma"/>
          <w:sz w:val="24"/>
          <w:szCs w:val="24"/>
        </w:rPr>
        <w:t xml:space="preserve"> the </w:t>
      </w:r>
      <w:r w:rsidRPr="00E234C9">
        <w:rPr>
          <w:rFonts w:ascii="Tahoma" w:hAnsi="Tahoma" w:cs="Tahoma"/>
          <w:b/>
          <w:sz w:val="24"/>
          <w:szCs w:val="24"/>
        </w:rPr>
        <w:t>validating agency</w:t>
      </w:r>
      <w:r w:rsidRPr="00D27433">
        <w:rPr>
          <w:rStyle w:val="FootnoteReference"/>
          <w:rFonts w:ascii="Tahoma" w:hAnsi="Tahoma" w:cs="Tahoma"/>
          <w:sz w:val="24"/>
          <w:szCs w:val="24"/>
        </w:rPr>
        <w:footnoteReference w:id="6"/>
      </w:r>
      <w:r w:rsidRPr="00C91925">
        <w:rPr>
          <w:rFonts w:ascii="Tahoma" w:hAnsi="Tahoma" w:cs="Tahoma"/>
          <w:b/>
          <w:sz w:val="24"/>
          <w:szCs w:val="24"/>
        </w:rPr>
        <w:t xml:space="preserve"> </w:t>
      </w:r>
      <w:r w:rsidRPr="00E234C9">
        <w:rPr>
          <w:rFonts w:ascii="Tahoma" w:hAnsi="Tahoma" w:cs="Tahoma"/>
          <w:b/>
          <w:sz w:val="24"/>
          <w:szCs w:val="24"/>
        </w:rPr>
        <w:t>shall proceed with the validation of the submissions of agencies</w:t>
      </w:r>
      <w:r w:rsidRPr="00897C2C">
        <w:rPr>
          <w:rFonts w:ascii="Tahoma" w:hAnsi="Tahoma" w:cs="Tahoma"/>
          <w:sz w:val="24"/>
          <w:szCs w:val="24"/>
        </w:rPr>
        <w:t xml:space="preserve"> within their respective coverages. The results of such validation shall be reported using the template herein attached as </w:t>
      </w:r>
      <w:r w:rsidRPr="00CC711D">
        <w:rPr>
          <w:rFonts w:ascii="Tahoma" w:hAnsi="Tahoma" w:cs="Tahoma"/>
          <w:b/>
          <w:sz w:val="24"/>
          <w:szCs w:val="24"/>
        </w:rPr>
        <w:t xml:space="preserve">Annex </w:t>
      </w:r>
      <w:r w:rsidR="00D3755E" w:rsidRPr="00D3755E">
        <w:rPr>
          <w:rFonts w:ascii="Tahoma" w:hAnsi="Tahoma" w:cs="Tahoma"/>
          <w:b/>
          <w:sz w:val="24"/>
          <w:szCs w:val="24"/>
        </w:rPr>
        <w:t>3</w:t>
      </w:r>
      <w:r w:rsidR="00CD4E93" w:rsidRPr="00E45204">
        <w:rPr>
          <w:rFonts w:ascii="Tahoma" w:hAnsi="Tahoma" w:cs="Tahoma"/>
          <w:b/>
          <w:sz w:val="24"/>
          <w:szCs w:val="24"/>
        </w:rPr>
        <w:t>.</w:t>
      </w:r>
      <w:r w:rsidR="00C24B90">
        <w:rPr>
          <w:rFonts w:ascii="Tahoma" w:hAnsi="Tahoma" w:cs="Tahoma"/>
          <w:b/>
          <w:sz w:val="24"/>
          <w:szCs w:val="24"/>
        </w:rPr>
        <w:t>2</w:t>
      </w:r>
      <w:r w:rsidRPr="00E45204">
        <w:rPr>
          <w:rFonts w:ascii="Tahoma" w:hAnsi="Tahoma" w:cs="Tahoma"/>
          <w:sz w:val="24"/>
          <w:szCs w:val="24"/>
        </w:rPr>
        <w:t xml:space="preserve">. </w:t>
      </w:r>
      <w:r w:rsidRPr="002E7C19">
        <w:rPr>
          <w:rFonts w:ascii="Tahoma" w:hAnsi="Tahoma" w:cs="Tahoma"/>
          <w:sz w:val="24"/>
          <w:szCs w:val="24"/>
        </w:rPr>
        <w:t xml:space="preserve">The </w:t>
      </w:r>
      <w:r w:rsidRPr="00CC711D">
        <w:rPr>
          <w:rFonts w:ascii="Tahoma" w:hAnsi="Tahoma" w:cs="Tahoma"/>
          <w:sz w:val="24"/>
          <w:szCs w:val="24"/>
        </w:rPr>
        <w:t xml:space="preserve">Annex </w:t>
      </w:r>
      <w:r w:rsidR="00D3755E" w:rsidRPr="00D3755E">
        <w:rPr>
          <w:rFonts w:ascii="Tahoma" w:hAnsi="Tahoma" w:cs="Tahoma"/>
          <w:sz w:val="24"/>
          <w:szCs w:val="24"/>
        </w:rPr>
        <w:t>3</w:t>
      </w:r>
      <w:r w:rsidR="008A14F1" w:rsidRPr="00D3755E">
        <w:rPr>
          <w:rFonts w:ascii="Tahoma" w:hAnsi="Tahoma" w:cs="Tahoma"/>
          <w:sz w:val="24"/>
          <w:szCs w:val="24"/>
        </w:rPr>
        <w:t>.</w:t>
      </w:r>
      <w:r w:rsidR="00A250F9" w:rsidRPr="00D3755E">
        <w:rPr>
          <w:rFonts w:ascii="Tahoma" w:hAnsi="Tahoma" w:cs="Tahoma"/>
          <w:sz w:val="24"/>
          <w:szCs w:val="24"/>
        </w:rPr>
        <w:t>2</w:t>
      </w:r>
      <w:r w:rsidRPr="002E7C19">
        <w:rPr>
          <w:rFonts w:ascii="Tahoma" w:hAnsi="Tahoma" w:cs="Tahoma"/>
          <w:sz w:val="24"/>
          <w:szCs w:val="24"/>
        </w:rPr>
        <w:t xml:space="preserve"> shall include detailed information on the agency submission,</w:t>
      </w:r>
      <w:r w:rsidRPr="00897C2C">
        <w:rPr>
          <w:rFonts w:ascii="Tahoma" w:hAnsi="Tahoma" w:cs="Tahoma"/>
          <w:sz w:val="24"/>
          <w:szCs w:val="24"/>
        </w:rPr>
        <w:t xml:space="preserve"> and the compliance status and equivalent rating, as applicable, of the agency as to the ISO QMS certification </w:t>
      </w:r>
      <w:r w:rsidR="001B36A5">
        <w:rPr>
          <w:rFonts w:ascii="Tahoma" w:hAnsi="Tahoma" w:cs="Tahoma"/>
          <w:sz w:val="24"/>
          <w:szCs w:val="24"/>
        </w:rPr>
        <w:t>as evidence/</w:t>
      </w:r>
      <w:r w:rsidRPr="00897C2C">
        <w:rPr>
          <w:rFonts w:ascii="Tahoma" w:hAnsi="Tahoma" w:cs="Tahoma"/>
          <w:sz w:val="24"/>
          <w:szCs w:val="24"/>
        </w:rPr>
        <w:t xml:space="preserve">requirement: </w:t>
      </w:r>
    </w:p>
    <w:p w14:paraId="600CED69" w14:textId="77777777" w:rsidR="001B36A5" w:rsidRPr="001B36A5" w:rsidRDefault="001B36A5" w:rsidP="001B36A5">
      <w:pPr>
        <w:spacing w:after="0" w:line="240" w:lineRule="auto"/>
        <w:jc w:val="both"/>
        <w:rPr>
          <w:rFonts w:ascii="Tahoma" w:hAnsi="Tahoma" w:cs="Tahoma"/>
          <w:b/>
          <w:strike/>
          <w:sz w:val="24"/>
          <w:szCs w:val="24"/>
        </w:rPr>
      </w:pPr>
    </w:p>
    <w:p w14:paraId="6AFCC8FB" w14:textId="77777777" w:rsidR="001B36A5" w:rsidRDefault="001B36A5" w:rsidP="001B36A5">
      <w:pPr>
        <w:pStyle w:val="ListParagraph"/>
        <w:numPr>
          <w:ilvl w:val="0"/>
          <w:numId w:val="10"/>
        </w:numPr>
        <w:spacing w:after="0" w:line="240" w:lineRule="auto"/>
        <w:ind w:left="2127" w:hanging="578"/>
        <w:jc w:val="both"/>
        <w:rPr>
          <w:rFonts w:ascii="Tahoma" w:hAnsi="Tahoma" w:cs="Tahoma"/>
          <w:sz w:val="24"/>
          <w:szCs w:val="24"/>
        </w:rPr>
      </w:pPr>
      <w:r w:rsidRPr="00897C2C">
        <w:rPr>
          <w:rFonts w:ascii="Tahoma" w:hAnsi="Tahoma" w:cs="Tahoma"/>
          <w:sz w:val="24"/>
          <w:szCs w:val="24"/>
        </w:rPr>
        <w:t xml:space="preserve">For departments/agencies and SUCs, the validating agency shall indicate the corresponding rating, in accordance with </w:t>
      </w:r>
      <w:r w:rsidRPr="008C79D8">
        <w:rPr>
          <w:rFonts w:ascii="Tahoma" w:hAnsi="Tahoma" w:cs="Tahoma"/>
          <w:sz w:val="24"/>
          <w:szCs w:val="24"/>
          <w:highlight w:val="yellow"/>
        </w:rPr>
        <w:t xml:space="preserve">item 4.2 </w:t>
      </w:r>
      <w:r w:rsidRPr="00897C2C">
        <w:rPr>
          <w:rFonts w:ascii="Tahoma" w:hAnsi="Tahoma" w:cs="Tahoma"/>
          <w:sz w:val="24"/>
          <w:szCs w:val="24"/>
        </w:rPr>
        <w:t>of AO 25 MC No. 2022-1</w:t>
      </w:r>
      <w:r>
        <w:rPr>
          <w:rFonts w:ascii="Tahoma" w:hAnsi="Tahoma" w:cs="Tahoma"/>
          <w:sz w:val="24"/>
          <w:szCs w:val="24"/>
        </w:rPr>
        <w:t>.</w:t>
      </w:r>
    </w:p>
    <w:p w14:paraId="7EB73E57" w14:textId="77777777" w:rsidR="001B36A5" w:rsidRDefault="001B36A5" w:rsidP="001B36A5">
      <w:pPr>
        <w:pStyle w:val="ListParagraph"/>
        <w:spacing w:after="0" w:line="240" w:lineRule="auto"/>
        <w:ind w:left="2127"/>
        <w:jc w:val="both"/>
        <w:rPr>
          <w:rFonts w:ascii="Tahoma" w:hAnsi="Tahoma" w:cs="Tahoma"/>
          <w:sz w:val="24"/>
          <w:szCs w:val="24"/>
        </w:rPr>
      </w:pPr>
    </w:p>
    <w:p w14:paraId="56DF84DE" w14:textId="77777777" w:rsidR="001B36A5" w:rsidRDefault="001B36A5" w:rsidP="001B36A5">
      <w:pPr>
        <w:pStyle w:val="ListParagraph"/>
        <w:numPr>
          <w:ilvl w:val="0"/>
          <w:numId w:val="10"/>
        </w:numPr>
        <w:spacing w:after="0" w:line="240" w:lineRule="auto"/>
        <w:ind w:left="2127" w:hanging="578"/>
        <w:jc w:val="both"/>
        <w:rPr>
          <w:rFonts w:ascii="Tahoma" w:hAnsi="Tahoma" w:cs="Tahoma"/>
          <w:sz w:val="24"/>
          <w:szCs w:val="24"/>
        </w:rPr>
      </w:pPr>
      <w:r w:rsidRPr="00042980">
        <w:rPr>
          <w:rFonts w:ascii="Tahoma" w:hAnsi="Tahoma" w:cs="Tahoma"/>
          <w:sz w:val="24"/>
          <w:szCs w:val="24"/>
        </w:rPr>
        <w:t xml:space="preserve">For LWDs and GOCCs covered by the GCG, </w:t>
      </w:r>
      <w:r>
        <w:rPr>
          <w:rFonts w:ascii="Tahoma" w:hAnsi="Tahoma" w:cs="Tahoma"/>
          <w:sz w:val="24"/>
          <w:szCs w:val="24"/>
        </w:rPr>
        <w:t xml:space="preserve">the determination of compliance status of the agencies </w:t>
      </w:r>
      <w:r w:rsidRPr="00042980">
        <w:rPr>
          <w:rFonts w:ascii="Tahoma" w:hAnsi="Tahoma" w:cs="Tahoma"/>
          <w:sz w:val="24"/>
          <w:szCs w:val="24"/>
        </w:rPr>
        <w:t>shall be based on the guidelines to be issued by</w:t>
      </w:r>
      <w:r>
        <w:rPr>
          <w:rFonts w:ascii="Tahoma" w:hAnsi="Tahoma" w:cs="Tahoma"/>
          <w:sz w:val="24"/>
          <w:szCs w:val="24"/>
        </w:rPr>
        <w:t xml:space="preserve"> the</w:t>
      </w:r>
      <w:r w:rsidRPr="00042980">
        <w:rPr>
          <w:rFonts w:ascii="Tahoma" w:hAnsi="Tahoma" w:cs="Tahoma"/>
          <w:sz w:val="24"/>
          <w:szCs w:val="24"/>
        </w:rPr>
        <w:t xml:space="preserve"> LWUA and GCG, respectively.</w:t>
      </w:r>
    </w:p>
    <w:p w14:paraId="3C318833" w14:textId="4B39B3A1" w:rsidR="00D27433" w:rsidRDefault="00D27433" w:rsidP="00A4606D">
      <w:pPr>
        <w:spacing w:line="240" w:lineRule="auto"/>
        <w:contextualSpacing/>
        <w:jc w:val="both"/>
        <w:rPr>
          <w:rFonts w:ascii="Tahoma" w:hAnsi="Tahoma" w:cs="Tahoma"/>
          <w:sz w:val="24"/>
          <w:szCs w:val="24"/>
        </w:rPr>
      </w:pPr>
    </w:p>
    <w:p w14:paraId="7FACFB54" w14:textId="2A32CF89" w:rsidR="004C3739" w:rsidRDefault="004C3739" w:rsidP="00A4606D">
      <w:pPr>
        <w:spacing w:line="240" w:lineRule="auto"/>
        <w:contextualSpacing/>
        <w:jc w:val="both"/>
        <w:rPr>
          <w:rFonts w:ascii="Tahoma" w:hAnsi="Tahoma" w:cs="Tahoma"/>
          <w:sz w:val="24"/>
          <w:szCs w:val="24"/>
        </w:rPr>
      </w:pPr>
    </w:p>
    <w:p w14:paraId="7A5084B8" w14:textId="7E0091C2" w:rsidR="004C3739" w:rsidRDefault="004C3739" w:rsidP="00A4606D">
      <w:pPr>
        <w:spacing w:line="240" w:lineRule="auto"/>
        <w:contextualSpacing/>
        <w:jc w:val="both"/>
        <w:rPr>
          <w:rFonts w:ascii="Tahoma" w:hAnsi="Tahoma" w:cs="Tahoma"/>
          <w:sz w:val="24"/>
          <w:szCs w:val="24"/>
        </w:rPr>
      </w:pPr>
    </w:p>
    <w:p w14:paraId="76E4B6AF" w14:textId="77777777" w:rsidR="004C3739" w:rsidRPr="00897C2C" w:rsidRDefault="004C3739" w:rsidP="00A4606D">
      <w:pPr>
        <w:spacing w:line="240" w:lineRule="auto"/>
        <w:contextualSpacing/>
        <w:jc w:val="both"/>
        <w:rPr>
          <w:rFonts w:ascii="Tahoma" w:hAnsi="Tahoma" w:cs="Tahoma"/>
          <w:sz w:val="24"/>
          <w:szCs w:val="24"/>
        </w:rPr>
      </w:pPr>
    </w:p>
    <w:p w14:paraId="55DDA45A" w14:textId="011E5D69" w:rsidR="00897C2C" w:rsidRDefault="00897C2C" w:rsidP="00DA737A">
      <w:pPr>
        <w:spacing w:line="240" w:lineRule="auto"/>
        <w:ind w:left="1418"/>
        <w:contextualSpacing/>
        <w:jc w:val="both"/>
        <w:rPr>
          <w:rFonts w:ascii="Tahoma" w:hAnsi="Tahoma" w:cs="Tahoma"/>
          <w:sz w:val="24"/>
          <w:szCs w:val="24"/>
        </w:rPr>
      </w:pPr>
      <w:r w:rsidRPr="00897C2C">
        <w:rPr>
          <w:rFonts w:ascii="Tahoma" w:hAnsi="Tahoma" w:cs="Tahoma"/>
          <w:sz w:val="24"/>
          <w:szCs w:val="24"/>
        </w:rPr>
        <w:lastRenderedPageBreak/>
        <w:t xml:space="preserve">The reason for non-compliance shall also be indicated in column [8] using the following codes: </w:t>
      </w:r>
    </w:p>
    <w:p w14:paraId="04F223DE" w14:textId="77777777" w:rsidR="0067012B" w:rsidRPr="0067012B" w:rsidRDefault="0067012B" w:rsidP="00DA737A">
      <w:pPr>
        <w:spacing w:after="0" w:line="240" w:lineRule="auto"/>
        <w:ind w:left="1418"/>
        <w:contextualSpacing/>
        <w:jc w:val="both"/>
        <w:rPr>
          <w:rFonts w:ascii="Tahoma" w:hAnsi="Tahoma" w:cs="Tahoma"/>
          <w:sz w:val="24"/>
          <w:szCs w:val="24"/>
        </w:rPr>
      </w:pPr>
    </w:p>
    <w:tbl>
      <w:tblPr>
        <w:tblStyle w:val="TableGrid"/>
        <w:tblW w:w="0" w:type="auto"/>
        <w:tblInd w:w="1440" w:type="dxa"/>
        <w:tblLook w:val="04A0" w:firstRow="1" w:lastRow="0" w:firstColumn="1" w:lastColumn="0" w:noHBand="0" w:noVBand="1"/>
      </w:tblPr>
      <w:tblGrid>
        <w:gridCol w:w="1249"/>
        <w:gridCol w:w="6327"/>
      </w:tblGrid>
      <w:tr w:rsidR="00897C2C" w14:paraId="5D67150F" w14:textId="77777777" w:rsidTr="00063F9A">
        <w:trPr>
          <w:tblHeader/>
        </w:trPr>
        <w:tc>
          <w:tcPr>
            <w:tcW w:w="1249" w:type="dxa"/>
            <w:vAlign w:val="center"/>
          </w:tcPr>
          <w:p w14:paraId="32F6FB3F" w14:textId="77777777" w:rsidR="00897C2C" w:rsidRDefault="00897C2C" w:rsidP="00DA737A">
            <w:pPr>
              <w:pStyle w:val="ListParagraph"/>
              <w:ind w:left="0"/>
              <w:jc w:val="center"/>
              <w:rPr>
                <w:rFonts w:ascii="Tahoma" w:hAnsi="Tahoma" w:cs="Tahoma"/>
                <w:sz w:val="24"/>
                <w:szCs w:val="24"/>
              </w:rPr>
            </w:pPr>
            <w:r>
              <w:rPr>
                <w:rFonts w:ascii="Tahoma" w:hAnsi="Tahoma" w:cs="Tahoma"/>
                <w:b/>
                <w:bCs/>
                <w:color w:val="000000" w:themeColor="text1"/>
                <w:lang w:eastAsia="en-PH"/>
              </w:rPr>
              <w:t>Code</w:t>
            </w:r>
          </w:p>
        </w:tc>
        <w:tc>
          <w:tcPr>
            <w:tcW w:w="6327" w:type="dxa"/>
            <w:vAlign w:val="center"/>
          </w:tcPr>
          <w:p w14:paraId="48115E9A" w14:textId="77777777" w:rsidR="00897C2C" w:rsidRDefault="00897C2C" w:rsidP="00DA737A">
            <w:pPr>
              <w:pStyle w:val="ListParagraph"/>
              <w:ind w:left="0"/>
              <w:jc w:val="center"/>
              <w:rPr>
                <w:rFonts w:ascii="Tahoma" w:hAnsi="Tahoma" w:cs="Tahoma"/>
                <w:sz w:val="24"/>
                <w:szCs w:val="24"/>
              </w:rPr>
            </w:pPr>
            <w:r w:rsidRPr="00ED5654">
              <w:rPr>
                <w:rFonts w:ascii="Tahoma" w:hAnsi="Tahoma" w:cs="Tahoma"/>
                <w:b/>
                <w:bCs/>
                <w:color w:val="000000" w:themeColor="text1"/>
                <w:lang w:eastAsia="en-PH"/>
              </w:rPr>
              <w:t>Description</w:t>
            </w:r>
          </w:p>
        </w:tc>
      </w:tr>
      <w:tr w:rsidR="00897C2C" w14:paraId="2361F9FA" w14:textId="77777777" w:rsidTr="00063F9A">
        <w:tc>
          <w:tcPr>
            <w:tcW w:w="1249" w:type="dxa"/>
          </w:tcPr>
          <w:p w14:paraId="569FB57E" w14:textId="77777777" w:rsidR="00897C2C" w:rsidRDefault="00897C2C" w:rsidP="00DA737A">
            <w:pPr>
              <w:pStyle w:val="ListParagraph"/>
              <w:ind w:left="0"/>
              <w:jc w:val="center"/>
              <w:rPr>
                <w:rFonts w:ascii="Tahoma" w:hAnsi="Tahoma" w:cs="Tahoma"/>
                <w:sz w:val="24"/>
                <w:szCs w:val="24"/>
              </w:rPr>
            </w:pPr>
            <w:r>
              <w:rPr>
                <w:rFonts w:ascii="Tahoma" w:hAnsi="Tahoma" w:cs="Tahoma"/>
                <w:color w:val="000000" w:themeColor="text1"/>
                <w:lang w:eastAsia="en-PH"/>
              </w:rPr>
              <w:t>N</w:t>
            </w:r>
          </w:p>
        </w:tc>
        <w:tc>
          <w:tcPr>
            <w:tcW w:w="6327" w:type="dxa"/>
          </w:tcPr>
          <w:p w14:paraId="480282D5" w14:textId="77777777" w:rsidR="00897C2C" w:rsidRDefault="00897C2C" w:rsidP="00DA737A">
            <w:pPr>
              <w:pStyle w:val="ListParagraph"/>
              <w:ind w:left="0"/>
              <w:jc w:val="both"/>
              <w:rPr>
                <w:rFonts w:ascii="Tahoma" w:hAnsi="Tahoma" w:cs="Tahoma"/>
                <w:sz w:val="24"/>
                <w:szCs w:val="24"/>
              </w:rPr>
            </w:pPr>
            <w:r w:rsidRPr="00ED5654">
              <w:rPr>
                <w:rFonts w:ascii="Tahoma" w:hAnsi="Tahoma" w:cs="Tahoma"/>
                <w:b/>
                <w:bCs/>
                <w:color w:val="000000" w:themeColor="text1"/>
                <w:lang w:eastAsia="en-PH"/>
              </w:rPr>
              <w:t xml:space="preserve">No </w:t>
            </w:r>
            <w:r w:rsidRPr="00051BA2">
              <w:rPr>
                <w:rFonts w:ascii="Tahoma" w:hAnsi="Tahoma" w:cs="Tahoma"/>
                <w:b/>
                <w:bCs/>
                <w:color w:val="000000" w:themeColor="text1"/>
                <w:lang w:eastAsia="en-PH"/>
              </w:rPr>
              <w:t>submitted</w:t>
            </w:r>
            <w:r>
              <w:rPr>
                <w:rFonts w:ascii="Tahoma" w:hAnsi="Tahoma" w:cs="Tahoma"/>
                <w:b/>
                <w:bCs/>
                <w:color w:val="000000" w:themeColor="text1"/>
                <w:lang w:eastAsia="en-PH"/>
              </w:rPr>
              <w:t xml:space="preserve"> </w:t>
            </w:r>
            <w:r w:rsidRPr="00ED5654">
              <w:rPr>
                <w:rFonts w:ascii="Tahoma" w:hAnsi="Tahoma" w:cs="Tahoma"/>
                <w:b/>
                <w:bCs/>
                <w:color w:val="000000" w:themeColor="text1"/>
                <w:lang w:eastAsia="en-PH"/>
              </w:rPr>
              <w:t xml:space="preserve">ISO 9001 certification or </w:t>
            </w:r>
            <w:r w:rsidRPr="00051BA2">
              <w:rPr>
                <w:rFonts w:ascii="Tahoma" w:hAnsi="Tahoma" w:cs="Tahoma"/>
                <w:b/>
                <w:bCs/>
                <w:color w:val="000000" w:themeColor="text1"/>
                <w:lang w:eastAsia="en-PH"/>
              </w:rPr>
              <w:t>equivalent</w:t>
            </w:r>
            <w:r>
              <w:rPr>
                <w:rFonts w:ascii="Tahoma" w:hAnsi="Tahoma" w:cs="Tahoma"/>
                <w:b/>
                <w:bCs/>
                <w:color w:val="000000" w:themeColor="text1"/>
                <w:lang w:eastAsia="en-PH"/>
              </w:rPr>
              <w:t xml:space="preserve"> </w:t>
            </w:r>
            <w:r w:rsidRPr="00ED5654">
              <w:rPr>
                <w:rFonts w:ascii="Tahoma" w:hAnsi="Tahoma" w:cs="Tahoma"/>
                <w:b/>
                <w:bCs/>
                <w:color w:val="000000" w:themeColor="text1"/>
                <w:lang w:eastAsia="en-PH"/>
              </w:rPr>
              <w:t>certification/accreditation</w:t>
            </w:r>
            <w:r w:rsidRPr="00ED5654">
              <w:rPr>
                <w:rFonts w:ascii="Tahoma" w:hAnsi="Tahoma" w:cs="Tahoma"/>
                <w:color w:val="000000" w:themeColor="text1"/>
                <w:lang w:eastAsia="en-PH"/>
              </w:rPr>
              <w:t>, nor any ISO QMS-related documents</w:t>
            </w:r>
          </w:p>
        </w:tc>
      </w:tr>
      <w:tr w:rsidR="00897C2C" w14:paraId="2AC50981" w14:textId="77777777" w:rsidTr="00063F9A">
        <w:tc>
          <w:tcPr>
            <w:tcW w:w="1249" w:type="dxa"/>
          </w:tcPr>
          <w:p w14:paraId="00BFA213" w14:textId="77777777" w:rsidR="00897C2C" w:rsidRDefault="00897C2C" w:rsidP="00DA737A">
            <w:pPr>
              <w:pStyle w:val="ListParagraph"/>
              <w:ind w:left="0"/>
              <w:jc w:val="center"/>
              <w:rPr>
                <w:rFonts w:ascii="Tahoma" w:hAnsi="Tahoma" w:cs="Tahoma"/>
                <w:sz w:val="24"/>
                <w:szCs w:val="24"/>
              </w:rPr>
            </w:pPr>
            <w:r>
              <w:rPr>
                <w:rFonts w:ascii="Tahoma" w:hAnsi="Tahoma" w:cs="Tahoma"/>
                <w:color w:val="000000" w:themeColor="text1"/>
                <w:lang w:eastAsia="en-PH"/>
              </w:rPr>
              <w:t>Q</w:t>
            </w:r>
          </w:p>
        </w:tc>
        <w:tc>
          <w:tcPr>
            <w:tcW w:w="6327" w:type="dxa"/>
          </w:tcPr>
          <w:p w14:paraId="52B9537F" w14:textId="1830BCBC" w:rsidR="00897C2C" w:rsidRDefault="00897C2C" w:rsidP="00DA737A">
            <w:pPr>
              <w:pStyle w:val="ListParagraph"/>
              <w:ind w:left="0"/>
              <w:jc w:val="both"/>
              <w:rPr>
                <w:rFonts w:ascii="Tahoma" w:hAnsi="Tahoma" w:cs="Tahoma"/>
                <w:sz w:val="24"/>
                <w:szCs w:val="24"/>
              </w:rPr>
            </w:pPr>
            <w:r w:rsidRPr="00051BA2">
              <w:rPr>
                <w:rFonts w:ascii="Tahoma" w:hAnsi="Tahoma" w:cs="Tahoma"/>
                <w:bCs/>
                <w:color w:val="000000" w:themeColor="text1"/>
                <w:lang w:eastAsia="en-PH"/>
              </w:rPr>
              <w:t>Submitted</w:t>
            </w:r>
            <w:r>
              <w:rPr>
                <w:rFonts w:ascii="Tahoma" w:hAnsi="Tahoma" w:cs="Tahoma"/>
                <w:b/>
                <w:bCs/>
                <w:color w:val="000000" w:themeColor="text1"/>
                <w:lang w:eastAsia="en-PH"/>
              </w:rPr>
              <w:t xml:space="preserve"> </w:t>
            </w:r>
            <w:r w:rsidRPr="00ED5654">
              <w:rPr>
                <w:rFonts w:ascii="Tahoma" w:hAnsi="Tahoma" w:cs="Tahoma"/>
                <w:b/>
                <w:bCs/>
                <w:color w:val="000000" w:themeColor="text1"/>
                <w:lang w:eastAsia="en-PH"/>
              </w:rPr>
              <w:t>QMS Documents</w:t>
            </w:r>
            <w:r w:rsidRPr="00ED5654">
              <w:rPr>
                <w:rFonts w:ascii="Tahoma" w:hAnsi="Tahoma" w:cs="Tahoma"/>
                <w:color w:val="000000" w:themeColor="text1"/>
                <w:lang w:eastAsia="en-PH"/>
              </w:rPr>
              <w:t xml:space="preserve"> only (Q</w:t>
            </w:r>
            <w:r>
              <w:rPr>
                <w:rFonts w:ascii="Tahoma" w:hAnsi="Tahoma" w:cs="Tahoma"/>
                <w:color w:val="000000" w:themeColor="text1"/>
                <w:lang w:eastAsia="en-PH"/>
              </w:rPr>
              <w:t xml:space="preserve">uality </w:t>
            </w:r>
            <w:r w:rsidRPr="00ED5654">
              <w:rPr>
                <w:rFonts w:ascii="Tahoma" w:hAnsi="Tahoma" w:cs="Tahoma"/>
                <w:color w:val="000000" w:themeColor="text1"/>
                <w:lang w:eastAsia="en-PH"/>
              </w:rPr>
              <w:t>M</w:t>
            </w:r>
            <w:r>
              <w:rPr>
                <w:rFonts w:ascii="Tahoma" w:hAnsi="Tahoma" w:cs="Tahoma"/>
                <w:color w:val="000000" w:themeColor="text1"/>
                <w:lang w:eastAsia="en-PH"/>
              </w:rPr>
              <w:t>anual</w:t>
            </w:r>
            <w:r w:rsidRPr="00ED5654">
              <w:rPr>
                <w:rFonts w:ascii="Tahoma" w:hAnsi="Tahoma" w:cs="Tahoma"/>
                <w:color w:val="000000" w:themeColor="text1"/>
                <w:lang w:eastAsia="en-PH"/>
              </w:rPr>
              <w:t>, I</w:t>
            </w:r>
            <w:r>
              <w:rPr>
                <w:rFonts w:ascii="Tahoma" w:hAnsi="Tahoma" w:cs="Tahoma"/>
                <w:color w:val="000000" w:themeColor="text1"/>
                <w:lang w:eastAsia="en-PH"/>
              </w:rPr>
              <w:t xml:space="preserve">nternal </w:t>
            </w:r>
            <w:r w:rsidRPr="00ED5654">
              <w:rPr>
                <w:rFonts w:ascii="Tahoma" w:hAnsi="Tahoma" w:cs="Tahoma"/>
                <w:color w:val="000000" w:themeColor="text1"/>
                <w:lang w:eastAsia="en-PH"/>
              </w:rPr>
              <w:t>Q</w:t>
            </w:r>
            <w:r>
              <w:rPr>
                <w:rFonts w:ascii="Tahoma" w:hAnsi="Tahoma" w:cs="Tahoma"/>
                <w:color w:val="000000" w:themeColor="text1"/>
                <w:lang w:eastAsia="en-PH"/>
              </w:rPr>
              <w:t xml:space="preserve">uality </w:t>
            </w:r>
            <w:r w:rsidRPr="00ED5654">
              <w:rPr>
                <w:rFonts w:ascii="Tahoma" w:hAnsi="Tahoma" w:cs="Tahoma"/>
                <w:color w:val="000000" w:themeColor="text1"/>
                <w:lang w:eastAsia="en-PH"/>
              </w:rPr>
              <w:t>A</w:t>
            </w:r>
            <w:r>
              <w:rPr>
                <w:rFonts w:ascii="Tahoma" w:hAnsi="Tahoma" w:cs="Tahoma"/>
                <w:color w:val="000000" w:themeColor="text1"/>
                <w:lang w:eastAsia="en-PH"/>
              </w:rPr>
              <w:t>udit</w:t>
            </w:r>
            <w:r w:rsidRPr="00ED5654">
              <w:rPr>
                <w:rFonts w:ascii="Tahoma" w:hAnsi="Tahoma" w:cs="Tahoma"/>
                <w:color w:val="000000" w:themeColor="text1"/>
                <w:lang w:eastAsia="en-PH"/>
              </w:rPr>
              <w:t xml:space="preserve"> Certification and/or M</w:t>
            </w:r>
            <w:r>
              <w:rPr>
                <w:rFonts w:ascii="Tahoma" w:hAnsi="Tahoma" w:cs="Tahoma"/>
                <w:color w:val="000000" w:themeColor="text1"/>
                <w:lang w:eastAsia="en-PH"/>
              </w:rPr>
              <w:t xml:space="preserve">anagement </w:t>
            </w:r>
            <w:r w:rsidRPr="00ED5654">
              <w:rPr>
                <w:rFonts w:ascii="Tahoma" w:hAnsi="Tahoma" w:cs="Tahoma"/>
                <w:color w:val="000000" w:themeColor="text1"/>
                <w:lang w:eastAsia="en-PH"/>
              </w:rPr>
              <w:t>R</w:t>
            </w:r>
            <w:r>
              <w:rPr>
                <w:rFonts w:ascii="Tahoma" w:hAnsi="Tahoma" w:cs="Tahoma"/>
                <w:color w:val="000000" w:themeColor="text1"/>
                <w:lang w:eastAsia="en-PH"/>
              </w:rPr>
              <w:t>eview</w:t>
            </w:r>
            <w:r w:rsidRPr="00ED5654">
              <w:rPr>
                <w:rFonts w:ascii="Tahoma" w:hAnsi="Tahoma" w:cs="Tahoma"/>
                <w:color w:val="000000" w:themeColor="text1"/>
                <w:lang w:eastAsia="en-PH"/>
              </w:rPr>
              <w:t xml:space="preserve"> minutes)</w:t>
            </w:r>
          </w:p>
        </w:tc>
      </w:tr>
      <w:tr w:rsidR="00897C2C" w14:paraId="3843332D" w14:textId="77777777" w:rsidTr="00063F9A">
        <w:tc>
          <w:tcPr>
            <w:tcW w:w="1249" w:type="dxa"/>
          </w:tcPr>
          <w:p w14:paraId="640A5B0D" w14:textId="77777777" w:rsidR="00897C2C" w:rsidRDefault="00897C2C" w:rsidP="00DA737A">
            <w:pPr>
              <w:pStyle w:val="ListParagraph"/>
              <w:ind w:left="0"/>
              <w:jc w:val="center"/>
              <w:rPr>
                <w:rFonts w:ascii="Tahoma" w:hAnsi="Tahoma" w:cs="Tahoma"/>
                <w:sz w:val="24"/>
                <w:szCs w:val="24"/>
              </w:rPr>
            </w:pPr>
            <w:r>
              <w:rPr>
                <w:rFonts w:ascii="Tahoma" w:hAnsi="Tahoma" w:cs="Tahoma"/>
                <w:color w:val="000000" w:themeColor="text1"/>
                <w:lang w:eastAsia="en-PH"/>
              </w:rPr>
              <w:t>E</w:t>
            </w:r>
          </w:p>
        </w:tc>
        <w:tc>
          <w:tcPr>
            <w:tcW w:w="6327" w:type="dxa"/>
          </w:tcPr>
          <w:p w14:paraId="7C53DC9B" w14:textId="77777777" w:rsidR="00897C2C" w:rsidRDefault="00897C2C" w:rsidP="00DA737A">
            <w:pPr>
              <w:pStyle w:val="ListParagraph"/>
              <w:ind w:left="0"/>
              <w:jc w:val="both"/>
              <w:rPr>
                <w:rFonts w:ascii="Tahoma" w:hAnsi="Tahoma" w:cs="Tahoma"/>
                <w:sz w:val="24"/>
                <w:szCs w:val="24"/>
              </w:rPr>
            </w:pPr>
            <w:r w:rsidRPr="00ED5654">
              <w:rPr>
                <w:rFonts w:ascii="Tahoma" w:hAnsi="Tahoma" w:cs="Tahoma"/>
                <w:color w:val="000000" w:themeColor="text1"/>
                <w:lang w:eastAsia="en-PH"/>
              </w:rPr>
              <w:t xml:space="preserve">ISO 9001 </w:t>
            </w:r>
            <w:r w:rsidRPr="00051BA2">
              <w:rPr>
                <w:rFonts w:ascii="Tahoma" w:hAnsi="Tahoma" w:cs="Tahoma"/>
                <w:color w:val="000000" w:themeColor="text1"/>
                <w:lang w:eastAsia="en-PH"/>
              </w:rPr>
              <w:t>certification or equivalent</w:t>
            </w:r>
            <w:r>
              <w:rPr>
                <w:rFonts w:ascii="Tahoma" w:hAnsi="Tahoma" w:cs="Tahoma"/>
                <w:color w:val="000000" w:themeColor="text1"/>
                <w:lang w:eastAsia="en-PH"/>
              </w:rPr>
              <w:t xml:space="preserve"> </w:t>
            </w:r>
            <w:r w:rsidRPr="00ED5654">
              <w:rPr>
                <w:rFonts w:ascii="Tahoma" w:hAnsi="Tahoma" w:cs="Tahoma"/>
                <w:color w:val="000000" w:themeColor="text1"/>
                <w:lang w:eastAsia="en-PH"/>
              </w:rPr>
              <w:t xml:space="preserve">certification/accreditation is </w:t>
            </w:r>
            <w:r w:rsidRPr="00ED5654">
              <w:rPr>
                <w:rFonts w:ascii="Tahoma" w:hAnsi="Tahoma" w:cs="Tahoma"/>
                <w:b/>
                <w:bCs/>
                <w:color w:val="000000" w:themeColor="text1"/>
                <w:lang w:eastAsia="en-PH"/>
              </w:rPr>
              <w:t>invalid or has expired</w:t>
            </w:r>
          </w:p>
        </w:tc>
      </w:tr>
      <w:tr w:rsidR="00897C2C" w14:paraId="74ED466C" w14:textId="77777777" w:rsidTr="00063F9A">
        <w:tc>
          <w:tcPr>
            <w:tcW w:w="1249" w:type="dxa"/>
          </w:tcPr>
          <w:p w14:paraId="050F0B69" w14:textId="77777777" w:rsidR="00897C2C" w:rsidRDefault="00897C2C" w:rsidP="00DA737A">
            <w:pPr>
              <w:pStyle w:val="ListParagraph"/>
              <w:ind w:left="0"/>
              <w:jc w:val="center"/>
              <w:rPr>
                <w:rFonts w:ascii="Tahoma" w:hAnsi="Tahoma" w:cs="Tahoma"/>
                <w:sz w:val="24"/>
                <w:szCs w:val="24"/>
              </w:rPr>
            </w:pPr>
            <w:r>
              <w:rPr>
                <w:rFonts w:ascii="Tahoma" w:hAnsi="Tahoma" w:cs="Tahoma"/>
                <w:color w:val="000000" w:themeColor="text1"/>
                <w:lang w:eastAsia="en-PH"/>
              </w:rPr>
              <w:t>A</w:t>
            </w:r>
          </w:p>
        </w:tc>
        <w:tc>
          <w:tcPr>
            <w:tcW w:w="6327" w:type="dxa"/>
          </w:tcPr>
          <w:p w14:paraId="2D356841" w14:textId="77777777" w:rsidR="00897C2C" w:rsidRDefault="00897C2C" w:rsidP="00DA737A">
            <w:pPr>
              <w:pStyle w:val="ListParagraph"/>
              <w:ind w:left="0"/>
              <w:jc w:val="both"/>
              <w:rPr>
                <w:rFonts w:ascii="Tahoma" w:hAnsi="Tahoma" w:cs="Tahoma"/>
                <w:sz w:val="24"/>
                <w:szCs w:val="24"/>
              </w:rPr>
            </w:pPr>
            <w:r w:rsidRPr="00051BA2">
              <w:rPr>
                <w:rFonts w:ascii="Tahoma" w:hAnsi="Tahoma" w:cs="Tahoma"/>
                <w:color w:val="000000" w:themeColor="text1"/>
                <w:lang w:eastAsia="en-PH"/>
              </w:rPr>
              <w:t>Submitted</w:t>
            </w:r>
            <w:r w:rsidRPr="00ED5654">
              <w:rPr>
                <w:rFonts w:ascii="Tahoma" w:hAnsi="Tahoma" w:cs="Tahoma"/>
                <w:b/>
                <w:bCs/>
                <w:color w:val="000000" w:themeColor="text1"/>
                <w:lang w:eastAsia="en-PH"/>
              </w:rPr>
              <w:t xml:space="preserve"> Attestation/Confirmation Letter/Audit Report</w:t>
            </w:r>
            <w:r w:rsidRPr="00ED5654">
              <w:rPr>
                <w:rFonts w:ascii="Tahoma" w:hAnsi="Tahoma" w:cs="Tahoma"/>
                <w:color w:val="000000" w:themeColor="text1"/>
                <w:lang w:eastAsia="en-PH"/>
              </w:rPr>
              <w:t xml:space="preserve"> from CB only</w:t>
            </w:r>
          </w:p>
        </w:tc>
      </w:tr>
      <w:tr w:rsidR="00897C2C" w14:paraId="606E1524" w14:textId="77777777" w:rsidTr="00063F9A">
        <w:tc>
          <w:tcPr>
            <w:tcW w:w="1249" w:type="dxa"/>
          </w:tcPr>
          <w:p w14:paraId="4DB3A202" w14:textId="77777777" w:rsidR="00897C2C" w:rsidRDefault="00897C2C" w:rsidP="00DA737A">
            <w:pPr>
              <w:pStyle w:val="ListParagraph"/>
              <w:ind w:left="0"/>
              <w:jc w:val="center"/>
              <w:rPr>
                <w:rFonts w:ascii="Tahoma" w:hAnsi="Tahoma" w:cs="Tahoma"/>
                <w:sz w:val="24"/>
                <w:szCs w:val="24"/>
              </w:rPr>
            </w:pPr>
            <w:r>
              <w:rPr>
                <w:rFonts w:ascii="Tahoma" w:hAnsi="Tahoma" w:cs="Tahoma"/>
                <w:color w:val="000000" w:themeColor="text1"/>
                <w:lang w:eastAsia="en-PH"/>
              </w:rPr>
              <w:t>U</w:t>
            </w:r>
          </w:p>
        </w:tc>
        <w:tc>
          <w:tcPr>
            <w:tcW w:w="6327" w:type="dxa"/>
          </w:tcPr>
          <w:p w14:paraId="7F5AFB78" w14:textId="77777777" w:rsidR="00897C2C" w:rsidRDefault="00897C2C" w:rsidP="00DA737A">
            <w:pPr>
              <w:pStyle w:val="ListParagraph"/>
              <w:ind w:left="0"/>
              <w:jc w:val="both"/>
              <w:rPr>
                <w:rFonts w:ascii="Tahoma" w:hAnsi="Tahoma" w:cs="Tahoma"/>
                <w:sz w:val="24"/>
                <w:szCs w:val="24"/>
              </w:rPr>
            </w:pPr>
            <w:r w:rsidRPr="00A421E5">
              <w:rPr>
                <w:rFonts w:ascii="Tahoma" w:hAnsi="Tahoma" w:cs="Tahoma"/>
                <w:color w:val="000000" w:themeColor="text1"/>
                <w:lang w:eastAsia="en-PH"/>
              </w:rPr>
              <w:t>Submitted</w:t>
            </w:r>
            <w:r w:rsidRPr="00ED5654">
              <w:rPr>
                <w:rFonts w:ascii="Tahoma" w:hAnsi="Tahoma" w:cs="Tahoma"/>
                <w:color w:val="000000" w:themeColor="text1"/>
                <w:lang w:eastAsia="en-PH"/>
              </w:rPr>
              <w:t xml:space="preserve"> documents are</w:t>
            </w:r>
            <w:r w:rsidRPr="00ED5654">
              <w:rPr>
                <w:rFonts w:ascii="Tahoma" w:hAnsi="Tahoma" w:cs="Tahoma"/>
                <w:b/>
                <w:bCs/>
                <w:color w:val="000000" w:themeColor="text1"/>
                <w:lang w:eastAsia="en-PH"/>
              </w:rPr>
              <w:t xml:space="preserve"> unnecessary </w:t>
            </w:r>
            <w:r w:rsidRPr="00ED5654">
              <w:rPr>
                <w:rFonts w:ascii="Tahoma" w:hAnsi="Tahoma" w:cs="Tahoma"/>
                <w:color w:val="000000" w:themeColor="text1"/>
                <w:lang w:eastAsia="en-PH"/>
              </w:rPr>
              <w:t>which are not o</w:t>
            </w:r>
            <w:r>
              <w:rPr>
                <w:rFonts w:ascii="Tahoma" w:hAnsi="Tahoma" w:cs="Tahoma"/>
                <w:color w:val="000000" w:themeColor="text1"/>
                <w:lang w:eastAsia="en-PH"/>
              </w:rPr>
              <w:t>nly not required under the guidel</w:t>
            </w:r>
            <w:r w:rsidRPr="00ED5654">
              <w:rPr>
                <w:rFonts w:ascii="Tahoma" w:hAnsi="Tahoma" w:cs="Tahoma"/>
                <w:color w:val="000000" w:themeColor="text1"/>
                <w:lang w:eastAsia="en-PH"/>
              </w:rPr>
              <w:t xml:space="preserve">ines but also not considered as QMS documents (e.g., office orders, </w:t>
            </w:r>
            <w:r>
              <w:rPr>
                <w:rFonts w:ascii="Tahoma" w:hAnsi="Tahoma" w:cs="Tahoma"/>
                <w:color w:val="000000" w:themeColor="text1"/>
                <w:lang w:eastAsia="en-PH"/>
              </w:rPr>
              <w:t>memorandum of agreement</w:t>
            </w:r>
            <w:r w:rsidRPr="00ED5654">
              <w:rPr>
                <w:rFonts w:ascii="Tahoma" w:hAnsi="Tahoma" w:cs="Tahoma"/>
                <w:color w:val="000000" w:themeColor="text1"/>
                <w:lang w:eastAsia="en-PH"/>
              </w:rPr>
              <w:t xml:space="preserve"> with D</w:t>
            </w:r>
            <w:r>
              <w:rPr>
                <w:rFonts w:ascii="Tahoma" w:hAnsi="Tahoma" w:cs="Tahoma"/>
                <w:color w:val="000000" w:themeColor="text1"/>
                <w:lang w:eastAsia="en-PH"/>
              </w:rPr>
              <w:t xml:space="preserve">evelopment </w:t>
            </w:r>
            <w:r w:rsidRPr="00ED5654">
              <w:rPr>
                <w:rFonts w:ascii="Tahoma" w:hAnsi="Tahoma" w:cs="Tahoma"/>
                <w:color w:val="000000" w:themeColor="text1"/>
                <w:lang w:eastAsia="en-PH"/>
              </w:rPr>
              <w:t>A</w:t>
            </w:r>
            <w:r>
              <w:rPr>
                <w:rFonts w:ascii="Tahoma" w:hAnsi="Tahoma" w:cs="Tahoma"/>
                <w:color w:val="000000" w:themeColor="text1"/>
                <w:lang w:eastAsia="en-PH"/>
              </w:rPr>
              <w:t xml:space="preserve">cademy of the </w:t>
            </w:r>
            <w:r w:rsidRPr="00ED5654">
              <w:rPr>
                <w:rFonts w:ascii="Tahoma" w:hAnsi="Tahoma" w:cs="Tahoma"/>
                <w:color w:val="000000" w:themeColor="text1"/>
                <w:lang w:eastAsia="en-PH"/>
              </w:rPr>
              <w:t>P</w:t>
            </w:r>
            <w:r>
              <w:rPr>
                <w:rFonts w:ascii="Tahoma" w:hAnsi="Tahoma" w:cs="Tahoma"/>
                <w:color w:val="000000" w:themeColor="text1"/>
                <w:lang w:eastAsia="en-PH"/>
              </w:rPr>
              <w:t>hilippines</w:t>
            </w:r>
            <w:r w:rsidRPr="00ED5654">
              <w:rPr>
                <w:rFonts w:ascii="Tahoma" w:hAnsi="Tahoma" w:cs="Tahoma"/>
                <w:color w:val="000000" w:themeColor="text1"/>
                <w:lang w:eastAsia="en-PH"/>
              </w:rPr>
              <w:t>, H</w:t>
            </w:r>
            <w:r>
              <w:rPr>
                <w:rFonts w:ascii="Tahoma" w:hAnsi="Tahoma" w:cs="Tahoma"/>
                <w:color w:val="000000" w:themeColor="text1"/>
                <w:lang w:eastAsia="en-PH"/>
              </w:rPr>
              <w:t xml:space="preserve">uman </w:t>
            </w:r>
            <w:r w:rsidRPr="00ED5654">
              <w:rPr>
                <w:rFonts w:ascii="Tahoma" w:hAnsi="Tahoma" w:cs="Tahoma"/>
                <w:color w:val="000000" w:themeColor="text1"/>
                <w:lang w:eastAsia="en-PH"/>
              </w:rPr>
              <w:t>R</w:t>
            </w:r>
            <w:r>
              <w:rPr>
                <w:rFonts w:ascii="Tahoma" w:hAnsi="Tahoma" w:cs="Tahoma"/>
                <w:color w:val="000000" w:themeColor="text1"/>
                <w:lang w:eastAsia="en-PH"/>
              </w:rPr>
              <w:t>esources</w:t>
            </w:r>
            <w:r w:rsidRPr="00ED5654">
              <w:rPr>
                <w:rFonts w:ascii="Tahoma" w:hAnsi="Tahoma" w:cs="Tahoma"/>
                <w:color w:val="000000" w:themeColor="text1"/>
                <w:lang w:eastAsia="en-PH"/>
              </w:rPr>
              <w:t xml:space="preserve"> manual/handbook, program-based AACCUP accreditation, certification from the agency head/QMS consultant on the agency's QMS efforts)</w:t>
            </w:r>
          </w:p>
        </w:tc>
      </w:tr>
      <w:tr w:rsidR="00897C2C" w14:paraId="434DBAEB" w14:textId="77777777" w:rsidTr="00063F9A">
        <w:tc>
          <w:tcPr>
            <w:tcW w:w="1249" w:type="dxa"/>
          </w:tcPr>
          <w:p w14:paraId="7A2DEB4E" w14:textId="77777777" w:rsidR="00897C2C" w:rsidRDefault="00897C2C" w:rsidP="00DA737A">
            <w:pPr>
              <w:pStyle w:val="ListParagraph"/>
              <w:ind w:left="0"/>
              <w:jc w:val="center"/>
              <w:rPr>
                <w:rFonts w:ascii="Tahoma" w:hAnsi="Tahoma" w:cs="Tahoma"/>
                <w:sz w:val="24"/>
                <w:szCs w:val="24"/>
              </w:rPr>
            </w:pPr>
            <w:r>
              <w:rPr>
                <w:rFonts w:ascii="Tahoma" w:hAnsi="Tahoma" w:cs="Tahoma"/>
                <w:color w:val="000000" w:themeColor="text1"/>
                <w:lang w:eastAsia="en-PH"/>
              </w:rPr>
              <w:t>B</w:t>
            </w:r>
          </w:p>
        </w:tc>
        <w:tc>
          <w:tcPr>
            <w:tcW w:w="6327" w:type="dxa"/>
          </w:tcPr>
          <w:p w14:paraId="4EA8F863" w14:textId="2A5FEBD7" w:rsidR="00897C2C" w:rsidRDefault="00897C2C" w:rsidP="00DA737A">
            <w:pPr>
              <w:pStyle w:val="ListParagraph"/>
              <w:ind w:left="0"/>
              <w:jc w:val="both"/>
              <w:rPr>
                <w:rFonts w:ascii="Tahoma" w:hAnsi="Tahoma" w:cs="Tahoma"/>
                <w:sz w:val="24"/>
                <w:szCs w:val="24"/>
              </w:rPr>
            </w:pPr>
            <w:r w:rsidRPr="00ED5654">
              <w:rPr>
                <w:rFonts w:ascii="Tahoma" w:hAnsi="Tahoma" w:cs="Tahoma"/>
                <w:b/>
                <w:bCs/>
                <w:color w:val="000000" w:themeColor="text1"/>
                <w:lang w:eastAsia="en-PH"/>
              </w:rPr>
              <w:t>Validity</w:t>
            </w:r>
            <w:r w:rsidRPr="00ED5654">
              <w:rPr>
                <w:rFonts w:ascii="Tahoma" w:hAnsi="Tahoma" w:cs="Tahoma"/>
                <w:color w:val="000000" w:themeColor="text1"/>
                <w:lang w:eastAsia="en-PH"/>
              </w:rPr>
              <w:t xml:space="preserve"> of the ISO 9001 </w:t>
            </w:r>
            <w:r w:rsidRPr="00443441">
              <w:rPr>
                <w:rFonts w:ascii="Tahoma" w:hAnsi="Tahoma" w:cs="Tahoma"/>
                <w:color w:val="000000" w:themeColor="text1"/>
                <w:lang w:eastAsia="en-PH"/>
              </w:rPr>
              <w:t>certification or equivalent</w:t>
            </w:r>
            <w:r>
              <w:rPr>
                <w:rFonts w:ascii="Tahoma" w:hAnsi="Tahoma" w:cs="Tahoma"/>
                <w:color w:val="000000" w:themeColor="text1"/>
                <w:lang w:eastAsia="en-PH"/>
              </w:rPr>
              <w:t xml:space="preserve"> </w:t>
            </w:r>
            <w:r w:rsidRPr="00ED5654">
              <w:rPr>
                <w:rFonts w:ascii="Tahoma" w:hAnsi="Tahoma" w:cs="Tahoma"/>
                <w:color w:val="000000" w:themeColor="text1"/>
                <w:lang w:eastAsia="en-PH"/>
              </w:rPr>
              <w:t xml:space="preserve">certification/accreditation commences </w:t>
            </w:r>
            <w:r w:rsidRPr="00ED5654">
              <w:rPr>
                <w:rFonts w:ascii="Tahoma" w:hAnsi="Tahoma" w:cs="Tahoma"/>
                <w:b/>
                <w:bCs/>
                <w:color w:val="000000" w:themeColor="text1"/>
                <w:lang w:eastAsia="en-PH"/>
              </w:rPr>
              <w:t>beyond the December 31, 202</w:t>
            </w:r>
            <w:r w:rsidR="00C15F81">
              <w:rPr>
                <w:rFonts w:ascii="Tahoma" w:hAnsi="Tahoma" w:cs="Tahoma"/>
                <w:b/>
                <w:bCs/>
                <w:color w:val="000000" w:themeColor="text1"/>
                <w:lang w:eastAsia="en-PH"/>
              </w:rPr>
              <w:t>2</w:t>
            </w:r>
            <w:r w:rsidRPr="00ED5654">
              <w:rPr>
                <w:rFonts w:ascii="Tahoma" w:hAnsi="Tahoma" w:cs="Tahoma"/>
                <w:b/>
                <w:bCs/>
                <w:color w:val="000000" w:themeColor="text1"/>
                <w:lang w:eastAsia="en-PH"/>
              </w:rPr>
              <w:t xml:space="preserve"> deadline</w:t>
            </w:r>
          </w:p>
        </w:tc>
      </w:tr>
      <w:tr w:rsidR="00897C2C" w14:paraId="0A4F2FC0" w14:textId="77777777" w:rsidTr="00063F9A">
        <w:tc>
          <w:tcPr>
            <w:tcW w:w="1249" w:type="dxa"/>
          </w:tcPr>
          <w:p w14:paraId="180891C1" w14:textId="77777777" w:rsidR="00897C2C" w:rsidRPr="004505D9" w:rsidRDefault="00897C2C" w:rsidP="003C72A8">
            <w:pPr>
              <w:pStyle w:val="ListParagraph"/>
              <w:ind w:left="0"/>
              <w:jc w:val="center"/>
              <w:rPr>
                <w:rFonts w:ascii="Tahoma" w:hAnsi="Tahoma" w:cs="Tahoma"/>
                <w:sz w:val="24"/>
                <w:szCs w:val="24"/>
              </w:rPr>
            </w:pPr>
            <w:r w:rsidRPr="004505D9">
              <w:rPr>
                <w:rFonts w:ascii="Tahoma" w:hAnsi="Tahoma" w:cs="Tahoma"/>
                <w:color w:val="000000" w:themeColor="text1"/>
                <w:lang w:eastAsia="en-PH"/>
              </w:rPr>
              <w:t>C</w:t>
            </w:r>
          </w:p>
        </w:tc>
        <w:tc>
          <w:tcPr>
            <w:tcW w:w="6327" w:type="dxa"/>
          </w:tcPr>
          <w:p w14:paraId="1BCC5E6D" w14:textId="78C45450" w:rsidR="00897C2C" w:rsidRPr="004505D9" w:rsidRDefault="00897C2C" w:rsidP="003C72A8">
            <w:pPr>
              <w:pStyle w:val="ListParagraph"/>
              <w:ind w:left="0"/>
              <w:jc w:val="both"/>
              <w:rPr>
                <w:rFonts w:ascii="Tahoma" w:hAnsi="Tahoma" w:cs="Tahoma"/>
                <w:sz w:val="24"/>
                <w:szCs w:val="24"/>
              </w:rPr>
            </w:pPr>
            <w:r w:rsidRPr="004505D9">
              <w:rPr>
                <w:rFonts w:ascii="Tahoma" w:hAnsi="Tahoma" w:cs="Tahoma"/>
                <w:b/>
                <w:bCs/>
                <w:color w:val="000000" w:themeColor="text1"/>
                <w:lang w:eastAsia="en-PH"/>
              </w:rPr>
              <w:t>Scope</w:t>
            </w:r>
            <w:r w:rsidRPr="004505D9">
              <w:rPr>
                <w:rFonts w:ascii="Tahoma" w:hAnsi="Tahoma" w:cs="Tahoma"/>
                <w:color w:val="000000" w:themeColor="text1"/>
                <w:lang w:eastAsia="en-PH"/>
              </w:rPr>
              <w:t xml:space="preserve"> covered by the ISO </w:t>
            </w:r>
            <w:r w:rsidR="00D27433">
              <w:rPr>
                <w:rFonts w:ascii="Tahoma" w:hAnsi="Tahoma" w:cs="Tahoma"/>
                <w:color w:val="000000" w:themeColor="text1"/>
                <w:lang w:eastAsia="en-PH"/>
              </w:rPr>
              <w:t>QMS</w:t>
            </w:r>
            <w:r w:rsidRPr="004505D9">
              <w:rPr>
                <w:rFonts w:ascii="Tahoma" w:hAnsi="Tahoma" w:cs="Tahoma"/>
                <w:color w:val="000000" w:themeColor="text1"/>
                <w:lang w:eastAsia="en-PH"/>
              </w:rPr>
              <w:t xml:space="preserve"> certification or equivalent certification/accreditation is </w:t>
            </w:r>
            <w:r w:rsidRPr="004505D9">
              <w:rPr>
                <w:rFonts w:ascii="Tahoma" w:hAnsi="Tahoma" w:cs="Tahoma"/>
                <w:b/>
                <w:bCs/>
                <w:color w:val="000000" w:themeColor="text1"/>
                <w:lang w:eastAsia="en-PH"/>
              </w:rPr>
              <w:t xml:space="preserve">not </w:t>
            </w:r>
            <w:r w:rsidR="00D27433">
              <w:rPr>
                <w:rFonts w:ascii="Tahoma" w:hAnsi="Tahoma" w:cs="Tahoma"/>
                <w:b/>
                <w:bCs/>
                <w:color w:val="000000" w:themeColor="text1"/>
                <w:lang w:eastAsia="en-PH"/>
              </w:rPr>
              <w:t>based on the requirement</w:t>
            </w:r>
            <w:r>
              <w:rPr>
                <w:rFonts w:ascii="Tahoma" w:hAnsi="Tahoma" w:cs="Tahoma"/>
                <w:b/>
                <w:bCs/>
                <w:color w:val="000000" w:themeColor="text1"/>
                <w:lang w:eastAsia="en-PH"/>
              </w:rPr>
              <w:t xml:space="preserve"> </w:t>
            </w:r>
            <w:r w:rsidRPr="007A0060">
              <w:rPr>
                <w:rFonts w:ascii="Tahoma" w:hAnsi="Tahoma" w:cs="Tahoma"/>
                <w:bCs/>
                <w:i/>
                <w:lang w:eastAsia="en-PH"/>
              </w:rPr>
              <w:t xml:space="preserve">(only applicable to </w:t>
            </w:r>
            <w:r w:rsidR="00D27433" w:rsidRPr="0062508D">
              <w:rPr>
                <w:rFonts w:ascii="Tahoma" w:hAnsi="Tahoma" w:cs="Tahoma"/>
                <w:i/>
                <w:lang w:val="en-US"/>
              </w:rPr>
              <w:t>agencies which the ISO QMS certification/recertification is the ultimate requirement</w:t>
            </w:r>
            <w:r w:rsidRPr="007A0060">
              <w:rPr>
                <w:rFonts w:ascii="Tahoma" w:hAnsi="Tahoma" w:cs="Tahoma"/>
                <w:bCs/>
                <w:i/>
                <w:lang w:eastAsia="en-PH"/>
              </w:rPr>
              <w:t>)</w:t>
            </w:r>
          </w:p>
        </w:tc>
      </w:tr>
    </w:tbl>
    <w:p w14:paraId="75C3382A" w14:textId="381C8A98" w:rsidR="0026792D" w:rsidRPr="007547A5" w:rsidRDefault="0026792D" w:rsidP="003C72A8">
      <w:pPr>
        <w:spacing w:after="0" w:line="240" w:lineRule="auto"/>
        <w:contextualSpacing/>
        <w:rPr>
          <w:b/>
          <w:strike/>
        </w:rPr>
      </w:pPr>
    </w:p>
    <w:p w14:paraId="5D4E8E7B" w14:textId="189E89AF" w:rsidR="0091311A" w:rsidRPr="00477CC7" w:rsidRDefault="0026792D" w:rsidP="003C72A8">
      <w:pPr>
        <w:pStyle w:val="ListParagraph"/>
        <w:numPr>
          <w:ilvl w:val="1"/>
          <w:numId w:val="5"/>
        </w:numPr>
        <w:spacing w:after="0" w:line="240" w:lineRule="auto"/>
        <w:jc w:val="both"/>
        <w:rPr>
          <w:rFonts w:ascii="Tahoma" w:hAnsi="Tahoma" w:cs="Tahoma"/>
          <w:sz w:val="24"/>
          <w:szCs w:val="24"/>
          <w:lang w:val="en-US"/>
        </w:rPr>
      </w:pPr>
      <w:r w:rsidRPr="00477CC7">
        <w:rPr>
          <w:rFonts w:ascii="Tahoma" w:hAnsi="Tahoma" w:cs="Tahoma"/>
          <w:sz w:val="24"/>
          <w:szCs w:val="24"/>
        </w:rPr>
        <w:t>Said annexes shall be duly signed by the authorized personnel of the validating agency.</w:t>
      </w:r>
    </w:p>
    <w:p w14:paraId="6E36B5E1" w14:textId="77777777" w:rsidR="00870C9F" w:rsidRPr="007C6081" w:rsidRDefault="00870C9F" w:rsidP="003C72A8">
      <w:pPr>
        <w:pStyle w:val="ListParagraph"/>
        <w:spacing w:after="0" w:line="240" w:lineRule="auto"/>
        <w:jc w:val="both"/>
        <w:rPr>
          <w:rFonts w:ascii="Tahoma" w:hAnsi="Tahoma" w:cs="Tahoma"/>
          <w:sz w:val="24"/>
          <w:szCs w:val="24"/>
          <w:lang w:val="en-US"/>
        </w:rPr>
      </w:pPr>
    </w:p>
    <w:p w14:paraId="01E131E5" w14:textId="1D3B7F89" w:rsidR="00286E88" w:rsidRDefault="0037493E" w:rsidP="003C72A8">
      <w:pPr>
        <w:pStyle w:val="ListParagraph"/>
        <w:numPr>
          <w:ilvl w:val="1"/>
          <w:numId w:val="5"/>
        </w:numPr>
        <w:spacing w:after="0" w:line="240" w:lineRule="auto"/>
        <w:jc w:val="both"/>
        <w:rPr>
          <w:rFonts w:ascii="Tahoma" w:hAnsi="Tahoma" w:cs="Tahoma"/>
          <w:sz w:val="24"/>
          <w:szCs w:val="24"/>
        </w:rPr>
      </w:pPr>
      <w:r w:rsidRPr="00A11E50">
        <w:rPr>
          <w:rFonts w:ascii="Tahoma" w:hAnsi="Tahoma" w:cs="Tahoma"/>
          <w:sz w:val="24"/>
          <w:szCs w:val="24"/>
        </w:rPr>
        <w:t>The</w:t>
      </w:r>
      <w:r>
        <w:rPr>
          <w:rFonts w:ascii="Tahoma" w:hAnsi="Tahoma" w:cs="Tahoma"/>
          <w:sz w:val="24"/>
          <w:szCs w:val="24"/>
        </w:rPr>
        <w:t xml:space="preserve"> </w:t>
      </w:r>
      <w:r w:rsidRPr="00FB695A">
        <w:rPr>
          <w:rFonts w:ascii="Tahoma" w:hAnsi="Tahoma" w:cs="Tahoma"/>
          <w:sz w:val="24"/>
          <w:szCs w:val="24"/>
        </w:rPr>
        <w:t>CHED, GCG and LWUA</w:t>
      </w:r>
      <w:r w:rsidRPr="00A11E50">
        <w:rPr>
          <w:rFonts w:ascii="Tahoma" w:hAnsi="Tahoma" w:cs="Tahoma"/>
          <w:sz w:val="24"/>
          <w:szCs w:val="24"/>
        </w:rPr>
        <w:t xml:space="preserve"> shall submit to the AO</w:t>
      </w:r>
      <w:r>
        <w:rPr>
          <w:rFonts w:ascii="Tahoma" w:hAnsi="Tahoma" w:cs="Tahoma"/>
          <w:sz w:val="24"/>
          <w:szCs w:val="24"/>
        </w:rPr>
        <w:t xml:space="preserve"> </w:t>
      </w:r>
      <w:r w:rsidRPr="00A11E50">
        <w:rPr>
          <w:rFonts w:ascii="Tahoma" w:hAnsi="Tahoma" w:cs="Tahoma"/>
          <w:sz w:val="24"/>
          <w:szCs w:val="24"/>
        </w:rPr>
        <w:t>25 IATF</w:t>
      </w:r>
      <w:r>
        <w:rPr>
          <w:rFonts w:ascii="Tahoma" w:hAnsi="Tahoma" w:cs="Tahoma"/>
          <w:sz w:val="24"/>
          <w:szCs w:val="24"/>
        </w:rPr>
        <w:t xml:space="preserve"> </w:t>
      </w:r>
      <w:r w:rsidRPr="0008685E">
        <w:rPr>
          <w:rFonts w:ascii="Tahoma" w:hAnsi="Tahoma" w:cs="Tahoma"/>
          <w:sz w:val="24"/>
          <w:szCs w:val="24"/>
        </w:rPr>
        <w:t>at ao25secretariat@dap.edu.ph</w:t>
      </w:r>
      <w:r w:rsidRPr="00B66344">
        <w:rPr>
          <w:rFonts w:ascii="Tahoma" w:hAnsi="Tahoma" w:cs="Tahoma"/>
          <w:sz w:val="24"/>
          <w:szCs w:val="24"/>
        </w:rPr>
        <w:t>, copy furnish the GQMC-DBM Secretariat</w:t>
      </w:r>
      <w:r>
        <w:rPr>
          <w:rFonts w:ascii="Tahoma" w:hAnsi="Tahoma" w:cs="Tahoma"/>
          <w:sz w:val="24"/>
          <w:szCs w:val="24"/>
        </w:rPr>
        <w:t xml:space="preserve"> </w:t>
      </w:r>
      <w:r w:rsidRPr="009338FD">
        <w:rPr>
          <w:rFonts w:ascii="Tahoma" w:hAnsi="Tahoma" w:cs="Tahoma"/>
          <w:sz w:val="24"/>
          <w:szCs w:val="24"/>
        </w:rPr>
        <w:t>at dbm-spib@dbm.gov.ph</w:t>
      </w:r>
      <w:r w:rsidRPr="00B66344">
        <w:rPr>
          <w:rFonts w:ascii="Tahoma" w:hAnsi="Tahoma" w:cs="Tahoma"/>
          <w:sz w:val="24"/>
          <w:szCs w:val="24"/>
        </w:rPr>
        <w:t>,</w:t>
      </w:r>
      <w:r w:rsidRPr="00A11E50">
        <w:rPr>
          <w:rFonts w:ascii="Tahoma" w:hAnsi="Tahoma" w:cs="Tahoma"/>
          <w:sz w:val="24"/>
          <w:szCs w:val="24"/>
        </w:rPr>
        <w:t xml:space="preserve"> </w:t>
      </w:r>
      <w:r w:rsidRPr="00110589">
        <w:rPr>
          <w:rFonts w:ascii="Tahoma" w:hAnsi="Tahoma" w:cs="Tahoma"/>
          <w:sz w:val="24"/>
          <w:szCs w:val="24"/>
        </w:rPr>
        <w:t xml:space="preserve">on or before </w:t>
      </w:r>
      <w:r w:rsidR="00BA521F">
        <w:rPr>
          <w:rFonts w:ascii="Tahoma" w:hAnsi="Tahoma" w:cs="Tahoma"/>
          <w:sz w:val="24"/>
          <w:szCs w:val="24"/>
        </w:rPr>
        <w:t xml:space="preserve">ten </w:t>
      </w:r>
      <w:r w:rsidRPr="00110589">
        <w:rPr>
          <w:rFonts w:ascii="Tahoma" w:hAnsi="Tahoma" w:cs="Tahoma"/>
          <w:sz w:val="24"/>
          <w:szCs w:val="24"/>
        </w:rPr>
        <w:t>(1</w:t>
      </w:r>
      <w:r w:rsidR="00BA521F">
        <w:rPr>
          <w:rFonts w:ascii="Tahoma" w:hAnsi="Tahoma" w:cs="Tahoma"/>
          <w:sz w:val="24"/>
          <w:szCs w:val="24"/>
        </w:rPr>
        <w:t>0</w:t>
      </w:r>
      <w:r w:rsidRPr="00110589">
        <w:rPr>
          <w:rFonts w:ascii="Tahoma" w:hAnsi="Tahoma" w:cs="Tahoma"/>
          <w:sz w:val="24"/>
          <w:szCs w:val="24"/>
        </w:rPr>
        <w:t xml:space="preserve">) </w:t>
      </w:r>
      <w:r w:rsidR="006C5EF4">
        <w:rPr>
          <w:rFonts w:ascii="Tahoma" w:hAnsi="Tahoma" w:cs="Tahoma"/>
          <w:sz w:val="24"/>
          <w:szCs w:val="24"/>
        </w:rPr>
        <w:t xml:space="preserve">working </w:t>
      </w:r>
      <w:r w:rsidRPr="00110589">
        <w:rPr>
          <w:rFonts w:ascii="Tahoma" w:hAnsi="Tahoma" w:cs="Tahoma"/>
          <w:sz w:val="24"/>
          <w:szCs w:val="24"/>
        </w:rPr>
        <w:t xml:space="preserve">days after the validation period i.e., </w:t>
      </w:r>
      <w:r w:rsidRPr="00110589">
        <w:rPr>
          <w:rFonts w:ascii="Tahoma" w:hAnsi="Tahoma" w:cs="Tahoma"/>
          <w:b/>
          <w:sz w:val="24"/>
          <w:szCs w:val="24"/>
        </w:rPr>
        <w:t>on or before</w:t>
      </w:r>
      <w:r w:rsidRPr="00110589">
        <w:rPr>
          <w:rFonts w:ascii="Tahoma" w:hAnsi="Tahoma" w:cs="Tahoma"/>
          <w:sz w:val="24"/>
          <w:szCs w:val="24"/>
        </w:rPr>
        <w:t xml:space="preserve"> </w:t>
      </w:r>
      <w:r w:rsidRPr="00110589">
        <w:rPr>
          <w:rFonts w:ascii="Tahoma" w:hAnsi="Tahoma" w:cs="Tahoma"/>
          <w:b/>
          <w:sz w:val="24"/>
          <w:szCs w:val="24"/>
        </w:rPr>
        <w:t xml:space="preserve">May </w:t>
      </w:r>
      <w:r w:rsidR="00047B3F">
        <w:rPr>
          <w:rFonts w:ascii="Tahoma" w:hAnsi="Tahoma" w:cs="Tahoma"/>
          <w:b/>
          <w:sz w:val="24"/>
          <w:szCs w:val="24"/>
        </w:rPr>
        <w:t>8</w:t>
      </w:r>
      <w:r w:rsidRPr="00110589">
        <w:rPr>
          <w:rFonts w:ascii="Tahoma" w:hAnsi="Tahoma" w:cs="Tahoma"/>
          <w:b/>
          <w:sz w:val="24"/>
          <w:szCs w:val="24"/>
        </w:rPr>
        <w:t>, 202</w:t>
      </w:r>
      <w:r w:rsidR="0002252F">
        <w:rPr>
          <w:rFonts w:ascii="Tahoma" w:hAnsi="Tahoma" w:cs="Tahoma"/>
          <w:b/>
          <w:sz w:val="24"/>
          <w:szCs w:val="24"/>
        </w:rPr>
        <w:t>3</w:t>
      </w:r>
      <w:r w:rsidRPr="00A11E50">
        <w:rPr>
          <w:rFonts w:ascii="Tahoma" w:hAnsi="Tahoma" w:cs="Tahoma"/>
          <w:b/>
          <w:sz w:val="24"/>
          <w:szCs w:val="24"/>
        </w:rPr>
        <w:t>,</w:t>
      </w:r>
      <w:r w:rsidRPr="00A11E50">
        <w:rPr>
          <w:rFonts w:ascii="Tahoma" w:hAnsi="Tahoma" w:cs="Tahoma"/>
          <w:sz w:val="24"/>
          <w:szCs w:val="24"/>
        </w:rPr>
        <w:t xml:space="preserve"> </w:t>
      </w:r>
      <w:r w:rsidR="003C72A8">
        <w:rPr>
          <w:rFonts w:ascii="Tahoma" w:hAnsi="Tahoma" w:cs="Tahoma"/>
          <w:sz w:val="24"/>
          <w:szCs w:val="24"/>
        </w:rPr>
        <w:t xml:space="preserve">the accomplished </w:t>
      </w:r>
      <w:r w:rsidR="003C72A8" w:rsidRPr="003C72A8">
        <w:rPr>
          <w:rFonts w:ascii="Tahoma" w:hAnsi="Tahoma" w:cs="Tahoma"/>
          <w:b/>
          <w:sz w:val="24"/>
          <w:szCs w:val="24"/>
        </w:rPr>
        <w:t xml:space="preserve">Annex </w:t>
      </w:r>
      <w:r w:rsidR="00F146CE" w:rsidRPr="00F146CE">
        <w:rPr>
          <w:rFonts w:ascii="Tahoma" w:hAnsi="Tahoma" w:cs="Tahoma"/>
          <w:b/>
          <w:sz w:val="24"/>
          <w:szCs w:val="24"/>
        </w:rPr>
        <w:t>3</w:t>
      </w:r>
      <w:r w:rsidR="003C72A8" w:rsidRPr="00F146CE">
        <w:rPr>
          <w:rFonts w:ascii="Tahoma" w:hAnsi="Tahoma" w:cs="Tahoma"/>
          <w:b/>
          <w:sz w:val="24"/>
          <w:szCs w:val="24"/>
        </w:rPr>
        <w:t>.</w:t>
      </w:r>
      <w:r w:rsidR="003C72A8" w:rsidRPr="003C72A8">
        <w:rPr>
          <w:rFonts w:ascii="Tahoma" w:hAnsi="Tahoma" w:cs="Tahoma"/>
          <w:b/>
          <w:sz w:val="24"/>
          <w:szCs w:val="24"/>
        </w:rPr>
        <w:t>2</w:t>
      </w:r>
      <w:r w:rsidR="003C72A8">
        <w:rPr>
          <w:rFonts w:ascii="Tahoma" w:hAnsi="Tahoma" w:cs="Tahoma"/>
          <w:sz w:val="24"/>
          <w:szCs w:val="24"/>
        </w:rPr>
        <w:t xml:space="preserve"> </w:t>
      </w:r>
      <w:r w:rsidRPr="00A11E50">
        <w:rPr>
          <w:rFonts w:ascii="Tahoma" w:hAnsi="Tahoma" w:cs="Tahoma"/>
          <w:sz w:val="24"/>
          <w:szCs w:val="24"/>
        </w:rPr>
        <w:t>with the ISO QMS</w:t>
      </w:r>
      <w:r>
        <w:rPr>
          <w:rFonts w:ascii="Tahoma" w:hAnsi="Tahoma" w:cs="Tahoma"/>
          <w:sz w:val="24"/>
          <w:szCs w:val="24"/>
        </w:rPr>
        <w:t xml:space="preserve"> certification as evidence/</w:t>
      </w:r>
      <w:r w:rsidRPr="00A11E50">
        <w:rPr>
          <w:rFonts w:ascii="Tahoma" w:hAnsi="Tahoma" w:cs="Tahoma"/>
          <w:sz w:val="24"/>
          <w:szCs w:val="24"/>
        </w:rPr>
        <w:t>requirement</w:t>
      </w:r>
      <w:r w:rsidR="00FC7B3F">
        <w:rPr>
          <w:rFonts w:ascii="Tahoma" w:hAnsi="Tahoma" w:cs="Tahoma"/>
          <w:sz w:val="24"/>
          <w:szCs w:val="24"/>
        </w:rPr>
        <w:t xml:space="preserve"> and Modified Form A, as applicable</w:t>
      </w:r>
      <w:r w:rsidRPr="00ED0005">
        <w:rPr>
          <w:rFonts w:ascii="Tahoma" w:hAnsi="Tahoma" w:cs="Tahoma"/>
          <w:sz w:val="24"/>
          <w:szCs w:val="24"/>
        </w:rPr>
        <w:t>, for processing/information, whichever is applicable.</w:t>
      </w:r>
      <w:r w:rsidRPr="00A11E50">
        <w:rPr>
          <w:rFonts w:ascii="Tahoma" w:hAnsi="Tahoma" w:cs="Tahoma"/>
          <w:sz w:val="24"/>
          <w:szCs w:val="24"/>
        </w:rPr>
        <w:t xml:space="preserve"> </w:t>
      </w:r>
    </w:p>
    <w:p w14:paraId="21582319" w14:textId="77777777" w:rsidR="00F42F66" w:rsidRPr="009A4C1C" w:rsidRDefault="00F42F66" w:rsidP="00700D52">
      <w:pPr>
        <w:pStyle w:val="ListParagraph"/>
        <w:spacing w:after="0" w:line="240" w:lineRule="auto"/>
        <w:ind w:left="1440"/>
        <w:jc w:val="both"/>
        <w:rPr>
          <w:lang w:val="en-US"/>
        </w:rPr>
      </w:pPr>
    </w:p>
    <w:p w14:paraId="014DD407" w14:textId="676F21BB" w:rsidR="00F95D79" w:rsidRPr="009A4C1C" w:rsidRDefault="00736878" w:rsidP="00DA737A">
      <w:pPr>
        <w:pStyle w:val="ListParagraph"/>
        <w:numPr>
          <w:ilvl w:val="0"/>
          <w:numId w:val="5"/>
        </w:numPr>
        <w:spacing w:line="240" w:lineRule="auto"/>
        <w:jc w:val="both"/>
        <w:rPr>
          <w:rFonts w:ascii="Tahoma" w:hAnsi="Tahoma" w:cs="Tahoma"/>
          <w:sz w:val="24"/>
          <w:szCs w:val="24"/>
          <w:lang w:val="en-US"/>
        </w:rPr>
      </w:pPr>
      <w:r>
        <w:rPr>
          <w:rFonts w:ascii="Tahoma" w:hAnsi="Tahoma" w:cs="Tahoma"/>
          <w:b/>
          <w:sz w:val="24"/>
          <w:szCs w:val="24"/>
          <w:lang w:val="en-US"/>
        </w:rPr>
        <w:t>RESPONSIBILIT</w:t>
      </w:r>
      <w:r w:rsidR="005B52A0">
        <w:rPr>
          <w:rFonts w:ascii="Tahoma" w:hAnsi="Tahoma" w:cs="Tahoma"/>
          <w:b/>
          <w:sz w:val="24"/>
          <w:szCs w:val="24"/>
          <w:lang w:val="en-US"/>
        </w:rPr>
        <w:t>IES</w:t>
      </w:r>
      <w:r>
        <w:rPr>
          <w:rFonts w:ascii="Tahoma" w:hAnsi="Tahoma" w:cs="Tahoma"/>
          <w:b/>
          <w:sz w:val="24"/>
          <w:szCs w:val="24"/>
          <w:lang w:val="en-US"/>
        </w:rPr>
        <w:t xml:space="preserve"> OF THE GQMC</w:t>
      </w:r>
      <w:r w:rsidR="00B330D3">
        <w:rPr>
          <w:rFonts w:ascii="Tahoma" w:hAnsi="Tahoma" w:cs="Tahoma"/>
          <w:b/>
          <w:sz w:val="24"/>
          <w:szCs w:val="24"/>
          <w:lang w:val="en-US"/>
        </w:rPr>
        <w:t>-DBM SECRETARIAT</w:t>
      </w:r>
    </w:p>
    <w:p w14:paraId="025741B6" w14:textId="77777777" w:rsidR="00736878" w:rsidRPr="00F95D79" w:rsidRDefault="00736878" w:rsidP="009A4C1C">
      <w:pPr>
        <w:pStyle w:val="ListParagraph"/>
        <w:spacing w:line="240" w:lineRule="auto"/>
        <w:jc w:val="both"/>
        <w:rPr>
          <w:rFonts w:ascii="Tahoma" w:hAnsi="Tahoma" w:cs="Tahoma"/>
          <w:sz w:val="24"/>
          <w:szCs w:val="24"/>
          <w:lang w:val="en-US"/>
        </w:rPr>
      </w:pPr>
    </w:p>
    <w:p w14:paraId="26E5E47A" w14:textId="1946930C" w:rsidR="004C16C1" w:rsidRDefault="004C16C1" w:rsidP="006F65B7">
      <w:pPr>
        <w:pStyle w:val="ListParagraph"/>
        <w:numPr>
          <w:ilvl w:val="1"/>
          <w:numId w:val="5"/>
        </w:numPr>
        <w:spacing w:after="0" w:line="240" w:lineRule="auto"/>
        <w:jc w:val="both"/>
        <w:rPr>
          <w:rFonts w:ascii="Tahoma" w:hAnsi="Tahoma" w:cs="Tahoma"/>
          <w:sz w:val="24"/>
          <w:szCs w:val="24"/>
        </w:rPr>
      </w:pPr>
      <w:r>
        <w:rPr>
          <w:rFonts w:ascii="Tahoma" w:hAnsi="Tahoma" w:cs="Tahoma"/>
          <w:sz w:val="24"/>
          <w:szCs w:val="24"/>
        </w:rPr>
        <w:t>Upon receipt of the initial reports from oversight agencies, the GQMC-DBM Secretariat shall consolidate the same for confirmation by the CBs/Accrediting Agencies.</w:t>
      </w:r>
    </w:p>
    <w:p w14:paraId="4383F3A6" w14:textId="77777777" w:rsidR="004C16C1" w:rsidRDefault="004C16C1" w:rsidP="009A4C1C">
      <w:pPr>
        <w:pStyle w:val="ListParagraph"/>
        <w:spacing w:after="0" w:line="240" w:lineRule="auto"/>
        <w:ind w:left="1440"/>
        <w:jc w:val="both"/>
        <w:rPr>
          <w:rFonts w:ascii="Tahoma" w:hAnsi="Tahoma" w:cs="Tahoma"/>
          <w:sz w:val="24"/>
          <w:szCs w:val="24"/>
        </w:rPr>
      </w:pPr>
    </w:p>
    <w:p w14:paraId="30F5AAAA" w14:textId="150CB1A2" w:rsidR="00550046" w:rsidRPr="009A4C1C" w:rsidRDefault="00550046" w:rsidP="006F65B7">
      <w:pPr>
        <w:pStyle w:val="ListParagraph"/>
        <w:numPr>
          <w:ilvl w:val="1"/>
          <w:numId w:val="5"/>
        </w:numPr>
        <w:spacing w:after="0" w:line="240" w:lineRule="auto"/>
        <w:jc w:val="both"/>
        <w:rPr>
          <w:rFonts w:ascii="Tahoma" w:hAnsi="Tahoma" w:cs="Tahoma"/>
          <w:sz w:val="24"/>
          <w:szCs w:val="24"/>
        </w:rPr>
      </w:pPr>
      <w:r w:rsidRPr="005C7DFE">
        <w:rPr>
          <w:rFonts w:ascii="Tahoma" w:hAnsi="Tahoma" w:cs="Tahoma"/>
          <w:sz w:val="24"/>
          <w:szCs w:val="24"/>
        </w:rPr>
        <w:lastRenderedPageBreak/>
        <w:t xml:space="preserve">Accordingly, </w:t>
      </w:r>
      <w:r w:rsidRPr="00C2032A">
        <w:rPr>
          <w:rFonts w:ascii="Tahoma" w:hAnsi="Tahoma" w:cs="Tahoma"/>
          <w:sz w:val="24"/>
          <w:szCs w:val="24"/>
        </w:rPr>
        <w:t>the GQMC-DBM Secretariat shall provide the final reports on the validation</w:t>
      </w:r>
      <w:r w:rsidRPr="00160A3C">
        <w:rPr>
          <w:rFonts w:ascii="Tahoma" w:hAnsi="Tahoma" w:cs="Tahoma"/>
          <w:sz w:val="24"/>
          <w:szCs w:val="24"/>
        </w:rPr>
        <w:t xml:space="preserve">, </w:t>
      </w:r>
      <w:r w:rsidRPr="00C2032A">
        <w:rPr>
          <w:rFonts w:ascii="Tahoma" w:hAnsi="Tahoma" w:cs="Tahoma"/>
          <w:sz w:val="24"/>
          <w:szCs w:val="24"/>
        </w:rPr>
        <w:t>or in case of no changes, confirmation of the initial reports of the validating agencies, to the AO 25 IATF</w:t>
      </w:r>
      <w:r w:rsidRPr="005C7DFE">
        <w:rPr>
          <w:rFonts w:ascii="Tahoma" w:hAnsi="Tahoma" w:cs="Tahoma"/>
          <w:sz w:val="24"/>
          <w:szCs w:val="24"/>
        </w:rPr>
        <w:t xml:space="preserve"> on </w:t>
      </w:r>
      <w:r>
        <w:rPr>
          <w:rFonts w:ascii="Tahoma" w:hAnsi="Tahoma" w:cs="Tahoma"/>
          <w:sz w:val="24"/>
          <w:szCs w:val="24"/>
        </w:rPr>
        <w:t xml:space="preserve">or before </w:t>
      </w:r>
      <w:r w:rsidR="00DA2728">
        <w:rPr>
          <w:rFonts w:ascii="Tahoma" w:hAnsi="Tahoma" w:cs="Tahoma"/>
          <w:sz w:val="24"/>
          <w:szCs w:val="24"/>
        </w:rPr>
        <w:t>twenty</w:t>
      </w:r>
      <w:r w:rsidR="00882219">
        <w:rPr>
          <w:rFonts w:ascii="Tahoma" w:hAnsi="Tahoma" w:cs="Tahoma"/>
          <w:sz w:val="24"/>
          <w:szCs w:val="24"/>
        </w:rPr>
        <w:t xml:space="preserve"> </w:t>
      </w:r>
      <w:r>
        <w:rPr>
          <w:rFonts w:ascii="Tahoma" w:hAnsi="Tahoma" w:cs="Tahoma"/>
          <w:sz w:val="24"/>
          <w:szCs w:val="24"/>
        </w:rPr>
        <w:t>(</w:t>
      </w:r>
      <w:r w:rsidR="000B375E">
        <w:rPr>
          <w:rFonts w:ascii="Tahoma" w:hAnsi="Tahoma" w:cs="Tahoma"/>
          <w:sz w:val="24"/>
          <w:szCs w:val="24"/>
        </w:rPr>
        <w:t>2</w:t>
      </w:r>
      <w:r w:rsidR="003B4809">
        <w:rPr>
          <w:rFonts w:ascii="Tahoma" w:hAnsi="Tahoma" w:cs="Tahoma"/>
          <w:sz w:val="24"/>
          <w:szCs w:val="24"/>
        </w:rPr>
        <w:t>0</w:t>
      </w:r>
      <w:r>
        <w:rPr>
          <w:rFonts w:ascii="Tahoma" w:hAnsi="Tahoma" w:cs="Tahoma"/>
          <w:sz w:val="24"/>
          <w:szCs w:val="24"/>
        </w:rPr>
        <w:t>)</w:t>
      </w:r>
      <w:r w:rsidRPr="000C650D">
        <w:rPr>
          <w:rFonts w:ascii="Tahoma" w:hAnsi="Tahoma" w:cs="Tahoma"/>
          <w:sz w:val="24"/>
          <w:szCs w:val="24"/>
        </w:rPr>
        <w:t xml:space="preserve"> </w:t>
      </w:r>
      <w:r>
        <w:rPr>
          <w:rFonts w:ascii="Tahoma" w:hAnsi="Tahoma" w:cs="Tahoma"/>
          <w:sz w:val="24"/>
          <w:szCs w:val="24"/>
        </w:rPr>
        <w:t>working</w:t>
      </w:r>
      <w:r w:rsidRPr="000C650D">
        <w:rPr>
          <w:rFonts w:ascii="Tahoma" w:hAnsi="Tahoma" w:cs="Tahoma"/>
          <w:sz w:val="24"/>
          <w:szCs w:val="24"/>
        </w:rPr>
        <w:t xml:space="preserve"> days</w:t>
      </w:r>
      <w:r w:rsidRPr="00A1680D">
        <w:rPr>
          <w:rFonts w:ascii="Tahoma" w:hAnsi="Tahoma" w:cs="Tahoma"/>
          <w:sz w:val="24"/>
          <w:szCs w:val="24"/>
        </w:rPr>
        <w:t xml:space="preserve"> after the </w:t>
      </w:r>
      <w:r>
        <w:rPr>
          <w:rFonts w:ascii="Tahoma" w:hAnsi="Tahoma" w:cs="Tahoma"/>
          <w:sz w:val="24"/>
          <w:szCs w:val="24"/>
        </w:rPr>
        <w:t>submission of the initial findings,</w:t>
      </w:r>
      <w:r w:rsidRPr="00A1680D">
        <w:rPr>
          <w:rFonts w:ascii="Tahoma" w:hAnsi="Tahoma" w:cs="Tahoma"/>
          <w:sz w:val="24"/>
          <w:szCs w:val="24"/>
        </w:rPr>
        <w:t xml:space="preserve"> i.e., </w:t>
      </w:r>
      <w:r w:rsidRPr="0086481C">
        <w:rPr>
          <w:rFonts w:ascii="Tahoma" w:hAnsi="Tahoma" w:cs="Tahoma"/>
          <w:b/>
          <w:sz w:val="24"/>
          <w:szCs w:val="24"/>
        </w:rPr>
        <w:t>on or before</w:t>
      </w:r>
      <w:r>
        <w:rPr>
          <w:rFonts w:ascii="Tahoma" w:hAnsi="Tahoma" w:cs="Tahoma"/>
          <w:sz w:val="24"/>
          <w:szCs w:val="24"/>
        </w:rPr>
        <w:t xml:space="preserve"> </w:t>
      </w:r>
      <w:r w:rsidRPr="00A1680D">
        <w:rPr>
          <w:rFonts w:ascii="Tahoma" w:hAnsi="Tahoma" w:cs="Tahoma"/>
          <w:b/>
          <w:sz w:val="24"/>
          <w:szCs w:val="24"/>
        </w:rPr>
        <w:t>Ju</w:t>
      </w:r>
      <w:r w:rsidR="000B375E">
        <w:rPr>
          <w:rFonts w:ascii="Tahoma" w:hAnsi="Tahoma" w:cs="Tahoma"/>
          <w:b/>
          <w:sz w:val="24"/>
          <w:szCs w:val="24"/>
        </w:rPr>
        <w:t>ne 5</w:t>
      </w:r>
      <w:r w:rsidRPr="00A1680D">
        <w:rPr>
          <w:rFonts w:ascii="Tahoma" w:hAnsi="Tahoma" w:cs="Tahoma"/>
          <w:b/>
          <w:sz w:val="24"/>
          <w:szCs w:val="24"/>
        </w:rPr>
        <w:t>,</w:t>
      </w:r>
      <w:r w:rsidRPr="005C7DFE">
        <w:rPr>
          <w:rFonts w:ascii="Tahoma" w:hAnsi="Tahoma" w:cs="Tahoma"/>
          <w:b/>
          <w:sz w:val="24"/>
          <w:szCs w:val="24"/>
        </w:rPr>
        <w:t xml:space="preserve"> 202</w:t>
      </w:r>
      <w:r>
        <w:rPr>
          <w:rFonts w:ascii="Tahoma" w:hAnsi="Tahoma" w:cs="Tahoma"/>
          <w:b/>
          <w:sz w:val="24"/>
          <w:szCs w:val="24"/>
        </w:rPr>
        <w:t>3</w:t>
      </w:r>
      <w:r w:rsidRPr="005C7DFE">
        <w:rPr>
          <w:rFonts w:ascii="Tahoma" w:hAnsi="Tahoma" w:cs="Tahoma"/>
          <w:b/>
          <w:sz w:val="24"/>
          <w:szCs w:val="24"/>
        </w:rPr>
        <w:t>.</w:t>
      </w:r>
    </w:p>
    <w:p w14:paraId="793276B0" w14:textId="77777777" w:rsidR="00550046" w:rsidRDefault="00550046" w:rsidP="009A4C1C">
      <w:pPr>
        <w:pStyle w:val="ListParagraph"/>
        <w:spacing w:after="0" w:line="240" w:lineRule="auto"/>
        <w:ind w:left="1440"/>
        <w:jc w:val="both"/>
        <w:rPr>
          <w:rFonts w:ascii="Tahoma" w:hAnsi="Tahoma" w:cs="Tahoma"/>
          <w:sz w:val="24"/>
          <w:szCs w:val="24"/>
        </w:rPr>
      </w:pPr>
    </w:p>
    <w:p w14:paraId="53CE683A" w14:textId="3CB24B84" w:rsidR="006F65B7" w:rsidRDefault="006F65B7" w:rsidP="006F65B7">
      <w:pPr>
        <w:pStyle w:val="ListParagraph"/>
        <w:numPr>
          <w:ilvl w:val="1"/>
          <w:numId w:val="5"/>
        </w:numPr>
        <w:spacing w:after="0" w:line="240" w:lineRule="auto"/>
        <w:jc w:val="both"/>
        <w:rPr>
          <w:rFonts w:ascii="Tahoma" w:hAnsi="Tahoma" w:cs="Tahoma"/>
          <w:sz w:val="24"/>
          <w:szCs w:val="24"/>
        </w:rPr>
      </w:pPr>
      <w:r>
        <w:rPr>
          <w:rFonts w:ascii="Tahoma" w:hAnsi="Tahoma" w:cs="Tahoma"/>
          <w:sz w:val="24"/>
          <w:szCs w:val="24"/>
        </w:rPr>
        <w:t>In case of changes in the ratings or compliance status of the agencies</w:t>
      </w:r>
      <w:r w:rsidRPr="002306A0">
        <w:rPr>
          <w:rFonts w:ascii="Tahoma" w:hAnsi="Tahoma" w:cs="Tahoma"/>
          <w:sz w:val="24"/>
          <w:szCs w:val="24"/>
        </w:rPr>
        <w:t>, specifically the GOCCs under GCG and LWDs,</w:t>
      </w:r>
      <w:r>
        <w:rPr>
          <w:rFonts w:ascii="Tahoma" w:hAnsi="Tahoma" w:cs="Tahoma"/>
          <w:sz w:val="24"/>
          <w:szCs w:val="24"/>
        </w:rPr>
        <w:t xml:space="preserve"> after the submission of the </w:t>
      </w:r>
      <w:r w:rsidR="00E51FC0">
        <w:rPr>
          <w:rFonts w:ascii="Tahoma" w:hAnsi="Tahoma" w:cs="Tahoma"/>
          <w:sz w:val="24"/>
          <w:szCs w:val="24"/>
        </w:rPr>
        <w:t xml:space="preserve">final </w:t>
      </w:r>
      <w:r>
        <w:rPr>
          <w:rFonts w:ascii="Tahoma" w:hAnsi="Tahoma" w:cs="Tahoma"/>
          <w:sz w:val="24"/>
          <w:szCs w:val="24"/>
        </w:rPr>
        <w:t>report</w:t>
      </w:r>
      <w:r w:rsidR="004C16C1">
        <w:rPr>
          <w:rFonts w:ascii="Tahoma" w:hAnsi="Tahoma" w:cs="Tahoma"/>
          <w:sz w:val="24"/>
          <w:szCs w:val="24"/>
        </w:rPr>
        <w:t xml:space="preserve"> to the AO 25 IATF</w:t>
      </w:r>
      <w:r>
        <w:rPr>
          <w:rFonts w:ascii="Tahoma" w:hAnsi="Tahoma" w:cs="Tahoma"/>
          <w:sz w:val="24"/>
          <w:szCs w:val="24"/>
        </w:rPr>
        <w:t>,</w:t>
      </w:r>
      <w:r w:rsidRPr="00ED0005">
        <w:rPr>
          <w:rFonts w:ascii="Tahoma" w:hAnsi="Tahoma" w:cs="Tahoma"/>
          <w:sz w:val="24"/>
          <w:szCs w:val="24"/>
        </w:rPr>
        <w:t xml:space="preserve"> t</w:t>
      </w:r>
      <w:r w:rsidRPr="00087F10">
        <w:rPr>
          <w:rFonts w:ascii="Tahoma" w:hAnsi="Tahoma" w:cs="Tahoma"/>
          <w:sz w:val="24"/>
          <w:szCs w:val="24"/>
        </w:rPr>
        <w:t xml:space="preserve">he </w:t>
      </w:r>
      <w:r w:rsidR="00FE7C66">
        <w:rPr>
          <w:rFonts w:ascii="Tahoma" w:hAnsi="Tahoma" w:cs="Tahoma"/>
          <w:sz w:val="24"/>
          <w:szCs w:val="24"/>
        </w:rPr>
        <w:t>GQMC-DBM Secretariat</w:t>
      </w:r>
      <w:r w:rsidRPr="00087F10">
        <w:rPr>
          <w:rFonts w:ascii="Tahoma" w:hAnsi="Tahoma" w:cs="Tahoma"/>
          <w:sz w:val="24"/>
          <w:szCs w:val="24"/>
        </w:rPr>
        <w:t xml:space="preserve"> </w:t>
      </w:r>
      <w:r>
        <w:rPr>
          <w:rFonts w:ascii="Tahoma" w:hAnsi="Tahoma" w:cs="Tahoma"/>
          <w:sz w:val="24"/>
          <w:szCs w:val="24"/>
        </w:rPr>
        <w:t>shall submit a</w:t>
      </w:r>
      <w:r w:rsidRPr="00087F10">
        <w:rPr>
          <w:rFonts w:ascii="Tahoma" w:hAnsi="Tahoma" w:cs="Tahoma"/>
          <w:sz w:val="24"/>
          <w:szCs w:val="24"/>
        </w:rPr>
        <w:t xml:space="preserve"> revised report on the summary of findings on the agencies’ compliance </w:t>
      </w:r>
      <w:r w:rsidR="00FE7C66">
        <w:rPr>
          <w:rFonts w:ascii="Tahoma" w:hAnsi="Tahoma" w:cs="Tahoma"/>
          <w:sz w:val="24"/>
          <w:szCs w:val="24"/>
        </w:rPr>
        <w:t>to the AO 25 IATF</w:t>
      </w:r>
      <w:r w:rsidR="00A97420">
        <w:rPr>
          <w:rFonts w:ascii="Tahoma" w:hAnsi="Tahoma" w:cs="Tahoma"/>
          <w:sz w:val="24"/>
          <w:szCs w:val="24"/>
        </w:rPr>
        <w:t xml:space="preserve">, </w:t>
      </w:r>
      <w:r w:rsidR="00A97420" w:rsidRPr="00087F10">
        <w:rPr>
          <w:rFonts w:ascii="Tahoma" w:hAnsi="Tahoma" w:cs="Tahoma"/>
          <w:sz w:val="24"/>
          <w:szCs w:val="24"/>
        </w:rPr>
        <w:t xml:space="preserve">as </w:t>
      </w:r>
      <w:r w:rsidR="00A97420">
        <w:rPr>
          <w:rFonts w:ascii="Tahoma" w:hAnsi="Tahoma" w:cs="Tahoma"/>
          <w:sz w:val="24"/>
          <w:szCs w:val="24"/>
        </w:rPr>
        <w:t>it</w:t>
      </w:r>
      <w:r w:rsidR="00A97420" w:rsidRPr="00087F10">
        <w:rPr>
          <w:rFonts w:ascii="Tahoma" w:hAnsi="Tahoma" w:cs="Tahoma"/>
          <w:sz w:val="24"/>
          <w:szCs w:val="24"/>
        </w:rPr>
        <w:t xml:space="preserve"> deem</w:t>
      </w:r>
      <w:r w:rsidR="00A97420">
        <w:rPr>
          <w:rFonts w:ascii="Tahoma" w:hAnsi="Tahoma" w:cs="Tahoma"/>
          <w:sz w:val="24"/>
          <w:szCs w:val="24"/>
        </w:rPr>
        <w:t>s</w:t>
      </w:r>
      <w:r w:rsidR="00A97420" w:rsidRPr="00087F10">
        <w:rPr>
          <w:rFonts w:ascii="Tahoma" w:hAnsi="Tahoma" w:cs="Tahoma"/>
          <w:sz w:val="24"/>
          <w:szCs w:val="24"/>
        </w:rPr>
        <w:t xml:space="preserve"> necessary e.g., if the rating or status of fifty percent (50%) of the agencies </w:t>
      </w:r>
      <w:r w:rsidR="00B330D3">
        <w:rPr>
          <w:rFonts w:ascii="Tahoma" w:hAnsi="Tahoma" w:cs="Tahoma"/>
          <w:sz w:val="24"/>
          <w:szCs w:val="24"/>
        </w:rPr>
        <w:t>has been</w:t>
      </w:r>
      <w:r w:rsidR="00B330D3" w:rsidRPr="00087F10">
        <w:rPr>
          <w:rFonts w:ascii="Tahoma" w:hAnsi="Tahoma" w:cs="Tahoma"/>
          <w:sz w:val="24"/>
          <w:szCs w:val="24"/>
        </w:rPr>
        <w:t xml:space="preserve"> </w:t>
      </w:r>
      <w:r w:rsidR="00A97420" w:rsidRPr="00087F10">
        <w:rPr>
          <w:rFonts w:ascii="Tahoma" w:hAnsi="Tahoma" w:cs="Tahoma"/>
          <w:sz w:val="24"/>
          <w:szCs w:val="24"/>
        </w:rPr>
        <w:t>changed</w:t>
      </w:r>
      <w:r w:rsidRPr="00ED0005">
        <w:rPr>
          <w:rFonts w:ascii="Tahoma" w:hAnsi="Tahoma" w:cs="Tahoma"/>
          <w:sz w:val="24"/>
          <w:szCs w:val="24"/>
        </w:rPr>
        <w:t>. Such</w:t>
      </w:r>
      <w:r w:rsidRPr="00087F10">
        <w:rPr>
          <w:rFonts w:ascii="Tahoma" w:hAnsi="Tahoma" w:cs="Tahoma"/>
          <w:sz w:val="24"/>
          <w:szCs w:val="24"/>
        </w:rPr>
        <w:t xml:space="preserve"> changes could be as follows:</w:t>
      </w:r>
    </w:p>
    <w:p w14:paraId="30816BDD" w14:textId="77777777" w:rsidR="006F65B7" w:rsidRPr="00087F10" w:rsidRDefault="006F65B7" w:rsidP="006F65B7">
      <w:pPr>
        <w:pStyle w:val="ListParagraph"/>
        <w:spacing w:after="0" w:line="240" w:lineRule="auto"/>
        <w:ind w:left="1440"/>
        <w:jc w:val="both"/>
        <w:rPr>
          <w:rFonts w:ascii="Tahoma" w:hAnsi="Tahoma" w:cs="Tahoma"/>
          <w:sz w:val="24"/>
          <w:szCs w:val="24"/>
        </w:rPr>
      </w:pPr>
    </w:p>
    <w:p w14:paraId="7013BB40" w14:textId="77777777" w:rsidR="006F65B7" w:rsidRDefault="006F65B7" w:rsidP="006F65B7">
      <w:pPr>
        <w:pStyle w:val="ListParagraph"/>
        <w:numPr>
          <w:ilvl w:val="0"/>
          <w:numId w:val="12"/>
        </w:numPr>
        <w:spacing w:after="0" w:line="240" w:lineRule="auto"/>
        <w:jc w:val="both"/>
        <w:rPr>
          <w:rFonts w:ascii="Tahoma" w:hAnsi="Tahoma" w:cs="Tahoma"/>
          <w:sz w:val="24"/>
          <w:szCs w:val="24"/>
        </w:rPr>
      </w:pPr>
      <w:r w:rsidRPr="00897C2C">
        <w:rPr>
          <w:rFonts w:ascii="Tahoma" w:hAnsi="Tahoma" w:cs="Tahoma"/>
          <w:sz w:val="24"/>
          <w:szCs w:val="24"/>
        </w:rPr>
        <w:t>the request for reconsideration/exemption of an agency has been granted; and</w:t>
      </w:r>
    </w:p>
    <w:p w14:paraId="40036868" w14:textId="39093B2A" w:rsidR="006F65B7" w:rsidRDefault="006F65B7" w:rsidP="006F65B7">
      <w:pPr>
        <w:pStyle w:val="ListParagraph"/>
        <w:numPr>
          <w:ilvl w:val="0"/>
          <w:numId w:val="12"/>
        </w:numPr>
        <w:spacing w:after="0" w:line="240" w:lineRule="auto"/>
        <w:jc w:val="both"/>
        <w:rPr>
          <w:rFonts w:ascii="Tahoma" w:hAnsi="Tahoma" w:cs="Tahoma"/>
          <w:sz w:val="24"/>
          <w:szCs w:val="24"/>
        </w:rPr>
      </w:pPr>
      <w:r w:rsidRPr="00897C2C">
        <w:rPr>
          <w:rFonts w:ascii="Tahoma" w:hAnsi="Tahoma" w:cs="Tahoma"/>
          <w:sz w:val="24"/>
          <w:szCs w:val="24"/>
        </w:rPr>
        <w:t>the status of the ISO QMS certification of the agency was confirmed only after the validation period</w:t>
      </w:r>
      <w:r w:rsidR="00B120BC">
        <w:rPr>
          <w:rFonts w:ascii="Tahoma" w:hAnsi="Tahoma" w:cs="Tahoma"/>
          <w:sz w:val="24"/>
          <w:szCs w:val="24"/>
        </w:rPr>
        <w:t>/submission of final report to the AO 25 IATF</w:t>
      </w:r>
      <w:r w:rsidRPr="00897C2C">
        <w:rPr>
          <w:rFonts w:ascii="Tahoma" w:hAnsi="Tahoma" w:cs="Tahoma"/>
          <w:sz w:val="24"/>
          <w:szCs w:val="24"/>
        </w:rPr>
        <w:t xml:space="preserve">. </w:t>
      </w:r>
    </w:p>
    <w:p w14:paraId="5DC935D2" w14:textId="77777777" w:rsidR="006F65B7" w:rsidRPr="005A37B5" w:rsidRDefault="006F65B7" w:rsidP="006F65B7">
      <w:pPr>
        <w:pStyle w:val="ListParagraph"/>
        <w:spacing w:after="0" w:line="240" w:lineRule="auto"/>
        <w:ind w:left="1800"/>
        <w:jc w:val="both"/>
        <w:rPr>
          <w:rFonts w:ascii="Tahoma" w:hAnsi="Tahoma" w:cs="Tahoma"/>
          <w:sz w:val="24"/>
          <w:szCs w:val="24"/>
        </w:rPr>
      </w:pPr>
    </w:p>
    <w:p w14:paraId="0EF25B4A" w14:textId="26ADD1BC" w:rsidR="009E05C1" w:rsidRDefault="006F65B7" w:rsidP="006F65B7">
      <w:pPr>
        <w:pStyle w:val="ListParagraph"/>
        <w:spacing w:line="240" w:lineRule="auto"/>
        <w:ind w:left="1418"/>
        <w:jc w:val="both"/>
        <w:rPr>
          <w:rFonts w:ascii="Tahoma" w:hAnsi="Tahoma" w:cs="Tahoma"/>
          <w:sz w:val="24"/>
          <w:szCs w:val="24"/>
        </w:rPr>
      </w:pPr>
      <w:r w:rsidRPr="00087F10">
        <w:rPr>
          <w:rFonts w:ascii="Tahoma" w:hAnsi="Tahoma" w:cs="Tahoma"/>
          <w:sz w:val="24"/>
          <w:szCs w:val="24"/>
        </w:rPr>
        <w:t xml:space="preserve">The </w:t>
      </w:r>
      <w:r w:rsidRPr="003A617B">
        <w:rPr>
          <w:rFonts w:ascii="Tahoma" w:hAnsi="Tahoma" w:cs="Tahoma"/>
          <w:sz w:val="24"/>
          <w:szCs w:val="24"/>
        </w:rPr>
        <w:t xml:space="preserve">Annex </w:t>
      </w:r>
      <w:r w:rsidR="00D569CB" w:rsidRPr="00D569CB">
        <w:rPr>
          <w:rFonts w:ascii="Tahoma" w:hAnsi="Tahoma" w:cs="Tahoma"/>
          <w:sz w:val="24"/>
          <w:szCs w:val="24"/>
        </w:rPr>
        <w:t>3</w:t>
      </w:r>
      <w:r w:rsidRPr="003A617B">
        <w:rPr>
          <w:rFonts w:ascii="Tahoma" w:hAnsi="Tahoma" w:cs="Tahoma"/>
          <w:sz w:val="24"/>
          <w:szCs w:val="24"/>
        </w:rPr>
        <w:t>.</w:t>
      </w:r>
      <w:r w:rsidR="00BE369A">
        <w:rPr>
          <w:rFonts w:ascii="Tahoma" w:hAnsi="Tahoma" w:cs="Tahoma"/>
          <w:sz w:val="24"/>
          <w:szCs w:val="24"/>
        </w:rPr>
        <w:t>2</w:t>
      </w:r>
      <w:r w:rsidRPr="00ED0005">
        <w:rPr>
          <w:rFonts w:ascii="Tahoma" w:hAnsi="Tahoma" w:cs="Tahoma"/>
          <w:sz w:val="24"/>
          <w:szCs w:val="24"/>
        </w:rPr>
        <w:t xml:space="preserve"> </w:t>
      </w:r>
      <w:r>
        <w:rPr>
          <w:rFonts w:ascii="Tahoma" w:hAnsi="Tahoma" w:cs="Tahoma"/>
          <w:sz w:val="24"/>
          <w:szCs w:val="24"/>
        </w:rPr>
        <w:t>shall be</w:t>
      </w:r>
      <w:r w:rsidRPr="00ED0005">
        <w:rPr>
          <w:rFonts w:ascii="Tahoma" w:hAnsi="Tahoma" w:cs="Tahoma"/>
          <w:sz w:val="24"/>
          <w:szCs w:val="24"/>
        </w:rPr>
        <w:t xml:space="preserve"> updated to reflect the changes in the rating or compliance of the agencies concerned, and </w:t>
      </w:r>
      <w:r>
        <w:rPr>
          <w:rFonts w:ascii="Tahoma" w:hAnsi="Tahoma" w:cs="Tahoma"/>
          <w:sz w:val="24"/>
          <w:szCs w:val="24"/>
        </w:rPr>
        <w:t>shall</w:t>
      </w:r>
      <w:r w:rsidRPr="00ED0005">
        <w:rPr>
          <w:rFonts w:ascii="Tahoma" w:hAnsi="Tahoma" w:cs="Tahoma"/>
          <w:sz w:val="24"/>
          <w:szCs w:val="24"/>
        </w:rPr>
        <w:t xml:space="preserve"> be submitted together with the </w:t>
      </w:r>
      <w:r w:rsidR="00A97420" w:rsidRPr="00087F10">
        <w:rPr>
          <w:rFonts w:ascii="Tahoma" w:hAnsi="Tahoma" w:cs="Tahoma"/>
          <w:sz w:val="24"/>
          <w:szCs w:val="24"/>
        </w:rPr>
        <w:t>revised report on the summary of findings</w:t>
      </w:r>
      <w:r w:rsidRPr="00ED0005">
        <w:rPr>
          <w:rFonts w:ascii="Tahoma" w:hAnsi="Tahoma" w:cs="Tahoma"/>
          <w:sz w:val="24"/>
          <w:szCs w:val="24"/>
        </w:rPr>
        <w:t>.</w:t>
      </w:r>
    </w:p>
    <w:p w14:paraId="0B94D4AE" w14:textId="77777777" w:rsidR="009E05C1" w:rsidRDefault="009E05C1" w:rsidP="006F65B7">
      <w:pPr>
        <w:pStyle w:val="ListParagraph"/>
        <w:spacing w:line="240" w:lineRule="auto"/>
        <w:ind w:left="1418"/>
        <w:jc w:val="both"/>
        <w:rPr>
          <w:rFonts w:ascii="Tahoma" w:hAnsi="Tahoma" w:cs="Tahoma"/>
          <w:sz w:val="24"/>
          <w:szCs w:val="24"/>
        </w:rPr>
      </w:pPr>
    </w:p>
    <w:p w14:paraId="0B22A38A" w14:textId="22015386" w:rsidR="006F65B7" w:rsidRPr="00087F10" w:rsidRDefault="009E05C1" w:rsidP="006F65B7">
      <w:pPr>
        <w:pStyle w:val="ListParagraph"/>
        <w:spacing w:line="240" w:lineRule="auto"/>
        <w:ind w:left="1418"/>
        <w:jc w:val="both"/>
        <w:rPr>
          <w:rFonts w:ascii="Tahoma" w:hAnsi="Tahoma" w:cs="Tahoma"/>
          <w:sz w:val="24"/>
          <w:szCs w:val="24"/>
        </w:rPr>
      </w:pPr>
      <w:r>
        <w:rPr>
          <w:rFonts w:ascii="Tahoma" w:hAnsi="Tahoma" w:cs="Tahoma"/>
          <w:sz w:val="24"/>
          <w:szCs w:val="24"/>
        </w:rPr>
        <w:t xml:space="preserve">However, if there is only </w:t>
      </w:r>
      <w:r w:rsidR="00115597" w:rsidRPr="005F3BEF">
        <w:rPr>
          <w:rFonts w:ascii="Tahoma" w:hAnsi="Tahoma" w:cs="Tahoma"/>
          <w:b/>
          <w:sz w:val="24"/>
          <w:szCs w:val="24"/>
        </w:rPr>
        <w:t>less than</w:t>
      </w:r>
      <w:r w:rsidR="00E31A79">
        <w:rPr>
          <w:rFonts w:ascii="Tahoma" w:hAnsi="Tahoma" w:cs="Tahoma"/>
          <w:sz w:val="24"/>
          <w:szCs w:val="24"/>
        </w:rPr>
        <w:t xml:space="preserve"> fifty percent</w:t>
      </w:r>
      <w:r>
        <w:rPr>
          <w:rFonts w:ascii="Tahoma" w:hAnsi="Tahoma" w:cs="Tahoma"/>
          <w:sz w:val="24"/>
          <w:szCs w:val="24"/>
        </w:rPr>
        <w:t xml:space="preserve"> </w:t>
      </w:r>
      <w:r w:rsidR="00E31A79">
        <w:rPr>
          <w:rFonts w:ascii="Tahoma" w:hAnsi="Tahoma" w:cs="Tahoma"/>
          <w:sz w:val="24"/>
          <w:szCs w:val="24"/>
        </w:rPr>
        <w:t>(</w:t>
      </w:r>
      <w:r>
        <w:rPr>
          <w:rFonts w:ascii="Tahoma" w:hAnsi="Tahoma" w:cs="Tahoma"/>
          <w:sz w:val="24"/>
          <w:szCs w:val="24"/>
        </w:rPr>
        <w:t>50%</w:t>
      </w:r>
      <w:r w:rsidR="00E31A79">
        <w:rPr>
          <w:rFonts w:ascii="Tahoma" w:hAnsi="Tahoma" w:cs="Tahoma"/>
          <w:sz w:val="24"/>
          <w:szCs w:val="24"/>
        </w:rPr>
        <w:t>)</w:t>
      </w:r>
      <w:r>
        <w:rPr>
          <w:rFonts w:ascii="Tahoma" w:hAnsi="Tahoma" w:cs="Tahoma"/>
          <w:sz w:val="24"/>
          <w:szCs w:val="24"/>
        </w:rPr>
        <w:t xml:space="preserve"> change in the</w:t>
      </w:r>
      <w:r w:rsidR="00FC622B">
        <w:rPr>
          <w:rFonts w:ascii="Tahoma" w:hAnsi="Tahoma" w:cs="Tahoma"/>
          <w:sz w:val="24"/>
          <w:szCs w:val="24"/>
        </w:rPr>
        <w:t xml:space="preserve"> rating</w:t>
      </w:r>
      <w:r w:rsidR="000729BD">
        <w:rPr>
          <w:rFonts w:ascii="Tahoma" w:hAnsi="Tahoma" w:cs="Tahoma"/>
          <w:sz w:val="24"/>
          <w:szCs w:val="24"/>
        </w:rPr>
        <w:t xml:space="preserve"> or</w:t>
      </w:r>
      <w:r>
        <w:rPr>
          <w:rFonts w:ascii="Tahoma" w:hAnsi="Tahoma" w:cs="Tahoma"/>
          <w:sz w:val="24"/>
          <w:szCs w:val="24"/>
        </w:rPr>
        <w:t xml:space="preserve"> compliance status of aforesaid agencies, the GQMC-DBM Secretariat shall inform the AO 25 Secretariat </w:t>
      </w:r>
      <w:r w:rsidR="00397563">
        <w:rPr>
          <w:rFonts w:ascii="Tahoma" w:hAnsi="Tahoma" w:cs="Tahoma"/>
          <w:sz w:val="24"/>
          <w:szCs w:val="24"/>
        </w:rPr>
        <w:t xml:space="preserve">on said changes </w:t>
      </w:r>
      <w:r w:rsidR="008D5374">
        <w:rPr>
          <w:rFonts w:ascii="Tahoma" w:hAnsi="Tahoma" w:cs="Tahoma"/>
          <w:sz w:val="24"/>
          <w:szCs w:val="24"/>
        </w:rPr>
        <w:t>but the revision of the reports need not be made.</w:t>
      </w:r>
    </w:p>
    <w:p w14:paraId="5B038C50" w14:textId="77777777" w:rsidR="00974966" w:rsidRPr="00F95D79" w:rsidRDefault="00974966" w:rsidP="00D61155">
      <w:pPr>
        <w:spacing w:after="0" w:line="240" w:lineRule="auto"/>
        <w:contextualSpacing/>
        <w:rPr>
          <w:lang w:val="en-US"/>
        </w:rPr>
      </w:pPr>
    </w:p>
    <w:p w14:paraId="5863E5B1" w14:textId="7741EC1D" w:rsidR="00E311DA" w:rsidRPr="004E1EE7" w:rsidRDefault="004F21A5" w:rsidP="00DA737A">
      <w:pPr>
        <w:pStyle w:val="ListParagraph"/>
        <w:numPr>
          <w:ilvl w:val="0"/>
          <w:numId w:val="5"/>
        </w:numPr>
        <w:spacing w:line="240" w:lineRule="auto"/>
        <w:jc w:val="both"/>
        <w:rPr>
          <w:rFonts w:ascii="Tahoma" w:hAnsi="Tahoma" w:cs="Tahoma"/>
          <w:sz w:val="24"/>
          <w:szCs w:val="24"/>
          <w:lang w:val="en-US"/>
        </w:rPr>
      </w:pPr>
      <w:r w:rsidRPr="004E1EE7">
        <w:rPr>
          <w:rFonts w:ascii="Tahoma" w:hAnsi="Tahoma" w:cs="Tahoma"/>
          <w:b/>
          <w:sz w:val="24"/>
          <w:szCs w:val="24"/>
          <w:lang w:val="en-US"/>
        </w:rPr>
        <w:t xml:space="preserve">RESPONSIBILITIES OF THE </w:t>
      </w:r>
      <w:r w:rsidR="0019236B" w:rsidRPr="004E1EE7">
        <w:rPr>
          <w:rFonts w:ascii="Tahoma" w:hAnsi="Tahoma" w:cs="Tahoma"/>
          <w:b/>
          <w:sz w:val="24"/>
          <w:szCs w:val="24"/>
          <w:lang w:val="en-US"/>
        </w:rPr>
        <w:t>CBs</w:t>
      </w:r>
    </w:p>
    <w:p w14:paraId="1C6CEE76" w14:textId="77777777" w:rsidR="00602D80" w:rsidRPr="004E1EE7" w:rsidRDefault="00602D80" w:rsidP="009A4C1C">
      <w:pPr>
        <w:pStyle w:val="ListParagraph"/>
        <w:spacing w:line="240" w:lineRule="auto"/>
        <w:jc w:val="both"/>
        <w:rPr>
          <w:rFonts w:ascii="Tahoma" w:hAnsi="Tahoma" w:cs="Tahoma"/>
          <w:sz w:val="24"/>
          <w:szCs w:val="24"/>
          <w:lang w:val="en-US"/>
        </w:rPr>
      </w:pPr>
    </w:p>
    <w:p w14:paraId="528B30DA" w14:textId="2D4D68CC" w:rsidR="004F21A5" w:rsidRPr="004E1EE7" w:rsidRDefault="0019236B">
      <w:pPr>
        <w:pStyle w:val="ListParagraph"/>
        <w:numPr>
          <w:ilvl w:val="1"/>
          <w:numId w:val="5"/>
        </w:numPr>
        <w:spacing w:line="240" w:lineRule="auto"/>
        <w:jc w:val="both"/>
        <w:rPr>
          <w:rFonts w:ascii="Tahoma" w:hAnsi="Tahoma" w:cs="Tahoma"/>
          <w:sz w:val="24"/>
          <w:szCs w:val="24"/>
          <w:lang w:val="en-US"/>
        </w:rPr>
      </w:pPr>
      <w:r w:rsidRPr="004E1EE7">
        <w:rPr>
          <w:rFonts w:ascii="Tahoma" w:hAnsi="Tahoma" w:cs="Tahoma"/>
          <w:sz w:val="24"/>
          <w:szCs w:val="24"/>
          <w:lang w:val="en-US"/>
        </w:rPr>
        <w:t>The CBs shall p</w:t>
      </w:r>
      <w:r w:rsidR="00893FB0" w:rsidRPr="004E1EE7">
        <w:rPr>
          <w:rFonts w:ascii="Tahoma" w:hAnsi="Tahoma" w:cs="Tahoma"/>
          <w:sz w:val="24"/>
          <w:szCs w:val="24"/>
          <w:lang w:val="en-US"/>
        </w:rPr>
        <w:t>rovide necessary information and</w:t>
      </w:r>
      <w:r w:rsidR="0011424D" w:rsidRPr="004E1EE7">
        <w:rPr>
          <w:rFonts w:ascii="Tahoma" w:hAnsi="Tahoma" w:cs="Tahoma"/>
          <w:sz w:val="24"/>
          <w:szCs w:val="24"/>
          <w:lang w:val="en-US"/>
        </w:rPr>
        <w:t>/or</w:t>
      </w:r>
      <w:r w:rsidR="00893FB0" w:rsidRPr="004E1EE7">
        <w:rPr>
          <w:rFonts w:ascii="Tahoma" w:hAnsi="Tahoma" w:cs="Tahoma"/>
          <w:sz w:val="24"/>
          <w:szCs w:val="24"/>
          <w:lang w:val="en-US"/>
        </w:rPr>
        <w:t xml:space="preserve"> clarifications to the GQMC-DBM Secretariat</w:t>
      </w:r>
      <w:r w:rsidRPr="004E1EE7">
        <w:rPr>
          <w:rFonts w:ascii="Tahoma" w:hAnsi="Tahoma" w:cs="Tahoma"/>
          <w:sz w:val="24"/>
          <w:szCs w:val="24"/>
          <w:lang w:val="en-US"/>
        </w:rPr>
        <w:t xml:space="preserve"> in relation to the submitted ISO QMS certification</w:t>
      </w:r>
      <w:r w:rsidR="00E84DFC" w:rsidRPr="004E1EE7">
        <w:rPr>
          <w:rFonts w:ascii="Tahoma" w:hAnsi="Tahoma" w:cs="Tahoma"/>
          <w:sz w:val="24"/>
          <w:szCs w:val="24"/>
          <w:lang w:val="en-US"/>
        </w:rPr>
        <w:t>/recertification</w:t>
      </w:r>
      <w:r w:rsidRPr="004E1EE7">
        <w:rPr>
          <w:rFonts w:ascii="Tahoma" w:hAnsi="Tahoma" w:cs="Tahoma"/>
          <w:sz w:val="24"/>
          <w:szCs w:val="24"/>
          <w:lang w:val="en-US"/>
        </w:rPr>
        <w:t xml:space="preserve"> by the</w:t>
      </w:r>
      <w:r w:rsidR="00E84DFC" w:rsidRPr="004E1EE7">
        <w:rPr>
          <w:rFonts w:ascii="Tahoma" w:hAnsi="Tahoma" w:cs="Tahoma"/>
          <w:sz w:val="24"/>
          <w:szCs w:val="24"/>
          <w:lang w:val="en-US"/>
        </w:rPr>
        <w:t xml:space="preserve"> participating</w:t>
      </w:r>
      <w:r w:rsidRPr="004E1EE7">
        <w:rPr>
          <w:rFonts w:ascii="Tahoma" w:hAnsi="Tahoma" w:cs="Tahoma"/>
          <w:sz w:val="24"/>
          <w:szCs w:val="24"/>
          <w:lang w:val="en-US"/>
        </w:rPr>
        <w:t xml:space="preserve"> agenc</w:t>
      </w:r>
      <w:r w:rsidR="00E84DFC" w:rsidRPr="004E1EE7">
        <w:rPr>
          <w:rFonts w:ascii="Tahoma" w:hAnsi="Tahoma" w:cs="Tahoma"/>
          <w:sz w:val="24"/>
          <w:szCs w:val="24"/>
          <w:lang w:val="en-US"/>
        </w:rPr>
        <w:t>ies</w:t>
      </w:r>
      <w:r w:rsidRPr="004E1EE7">
        <w:rPr>
          <w:rFonts w:ascii="Tahoma" w:hAnsi="Tahoma" w:cs="Tahoma"/>
          <w:sz w:val="24"/>
          <w:szCs w:val="24"/>
          <w:lang w:val="en-US"/>
        </w:rPr>
        <w:t>.</w:t>
      </w:r>
    </w:p>
    <w:p w14:paraId="0FEEAC74" w14:textId="77777777" w:rsidR="0019236B" w:rsidRPr="004E1EE7" w:rsidRDefault="0019236B" w:rsidP="009A4C1C">
      <w:pPr>
        <w:pStyle w:val="ListParagraph"/>
        <w:spacing w:line="240" w:lineRule="auto"/>
        <w:ind w:left="1440"/>
        <w:jc w:val="both"/>
        <w:rPr>
          <w:rFonts w:ascii="Tahoma" w:hAnsi="Tahoma" w:cs="Tahoma"/>
          <w:sz w:val="24"/>
          <w:szCs w:val="24"/>
          <w:lang w:val="en-US"/>
        </w:rPr>
      </w:pPr>
    </w:p>
    <w:p w14:paraId="0988C7AA" w14:textId="4CCFD4A7" w:rsidR="00D31E45" w:rsidRDefault="0019236B">
      <w:pPr>
        <w:pStyle w:val="ListParagraph"/>
        <w:numPr>
          <w:ilvl w:val="1"/>
          <w:numId w:val="5"/>
        </w:numPr>
        <w:spacing w:line="240" w:lineRule="auto"/>
        <w:jc w:val="both"/>
        <w:rPr>
          <w:rFonts w:ascii="Tahoma" w:hAnsi="Tahoma" w:cs="Tahoma"/>
          <w:sz w:val="24"/>
          <w:szCs w:val="24"/>
          <w:lang w:val="en-US"/>
        </w:rPr>
      </w:pPr>
      <w:r w:rsidRPr="004E1EE7">
        <w:rPr>
          <w:rFonts w:ascii="Tahoma" w:hAnsi="Tahoma" w:cs="Tahoma"/>
          <w:sz w:val="24"/>
          <w:szCs w:val="24"/>
          <w:lang w:val="en-US"/>
        </w:rPr>
        <w:t>To facilitate the conduct of verification</w:t>
      </w:r>
      <w:r w:rsidR="00737A18" w:rsidRPr="004E1EE7">
        <w:rPr>
          <w:rFonts w:ascii="Tahoma" w:hAnsi="Tahoma" w:cs="Tahoma"/>
          <w:sz w:val="24"/>
          <w:szCs w:val="24"/>
          <w:lang w:val="en-US"/>
        </w:rPr>
        <w:t xml:space="preserve"> by the GQMC-DBM Secretariat</w:t>
      </w:r>
      <w:r w:rsidR="005355DC" w:rsidRPr="004E1EE7">
        <w:rPr>
          <w:rFonts w:ascii="Tahoma" w:hAnsi="Tahoma" w:cs="Tahoma"/>
          <w:sz w:val="24"/>
          <w:szCs w:val="24"/>
          <w:lang w:val="en-US"/>
        </w:rPr>
        <w:t xml:space="preserve"> (SPIB)</w:t>
      </w:r>
      <w:r w:rsidRPr="004E1EE7">
        <w:rPr>
          <w:rFonts w:ascii="Tahoma" w:hAnsi="Tahoma" w:cs="Tahoma"/>
          <w:sz w:val="24"/>
          <w:szCs w:val="24"/>
          <w:lang w:val="en-US"/>
        </w:rPr>
        <w:t xml:space="preserve"> from the </w:t>
      </w:r>
      <w:r w:rsidR="00893FB0" w:rsidRPr="004E1EE7">
        <w:rPr>
          <w:rFonts w:ascii="Tahoma" w:hAnsi="Tahoma" w:cs="Tahoma"/>
          <w:sz w:val="24"/>
          <w:szCs w:val="24"/>
          <w:lang w:val="en-US"/>
        </w:rPr>
        <w:t>CBs</w:t>
      </w:r>
      <w:r w:rsidRPr="004E1EE7">
        <w:rPr>
          <w:rFonts w:ascii="Tahoma" w:hAnsi="Tahoma" w:cs="Tahoma"/>
          <w:sz w:val="24"/>
          <w:szCs w:val="24"/>
          <w:lang w:val="en-US"/>
        </w:rPr>
        <w:t>,</w:t>
      </w:r>
      <w:r w:rsidR="00893FB0" w:rsidRPr="004E1EE7">
        <w:rPr>
          <w:rFonts w:ascii="Tahoma" w:hAnsi="Tahoma" w:cs="Tahoma"/>
          <w:sz w:val="24"/>
          <w:szCs w:val="24"/>
          <w:lang w:val="en-US"/>
        </w:rPr>
        <w:t xml:space="preserve"> </w:t>
      </w:r>
      <w:r w:rsidRPr="004E1EE7">
        <w:rPr>
          <w:rFonts w:ascii="Tahoma" w:hAnsi="Tahoma" w:cs="Tahoma"/>
          <w:sz w:val="24"/>
          <w:szCs w:val="24"/>
          <w:lang w:val="en-US"/>
        </w:rPr>
        <w:t xml:space="preserve">the </w:t>
      </w:r>
      <w:r w:rsidR="00737A18" w:rsidRPr="004E1EE7">
        <w:rPr>
          <w:rFonts w:ascii="Tahoma" w:hAnsi="Tahoma" w:cs="Tahoma"/>
          <w:sz w:val="24"/>
          <w:szCs w:val="24"/>
          <w:lang w:val="en-US"/>
        </w:rPr>
        <w:t>latter are</w:t>
      </w:r>
      <w:r w:rsidR="00893FB0" w:rsidRPr="004E1EE7">
        <w:rPr>
          <w:rFonts w:ascii="Tahoma" w:hAnsi="Tahoma" w:cs="Tahoma"/>
          <w:sz w:val="24"/>
          <w:szCs w:val="24"/>
          <w:lang w:val="en-US"/>
        </w:rPr>
        <w:t xml:space="preserve"> encouraged</w:t>
      </w:r>
      <w:r w:rsidRPr="004E1EE7">
        <w:rPr>
          <w:rFonts w:ascii="Tahoma" w:hAnsi="Tahoma" w:cs="Tahoma"/>
          <w:sz w:val="24"/>
          <w:szCs w:val="24"/>
          <w:lang w:val="en-US"/>
        </w:rPr>
        <w:t xml:space="preserve"> to provide</w:t>
      </w:r>
      <w:r w:rsidR="00737A18" w:rsidRPr="004E1EE7">
        <w:rPr>
          <w:rFonts w:ascii="Tahoma" w:hAnsi="Tahoma" w:cs="Tahoma"/>
          <w:sz w:val="24"/>
          <w:szCs w:val="24"/>
          <w:lang w:val="en-US"/>
        </w:rPr>
        <w:t xml:space="preserve"> their respective</w:t>
      </w:r>
      <w:r w:rsidR="00893FB0" w:rsidRPr="004E1EE7">
        <w:rPr>
          <w:rFonts w:ascii="Tahoma" w:hAnsi="Tahoma" w:cs="Tahoma"/>
          <w:sz w:val="24"/>
          <w:szCs w:val="24"/>
          <w:lang w:val="en-US"/>
        </w:rPr>
        <w:t xml:space="preserve"> </w:t>
      </w:r>
      <w:r w:rsidR="00737A18" w:rsidRPr="004E1EE7">
        <w:rPr>
          <w:rFonts w:ascii="Tahoma" w:hAnsi="Tahoma" w:cs="Tahoma"/>
          <w:sz w:val="24"/>
          <w:szCs w:val="24"/>
          <w:lang w:val="en-US"/>
        </w:rPr>
        <w:t>contact persons and contact information by sending</w:t>
      </w:r>
      <w:r w:rsidR="00E84DFC" w:rsidRPr="004E1EE7">
        <w:rPr>
          <w:rFonts w:ascii="Tahoma" w:hAnsi="Tahoma" w:cs="Tahoma"/>
          <w:sz w:val="24"/>
          <w:szCs w:val="24"/>
          <w:lang w:val="en-US"/>
        </w:rPr>
        <w:t xml:space="preserve"> an</w:t>
      </w:r>
      <w:r w:rsidR="00737A18" w:rsidRPr="004E1EE7">
        <w:rPr>
          <w:rFonts w:ascii="Tahoma" w:hAnsi="Tahoma" w:cs="Tahoma"/>
          <w:sz w:val="24"/>
          <w:szCs w:val="24"/>
          <w:lang w:val="en-US"/>
        </w:rPr>
        <w:t xml:space="preserve"> e-mail to</w:t>
      </w:r>
      <w:r w:rsidR="00893FB0" w:rsidRPr="004E1EE7">
        <w:rPr>
          <w:rFonts w:ascii="Tahoma" w:hAnsi="Tahoma" w:cs="Tahoma"/>
          <w:sz w:val="24"/>
          <w:szCs w:val="24"/>
          <w:lang w:val="en-US"/>
        </w:rPr>
        <w:t xml:space="preserve"> </w:t>
      </w:r>
      <w:hyperlink r:id="rId9" w:history="1">
        <w:r w:rsidR="006D7DAD" w:rsidRPr="00B330D3">
          <w:rPr>
            <w:rStyle w:val="Hyperlink"/>
            <w:rFonts w:ascii="Tahoma" w:hAnsi="Tahoma" w:cs="Tahoma"/>
            <w:sz w:val="24"/>
            <w:szCs w:val="24"/>
            <w:lang w:val="en-US"/>
          </w:rPr>
          <w:t>dbm-spib@dbm.gov.ph</w:t>
        </w:r>
      </w:hyperlink>
      <w:r w:rsidR="00E84DFC" w:rsidRPr="00B330D3">
        <w:rPr>
          <w:rFonts w:ascii="Tahoma" w:hAnsi="Tahoma" w:cs="Tahoma"/>
          <w:sz w:val="24"/>
          <w:szCs w:val="24"/>
          <w:lang w:val="en-US"/>
        </w:rPr>
        <w:t xml:space="preserve"> </w:t>
      </w:r>
      <w:r w:rsidR="00D31E45">
        <w:rPr>
          <w:rFonts w:ascii="Tahoma" w:hAnsi="Tahoma" w:cs="Tahoma"/>
          <w:sz w:val="24"/>
          <w:szCs w:val="24"/>
          <w:lang w:val="en-US"/>
        </w:rPr>
        <w:t>on or before</w:t>
      </w:r>
      <w:r w:rsidR="00D31E45" w:rsidRPr="00B330D3">
        <w:rPr>
          <w:rFonts w:ascii="Tahoma" w:hAnsi="Tahoma" w:cs="Tahoma"/>
          <w:sz w:val="24"/>
          <w:szCs w:val="24"/>
          <w:lang w:val="en-US"/>
        </w:rPr>
        <w:t xml:space="preserve"> </w:t>
      </w:r>
      <w:r w:rsidR="00D31E45">
        <w:rPr>
          <w:rFonts w:ascii="Tahoma" w:hAnsi="Tahoma" w:cs="Tahoma"/>
          <w:b/>
          <w:sz w:val="24"/>
          <w:szCs w:val="24"/>
          <w:lang w:val="en-US"/>
        </w:rPr>
        <w:t>December 31, 2022</w:t>
      </w:r>
      <w:r w:rsidR="00E84DFC" w:rsidRPr="00B330D3">
        <w:rPr>
          <w:rFonts w:ascii="Tahoma" w:hAnsi="Tahoma" w:cs="Tahoma"/>
          <w:sz w:val="24"/>
          <w:szCs w:val="24"/>
          <w:lang w:val="en-US"/>
        </w:rPr>
        <w:t>.</w:t>
      </w:r>
      <w:r w:rsidR="006D7DAD" w:rsidRPr="00B330D3">
        <w:rPr>
          <w:rFonts w:ascii="Tahoma" w:hAnsi="Tahoma" w:cs="Tahoma"/>
          <w:sz w:val="24"/>
          <w:szCs w:val="24"/>
          <w:lang w:val="en-US"/>
        </w:rPr>
        <w:t xml:space="preserve"> </w:t>
      </w:r>
    </w:p>
    <w:p w14:paraId="191258A8" w14:textId="3F41577A" w:rsidR="006D7DAD" w:rsidRDefault="006D7DAD" w:rsidP="00700D52">
      <w:pPr>
        <w:pStyle w:val="ListParagraph"/>
        <w:rPr>
          <w:lang w:val="en-US"/>
        </w:rPr>
      </w:pPr>
    </w:p>
    <w:p w14:paraId="48C5BF8F" w14:textId="65529B6D" w:rsidR="004C3739" w:rsidRDefault="004C3739" w:rsidP="00700D52">
      <w:pPr>
        <w:pStyle w:val="ListParagraph"/>
        <w:rPr>
          <w:lang w:val="en-US"/>
        </w:rPr>
      </w:pPr>
    </w:p>
    <w:p w14:paraId="2D219391" w14:textId="7C26FBE3" w:rsidR="004C3739" w:rsidRDefault="004C3739" w:rsidP="00700D52">
      <w:pPr>
        <w:pStyle w:val="ListParagraph"/>
        <w:rPr>
          <w:lang w:val="en-US"/>
        </w:rPr>
      </w:pPr>
    </w:p>
    <w:p w14:paraId="7E9A27FA" w14:textId="7AFC8D0A" w:rsidR="004C3739" w:rsidRDefault="004C3739" w:rsidP="00700D52">
      <w:pPr>
        <w:pStyle w:val="ListParagraph"/>
        <w:rPr>
          <w:lang w:val="en-US"/>
        </w:rPr>
      </w:pPr>
    </w:p>
    <w:p w14:paraId="45BBB623" w14:textId="4D474025" w:rsidR="004C3739" w:rsidRDefault="004C3739" w:rsidP="00700D52">
      <w:pPr>
        <w:pStyle w:val="ListParagraph"/>
        <w:rPr>
          <w:lang w:val="en-US"/>
        </w:rPr>
      </w:pPr>
    </w:p>
    <w:p w14:paraId="4174A6B4" w14:textId="77777777" w:rsidR="004C3739" w:rsidRPr="007509AE" w:rsidRDefault="004C3739" w:rsidP="00700D52">
      <w:pPr>
        <w:pStyle w:val="ListParagraph"/>
        <w:rPr>
          <w:lang w:val="en-US"/>
        </w:rPr>
      </w:pPr>
    </w:p>
    <w:p w14:paraId="42F9C31D" w14:textId="057AF05D" w:rsidR="00CB5980" w:rsidRPr="000543DA" w:rsidRDefault="009054DA" w:rsidP="00DA737A">
      <w:pPr>
        <w:pStyle w:val="ListParagraph"/>
        <w:numPr>
          <w:ilvl w:val="0"/>
          <w:numId w:val="5"/>
        </w:numPr>
        <w:spacing w:line="240" w:lineRule="auto"/>
        <w:jc w:val="both"/>
        <w:rPr>
          <w:rFonts w:ascii="Tahoma" w:hAnsi="Tahoma" w:cs="Tahoma"/>
          <w:sz w:val="24"/>
          <w:szCs w:val="24"/>
          <w:lang w:val="en-US"/>
        </w:rPr>
      </w:pPr>
      <w:r w:rsidRPr="00423293">
        <w:rPr>
          <w:rFonts w:ascii="Tahoma" w:hAnsi="Tahoma" w:cs="Tahoma"/>
          <w:b/>
          <w:sz w:val="24"/>
          <w:szCs w:val="24"/>
        </w:rPr>
        <w:lastRenderedPageBreak/>
        <w:t>RE</w:t>
      </w:r>
      <w:r>
        <w:rPr>
          <w:rFonts w:ascii="Tahoma" w:hAnsi="Tahoma" w:cs="Tahoma"/>
          <w:b/>
          <w:sz w:val="24"/>
          <w:szCs w:val="24"/>
        </w:rPr>
        <w:t>QUESTS FOR RE</w:t>
      </w:r>
      <w:r w:rsidRPr="00423293">
        <w:rPr>
          <w:rFonts w:ascii="Tahoma" w:hAnsi="Tahoma" w:cs="Tahoma"/>
          <w:b/>
          <w:sz w:val="24"/>
          <w:szCs w:val="24"/>
        </w:rPr>
        <w:t xml:space="preserve">CONSIDERATION </w:t>
      </w:r>
      <w:r>
        <w:rPr>
          <w:rFonts w:ascii="Tahoma" w:hAnsi="Tahoma" w:cs="Tahoma"/>
          <w:b/>
          <w:sz w:val="24"/>
          <w:szCs w:val="24"/>
        </w:rPr>
        <w:t>AND</w:t>
      </w:r>
      <w:r w:rsidRPr="00423293">
        <w:rPr>
          <w:rFonts w:ascii="Tahoma" w:hAnsi="Tahoma" w:cs="Tahoma"/>
          <w:b/>
          <w:sz w:val="24"/>
          <w:szCs w:val="24"/>
        </w:rPr>
        <w:t xml:space="preserve"> EXEMPTION</w:t>
      </w:r>
    </w:p>
    <w:p w14:paraId="17274C7F" w14:textId="77777777" w:rsidR="000543DA" w:rsidRPr="00CB5980" w:rsidRDefault="000543DA" w:rsidP="00DA737A">
      <w:pPr>
        <w:pStyle w:val="ListParagraph"/>
        <w:spacing w:line="240" w:lineRule="auto"/>
        <w:jc w:val="both"/>
        <w:rPr>
          <w:rFonts w:ascii="Tahoma" w:hAnsi="Tahoma" w:cs="Tahoma"/>
          <w:sz w:val="24"/>
          <w:szCs w:val="24"/>
          <w:lang w:val="en-US"/>
        </w:rPr>
      </w:pPr>
    </w:p>
    <w:p w14:paraId="52ADD3F3" w14:textId="332C2A5F" w:rsidR="004F39B4" w:rsidRPr="004C3739" w:rsidRDefault="00692949" w:rsidP="00CC75EA">
      <w:pPr>
        <w:pStyle w:val="ListParagraph"/>
        <w:numPr>
          <w:ilvl w:val="1"/>
          <w:numId w:val="5"/>
        </w:numPr>
        <w:spacing w:line="240" w:lineRule="auto"/>
        <w:jc w:val="both"/>
        <w:rPr>
          <w:rFonts w:ascii="Tahoma" w:hAnsi="Tahoma" w:cs="Tahoma"/>
          <w:sz w:val="24"/>
          <w:szCs w:val="24"/>
          <w:lang w:val="en-US"/>
        </w:rPr>
      </w:pPr>
      <w:r>
        <w:rPr>
          <w:rFonts w:ascii="Tahoma" w:hAnsi="Tahoma" w:cs="Tahoma"/>
          <w:sz w:val="24"/>
          <w:szCs w:val="24"/>
          <w:lang w:val="en-US"/>
        </w:rPr>
        <w:t>For departments/agencies and SUCs, as</w:t>
      </w:r>
      <w:r w:rsidR="004F39B4">
        <w:rPr>
          <w:rFonts w:ascii="Tahoma" w:hAnsi="Tahoma" w:cs="Tahoma"/>
          <w:sz w:val="24"/>
          <w:szCs w:val="24"/>
          <w:lang w:val="en-US"/>
        </w:rPr>
        <w:t xml:space="preserve"> the ISO QMS certification/recertification </w:t>
      </w:r>
      <w:r w:rsidR="00D31E45">
        <w:rPr>
          <w:rFonts w:ascii="Tahoma" w:hAnsi="Tahoma" w:cs="Tahoma"/>
          <w:sz w:val="24"/>
          <w:szCs w:val="24"/>
          <w:lang w:val="en-US"/>
        </w:rPr>
        <w:t>only serves as one of the possible pieces of proof or</w:t>
      </w:r>
      <w:r w:rsidR="004F39B4">
        <w:rPr>
          <w:rFonts w:ascii="Tahoma" w:hAnsi="Tahoma" w:cs="Tahoma"/>
          <w:sz w:val="24"/>
          <w:szCs w:val="24"/>
          <w:lang w:val="en-US"/>
        </w:rPr>
        <w:t xml:space="preserve"> evidence for </w:t>
      </w:r>
      <w:r w:rsidR="00D27433">
        <w:rPr>
          <w:rFonts w:ascii="Tahoma" w:hAnsi="Tahoma" w:cs="Tahoma"/>
          <w:i/>
          <w:sz w:val="24"/>
          <w:szCs w:val="24"/>
          <w:lang w:val="en-US"/>
        </w:rPr>
        <w:t>P</w:t>
      </w:r>
      <w:r w:rsidR="004F39B4" w:rsidRPr="00E234C9">
        <w:rPr>
          <w:rFonts w:ascii="Tahoma" w:hAnsi="Tahoma" w:cs="Tahoma"/>
          <w:i/>
          <w:sz w:val="24"/>
          <w:szCs w:val="24"/>
          <w:lang w:val="en-US"/>
        </w:rPr>
        <w:t xml:space="preserve">rocess </w:t>
      </w:r>
      <w:r w:rsidR="00D27433">
        <w:rPr>
          <w:rFonts w:ascii="Tahoma" w:hAnsi="Tahoma" w:cs="Tahoma"/>
          <w:i/>
          <w:sz w:val="24"/>
          <w:szCs w:val="24"/>
          <w:lang w:val="en-US"/>
        </w:rPr>
        <w:t>R</w:t>
      </w:r>
      <w:r w:rsidR="004F39B4" w:rsidRPr="00E234C9">
        <w:rPr>
          <w:rFonts w:ascii="Tahoma" w:hAnsi="Tahoma" w:cs="Tahoma"/>
          <w:i/>
          <w:sz w:val="24"/>
          <w:szCs w:val="24"/>
          <w:lang w:val="en-US"/>
        </w:rPr>
        <w:t>esults</w:t>
      </w:r>
      <w:r w:rsidR="004F39B4">
        <w:rPr>
          <w:rFonts w:ascii="Tahoma" w:hAnsi="Tahoma" w:cs="Tahoma"/>
          <w:sz w:val="24"/>
          <w:szCs w:val="24"/>
          <w:lang w:val="en-US"/>
        </w:rPr>
        <w:t xml:space="preserve"> criterion, instead of requesting reconsideration, they</w:t>
      </w:r>
      <w:r>
        <w:rPr>
          <w:rFonts w:ascii="Tahoma" w:hAnsi="Tahoma" w:cs="Tahoma"/>
          <w:sz w:val="24"/>
          <w:szCs w:val="24"/>
          <w:lang w:val="en-US"/>
        </w:rPr>
        <w:t xml:space="preserve"> </w:t>
      </w:r>
      <w:r w:rsidR="004F39B4" w:rsidRPr="00E234C9">
        <w:rPr>
          <w:rFonts w:ascii="Tahoma" w:hAnsi="Tahoma" w:cs="Tahoma"/>
          <w:color w:val="000000"/>
          <w:sz w:val="24"/>
          <w:szCs w:val="24"/>
          <w:shd w:val="clear" w:color="auto" w:fill="FFFFFF"/>
        </w:rPr>
        <w:t xml:space="preserve">may resort to presenting other pieces of evidence for the </w:t>
      </w:r>
      <w:r w:rsidR="00D27433">
        <w:rPr>
          <w:rFonts w:ascii="Tahoma" w:hAnsi="Tahoma" w:cs="Tahoma"/>
          <w:i/>
          <w:color w:val="000000"/>
          <w:sz w:val="24"/>
          <w:szCs w:val="24"/>
          <w:shd w:val="clear" w:color="auto" w:fill="FFFFFF"/>
        </w:rPr>
        <w:t>P</w:t>
      </w:r>
      <w:r w:rsidR="000443D1" w:rsidRPr="00E234C9">
        <w:rPr>
          <w:rFonts w:ascii="Tahoma" w:hAnsi="Tahoma" w:cs="Tahoma"/>
          <w:i/>
          <w:color w:val="000000"/>
          <w:sz w:val="24"/>
          <w:szCs w:val="24"/>
          <w:shd w:val="clear" w:color="auto" w:fill="FFFFFF"/>
        </w:rPr>
        <w:t xml:space="preserve">rocess </w:t>
      </w:r>
      <w:r w:rsidR="00D27433">
        <w:rPr>
          <w:rFonts w:ascii="Tahoma" w:hAnsi="Tahoma" w:cs="Tahoma"/>
          <w:i/>
          <w:color w:val="000000"/>
          <w:sz w:val="24"/>
          <w:szCs w:val="24"/>
          <w:shd w:val="clear" w:color="auto" w:fill="FFFFFF"/>
        </w:rPr>
        <w:t>R</w:t>
      </w:r>
      <w:r w:rsidR="000443D1" w:rsidRPr="00E234C9">
        <w:rPr>
          <w:rFonts w:ascii="Tahoma" w:hAnsi="Tahoma" w:cs="Tahoma"/>
          <w:i/>
          <w:color w:val="000000"/>
          <w:sz w:val="24"/>
          <w:szCs w:val="24"/>
          <w:shd w:val="clear" w:color="auto" w:fill="FFFFFF"/>
        </w:rPr>
        <w:t>esults</w:t>
      </w:r>
      <w:r w:rsidR="000443D1" w:rsidRPr="00E234C9">
        <w:rPr>
          <w:rFonts w:ascii="Tahoma" w:hAnsi="Tahoma" w:cs="Tahoma"/>
          <w:color w:val="000000"/>
          <w:sz w:val="24"/>
          <w:szCs w:val="24"/>
          <w:shd w:val="clear" w:color="auto" w:fill="FFFFFF"/>
        </w:rPr>
        <w:t xml:space="preserve"> criterion other than ISO QMS certification/recertification.</w:t>
      </w:r>
    </w:p>
    <w:p w14:paraId="40625654" w14:textId="77777777" w:rsidR="004C3739" w:rsidRPr="00CC75EA" w:rsidRDefault="004C3739" w:rsidP="004C3739">
      <w:pPr>
        <w:pStyle w:val="ListParagraph"/>
        <w:spacing w:line="240" w:lineRule="auto"/>
        <w:ind w:left="1440"/>
        <w:jc w:val="both"/>
        <w:rPr>
          <w:rFonts w:ascii="Tahoma" w:hAnsi="Tahoma" w:cs="Tahoma"/>
          <w:sz w:val="24"/>
          <w:szCs w:val="24"/>
          <w:lang w:val="en-US"/>
        </w:rPr>
      </w:pPr>
    </w:p>
    <w:p w14:paraId="13C7EB4F" w14:textId="0F0315B8" w:rsidR="00E251FA" w:rsidRPr="00CB5980" w:rsidRDefault="00E251FA" w:rsidP="00DA737A">
      <w:pPr>
        <w:pStyle w:val="ListParagraph"/>
        <w:numPr>
          <w:ilvl w:val="1"/>
          <w:numId w:val="5"/>
        </w:numPr>
        <w:spacing w:line="240" w:lineRule="auto"/>
        <w:jc w:val="both"/>
        <w:rPr>
          <w:rFonts w:ascii="Tahoma" w:hAnsi="Tahoma" w:cs="Tahoma"/>
          <w:sz w:val="24"/>
          <w:szCs w:val="24"/>
          <w:lang w:val="en-US"/>
        </w:rPr>
      </w:pPr>
      <w:r w:rsidRPr="00CB5980">
        <w:rPr>
          <w:rFonts w:ascii="Tahoma" w:hAnsi="Tahoma" w:cs="Tahoma"/>
          <w:sz w:val="24"/>
          <w:szCs w:val="24"/>
        </w:rPr>
        <w:t>An agency</w:t>
      </w:r>
      <w:r w:rsidR="003E3A42">
        <w:rPr>
          <w:rFonts w:ascii="Tahoma" w:hAnsi="Tahoma" w:cs="Tahoma"/>
          <w:sz w:val="24"/>
          <w:szCs w:val="24"/>
        </w:rPr>
        <w:t xml:space="preserve"> subject for</w:t>
      </w:r>
      <w:r w:rsidR="006E16BE">
        <w:rPr>
          <w:rFonts w:ascii="Tahoma" w:hAnsi="Tahoma" w:cs="Tahoma"/>
          <w:sz w:val="24"/>
          <w:szCs w:val="24"/>
        </w:rPr>
        <w:t xml:space="preserve"> compliance with</w:t>
      </w:r>
      <w:r w:rsidR="003E3A42">
        <w:rPr>
          <w:rFonts w:ascii="Tahoma" w:hAnsi="Tahoma" w:cs="Tahoma"/>
          <w:sz w:val="24"/>
          <w:szCs w:val="24"/>
        </w:rPr>
        <w:t xml:space="preserve"> the ISO QMS certification </w:t>
      </w:r>
      <w:r w:rsidR="003E3A42" w:rsidRPr="00E234C9">
        <w:rPr>
          <w:rFonts w:ascii="Tahoma" w:hAnsi="Tahoma" w:cs="Tahoma"/>
          <w:b/>
          <w:sz w:val="24"/>
          <w:szCs w:val="24"/>
        </w:rPr>
        <w:t>requirement</w:t>
      </w:r>
      <w:r w:rsidR="003E3A42">
        <w:rPr>
          <w:rFonts w:ascii="Tahoma" w:hAnsi="Tahoma" w:cs="Tahoma"/>
          <w:sz w:val="24"/>
          <w:szCs w:val="24"/>
        </w:rPr>
        <w:t xml:space="preserve"> </w:t>
      </w:r>
      <w:r w:rsidRPr="00CB5980">
        <w:rPr>
          <w:rFonts w:ascii="Tahoma" w:hAnsi="Tahoma" w:cs="Tahoma"/>
          <w:sz w:val="24"/>
          <w:szCs w:val="24"/>
        </w:rPr>
        <w:t>that is deemed non-compliant may request for the following</w:t>
      </w:r>
      <w:r w:rsidR="00997A08">
        <w:rPr>
          <w:rFonts w:ascii="Tahoma" w:hAnsi="Tahoma" w:cs="Tahoma"/>
          <w:sz w:val="24"/>
          <w:szCs w:val="24"/>
        </w:rPr>
        <w:t>,</w:t>
      </w:r>
      <w:r w:rsidR="00B42D8A">
        <w:rPr>
          <w:rFonts w:ascii="Tahoma" w:hAnsi="Tahoma" w:cs="Tahoma"/>
          <w:sz w:val="24"/>
          <w:szCs w:val="24"/>
        </w:rPr>
        <w:t xml:space="preserve"> </w:t>
      </w:r>
      <w:r w:rsidR="00B42D8A" w:rsidRPr="0091064B">
        <w:rPr>
          <w:rFonts w:ascii="Tahoma" w:hAnsi="Tahoma" w:cs="Tahoma"/>
          <w:b/>
          <w:sz w:val="24"/>
          <w:szCs w:val="24"/>
        </w:rPr>
        <w:t xml:space="preserve">within </w:t>
      </w:r>
      <w:r w:rsidR="00887903">
        <w:rPr>
          <w:rFonts w:ascii="Tahoma" w:hAnsi="Tahoma" w:cs="Tahoma"/>
          <w:b/>
          <w:sz w:val="24"/>
          <w:szCs w:val="24"/>
        </w:rPr>
        <w:t xml:space="preserve">thirty (30) calendar days </w:t>
      </w:r>
      <w:r w:rsidR="00B42D8A">
        <w:rPr>
          <w:rFonts w:ascii="Tahoma" w:hAnsi="Tahoma" w:cs="Tahoma"/>
          <w:sz w:val="24"/>
          <w:szCs w:val="24"/>
        </w:rPr>
        <w:t>from</w:t>
      </w:r>
      <w:r w:rsidR="00571EF5">
        <w:rPr>
          <w:rFonts w:ascii="Tahoma" w:hAnsi="Tahoma" w:cs="Tahoma"/>
          <w:sz w:val="24"/>
          <w:szCs w:val="24"/>
        </w:rPr>
        <w:t xml:space="preserve"> the posting of the </w:t>
      </w:r>
      <w:r w:rsidR="006A1C3A">
        <w:rPr>
          <w:rFonts w:ascii="Tahoma" w:hAnsi="Tahoma" w:cs="Tahoma"/>
          <w:sz w:val="24"/>
          <w:szCs w:val="24"/>
        </w:rPr>
        <w:t>result of validation for the ISO QMS certification as a requirement or evidence in the Results-Based Performance Management System website (</w:t>
      </w:r>
      <w:r w:rsidR="006A1C3A" w:rsidRPr="006A1C3A">
        <w:rPr>
          <w:rFonts w:ascii="Tahoma" w:hAnsi="Tahoma" w:cs="Tahoma"/>
          <w:sz w:val="24"/>
          <w:szCs w:val="24"/>
        </w:rPr>
        <w:t>https://rbpms.dap.edu.ph/</w:t>
      </w:r>
      <w:r w:rsidR="006A1C3A">
        <w:rPr>
          <w:rFonts w:ascii="Tahoma" w:hAnsi="Tahoma" w:cs="Tahoma"/>
          <w:sz w:val="24"/>
          <w:szCs w:val="24"/>
        </w:rPr>
        <w:t>)</w:t>
      </w:r>
      <w:r w:rsidR="00B42D8A">
        <w:rPr>
          <w:rFonts w:ascii="Tahoma" w:hAnsi="Tahoma" w:cs="Tahoma"/>
          <w:sz w:val="24"/>
          <w:szCs w:val="24"/>
        </w:rPr>
        <w:t xml:space="preserve"> </w:t>
      </w:r>
    </w:p>
    <w:p w14:paraId="779AF0BD" w14:textId="77777777" w:rsidR="00E251FA" w:rsidRPr="00423293" w:rsidRDefault="00E251FA" w:rsidP="00DA737A">
      <w:pPr>
        <w:pStyle w:val="ListParagraph"/>
        <w:spacing w:line="240" w:lineRule="auto"/>
        <w:ind w:left="1440"/>
        <w:jc w:val="both"/>
        <w:rPr>
          <w:rFonts w:ascii="Tahoma" w:hAnsi="Tahoma" w:cs="Tahoma"/>
          <w:sz w:val="24"/>
          <w:szCs w:val="24"/>
        </w:rPr>
      </w:pPr>
    </w:p>
    <w:p w14:paraId="716F5B18" w14:textId="1F392241" w:rsidR="00A52751" w:rsidRDefault="00E251FA" w:rsidP="00DA737A">
      <w:pPr>
        <w:pStyle w:val="ListParagraph"/>
        <w:numPr>
          <w:ilvl w:val="0"/>
          <w:numId w:val="13"/>
        </w:numPr>
        <w:spacing w:after="0" w:line="240" w:lineRule="auto"/>
        <w:ind w:left="1843" w:hanging="425"/>
        <w:jc w:val="both"/>
        <w:rPr>
          <w:rFonts w:ascii="Tahoma" w:hAnsi="Tahoma" w:cs="Tahoma"/>
          <w:sz w:val="24"/>
          <w:szCs w:val="24"/>
        </w:rPr>
      </w:pPr>
      <w:r>
        <w:rPr>
          <w:rFonts w:ascii="Tahoma" w:hAnsi="Tahoma" w:cs="Tahoma"/>
          <w:sz w:val="24"/>
          <w:szCs w:val="24"/>
        </w:rPr>
        <w:t xml:space="preserve">A </w:t>
      </w:r>
      <w:r w:rsidRPr="00DF0EE3">
        <w:rPr>
          <w:rFonts w:ascii="Tahoma" w:hAnsi="Tahoma" w:cs="Tahoma"/>
          <w:sz w:val="24"/>
          <w:szCs w:val="24"/>
        </w:rPr>
        <w:t>reconsideration</w:t>
      </w:r>
      <w:r w:rsidRPr="00566F6D">
        <w:rPr>
          <w:rFonts w:ascii="Tahoma" w:hAnsi="Tahoma" w:cs="Tahoma"/>
          <w:b/>
          <w:sz w:val="24"/>
          <w:szCs w:val="24"/>
        </w:rPr>
        <w:t xml:space="preserve"> </w:t>
      </w:r>
      <w:r>
        <w:rPr>
          <w:rFonts w:ascii="Tahoma" w:hAnsi="Tahoma" w:cs="Tahoma"/>
          <w:sz w:val="24"/>
          <w:szCs w:val="24"/>
        </w:rPr>
        <w:t xml:space="preserve">based on </w:t>
      </w:r>
      <w:r w:rsidRPr="00DF0EE3">
        <w:rPr>
          <w:rFonts w:ascii="Tahoma" w:hAnsi="Tahoma" w:cs="Tahoma"/>
          <w:sz w:val="24"/>
          <w:szCs w:val="24"/>
        </w:rPr>
        <w:t>justifiable reasons and factors that are considered</w:t>
      </w:r>
      <w:r>
        <w:rPr>
          <w:rFonts w:ascii="Tahoma" w:hAnsi="Tahoma" w:cs="Tahoma"/>
          <w:sz w:val="24"/>
          <w:szCs w:val="24"/>
        </w:rPr>
        <w:t xml:space="preserve"> </w:t>
      </w:r>
      <w:r w:rsidRPr="002306A0">
        <w:rPr>
          <w:rFonts w:ascii="Tahoma" w:hAnsi="Tahoma" w:cs="Tahoma"/>
          <w:sz w:val="24"/>
          <w:szCs w:val="24"/>
        </w:rPr>
        <w:t>beyond</w:t>
      </w:r>
      <w:r>
        <w:rPr>
          <w:rFonts w:ascii="Tahoma" w:hAnsi="Tahoma" w:cs="Tahoma"/>
          <w:sz w:val="24"/>
          <w:szCs w:val="24"/>
        </w:rPr>
        <w:t xml:space="preserve"> </w:t>
      </w:r>
      <w:r w:rsidRPr="00DF0EE3">
        <w:rPr>
          <w:rFonts w:ascii="Tahoma" w:hAnsi="Tahoma" w:cs="Tahoma"/>
          <w:sz w:val="24"/>
          <w:szCs w:val="24"/>
        </w:rPr>
        <w:t>the control of the agency</w:t>
      </w:r>
      <w:r>
        <w:rPr>
          <w:rFonts w:ascii="Tahoma" w:hAnsi="Tahoma" w:cs="Tahoma"/>
          <w:sz w:val="24"/>
          <w:szCs w:val="24"/>
        </w:rPr>
        <w:t xml:space="preserve"> e.g., </w:t>
      </w:r>
      <w:r w:rsidRPr="00E73009">
        <w:rPr>
          <w:rFonts w:ascii="Tahoma" w:hAnsi="Tahoma" w:cs="Tahoma"/>
          <w:sz w:val="24"/>
          <w:szCs w:val="24"/>
        </w:rPr>
        <w:t>errors in the validity period of the certification as prepared by the CB</w:t>
      </w:r>
      <w:r w:rsidRPr="006166C1">
        <w:rPr>
          <w:rFonts w:ascii="Tahoma" w:hAnsi="Tahoma" w:cs="Tahoma"/>
          <w:sz w:val="24"/>
          <w:szCs w:val="24"/>
        </w:rPr>
        <w:t>/accrediting agency</w:t>
      </w:r>
      <w:r>
        <w:rPr>
          <w:rFonts w:ascii="Tahoma" w:hAnsi="Tahoma" w:cs="Tahoma"/>
          <w:sz w:val="24"/>
          <w:szCs w:val="24"/>
        </w:rPr>
        <w:t xml:space="preserve">; </w:t>
      </w:r>
      <w:r w:rsidRPr="007D0B78">
        <w:rPr>
          <w:rFonts w:ascii="Tahoma" w:hAnsi="Tahoma" w:cs="Tahoma"/>
          <w:sz w:val="24"/>
          <w:szCs w:val="24"/>
        </w:rPr>
        <w:t>or</w:t>
      </w:r>
    </w:p>
    <w:p w14:paraId="6DE3CB63" w14:textId="77777777" w:rsidR="00D27433" w:rsidRDefault="00D27433" w:rsidP="00D27433">
      <w:pPr>
        <w:pStyle w:val="ListParagraph"/>
        <w:spacing w:after="0" w:line="240" w:lineRule="auto"/>
        <w:ind w:left="1843"/>
        <w:jc w:val="both"/>
        <w:rPr>
          <w:rFonts w:ascii="Tahoma" w:hAnsi="Tahoma" w:cs="Tahoma"/>
          <w:sz w:val="24"/>
          <w:szCs w:val="24"/>
        </w:rPr>
      </w:pPr>
    </w:p>
    <w:p w14:paraId="75FF7F5E" w14:textId="0489E238" w:rsidR="009054DA" w:rsidRDefault="00E251FA" w:rsidP="00DA737A">
      <w:pPr>
        <w:pStyle w:val="ListParagraph"/>
        <w:numPr>
          <w:ilvl w:val="0"/>
          <w:numId w:val="13"/>
        </w:numPr>
        <w:spacing w:after="0" w:line="240" w:lineRule="auto"/>
        <w:ind w:left="1843" w:hanging="425"/>
        <w:jc w:val="both"/>
        <w:rPr>
          <w:rFonts w:ascii="Tahoma" w:hAnsi="Tahoma" w:cs="Tahoma"/>
          <w:sz w:val="24"/>
          <w:szCs w:val="24"/>
        </w:rPr>
      </w:pPr>
      <w:r w:rsidRPr="00A52751">
        <w:rPr>
          <w:rFonts w:ascii="Tahoma" w:hAnsi="Tahoma" w:cs="Tahoma"/>
          <w:sz w:val="24"/>
          <w:szCs w:val="24"/>
        </w:rPr>
        <w:t>An exemption in view of circumstances which make it impossible for agencies to comply with the ISO QMS requirements such as an ongoing agency restructuring, functional and organizational modifications and other related circumstances which may result in the agency’s failure to effectively implement key activities of its documented QMS, thereby hindering its attainment of an ISO QMS certification or could constitute as a ground for suspension/cancellation/withdrawal of its existing ISO QMS certification.</w:t>
      </w:r>
    </w:p>
    <w:p w14:paraId="0B94FC27" w14:textId="77777777" w:rsidR="004A2FA1" w:rsidRPr="00B330D3" w:rsidRDefault="004A2FA1" w:rsidP="00B330D3">
      <w:pPr>
        <w:spacing w:after="0" w:line="240" w:lineRule="auto"/>
        <w:jc w:val="both"/>
        <w:rPr>
          <w:rFonts w:ascii="Tahoma" w:hAnsi="Tahoma" w:cs="Tahoma"/>
          <w:sz w:val="24"/>
          <w:szCs w:val="24"/>
        </w:rPr>
      </w:pPr>
    </w:p>
    <w:p w14:paraId="215683C6" w14:textId="2925CCA5" w:rsidR="00E251FA" w:rsidRPr="00CC1818" w:rsidRDefault="009F6640" w:rsidP="00DA737A">
      <w:pPr>
        <w:pStyle w:val="ListParagraph"/>
        <w:numPr>
          <w:ilvl w:val="1"/>
          <w:numId w:val="5"/>
        </w:numPr>
        <w:spacing w:line="240" w:lineRule="auto"/>
        <w:jc w:val="both"/>
        <w:rPr>
          <w:rFonts w:ascii="Tahoma" w:hAnsi="Tahoma" w:cs="Tahoma"/>
          <w:sz w:val="24"/>
          <w:szCs w:val="24"/>
          <w:lang w:val="en-US"/>
        </w:rPr>
      </w:pPr>
      <w:r>
        <w:rPr>
          <w:rFonts w:ascii="Tahoma" w:hAnsi="Tahoma" w:cs="Tahoma"/>
          <w:sz w:val="24"/>
          <w:szCs w:val="24"/>
        </w:rPr>
        <w:t xml:space="preserve">The foregoing </w:t>
      </w:r>
      <w:r w:rsidRPr="00A1680D">
        <w:rPr>
          <w:rFonts w:ascii="Tahoma" w:hAnsi="Tahoma" w:cs="Tahoma"/>
          <w:sz w:val="24"/>
          <w:szCs w:val="24"/>
        </w:rPr>
        <w:t>requests for reconsideration and exemption</w:t>
      </w:r>
      <w:r w:rsidR="00230617">
        <w:rPr>
          <w:rFonts w:ascii="Tahoma" w:hAnsi="Tahoma" w:cs="Tahoma"/>
          <w:sz w:val="24"/>
          <w:szCs w:val="24"/>
        </w:rPr>
        <w:t xml:space="preserve"> </w:t>
      </w:r>
      <w:r>
        <w:rPr>
          <w:rFonts w:ascii="Tahoma" w:hAnsi="Tahoma" w:cs="Tahoma"/>
          <w:sz w:val="24"/>
          <w:szCs w:val="24"/>
        </w:rPr>
        <w:t xml:space="preserve">shall be addressed to </w:t>
      </w:r>
      <w:r w:rsidRPr="006166C1">
        <w:rPr>
          <w:rFonts w:ascii="Tahoma" w:hAnsi="Tahoma" w:cs="Tahoma"/>
          <w:sz w:val="24"/>
          <w:szCs w:val="24"/>
        </w:rPr>
        <w:t>the</w:t>
      </w:r>
      <w:r w:rsidR="00776158">
        <w:rPr>
          <w:rFonts w:ascii="Tahoma" w:hAnsi="Tahoma" w:cs="Tahoma"/>
          <w:sz w:val="24"/>
          <w:szCs w:val="24"/>
        </w:rPr>
        <w:t xml:space="preserve"> DBM Organization and Systems Improvement Functional Group Head</w:t>
      </w:r>
      <w:r w:rsidRPr="006166C1">
        <w:rPr>
          <w:rFonts w:ascii="Tahoma" w:hAnsi="Tahoma" w:cs="Tahoma"/>
          <w:sz w:val="24"/>
          <w:szCs w:val="24"/>
        </w:rPr>
        <w:t>, thru the DBM-GQMC Secretariat (SPIB)</w:t>
      </w:r>
      <w:r>
        <w:rPr>
          <w:rFonts w:ascii="Tahoma" w:hAnsi="Tahoma" w:cs="Tahoma"/>
          <w:sz w:val="24"/>
          <w:szCs w:val="24"/>
        </w:rPr>
        <w:t xml:space="preserve"> and submit </w:t>
      </w:r>
      <w:r w:rsidRPr="006166C1">
        <w:rPr>
          <w:rFonts w:ascii="Tahoma" w:hAnsi="Tahoma" w:cs="Tahoma"/>
          <w:sz w:val="24"/>
          <w:szCs w:val="24"/>
        </w:rPr>
        <w:t>via email</w:t>
      </w:r>
      <w:r>
        <w:rPr>
          <w:rFonts w:ascii="Tahoma" w:hAnsi="Tahoma" w:cs="Tahoma"/>
          <w:sz w:val="24"/>
          <w:szCs w:val="24"/>
        </w:rPr>
        <w:t xml:space="preserve"> at</w:t>
      </w:r>
      <w:r w:rsidR="00CC1818">
        <w:rPr>
          <w:rFonts w:ascii="Tahoma" w:hAnsi="Tahoma" w:cs="Tahoma"/>
          <w:sz w:val="24"/>
          <w:szCs w:val="24"/>
        </w:rPr>
        <w:t xml:space="preserve"> </w:t>
      </w:r>
      <w:r w:rsidRPr="006166C1">
        <w:rPr>
          <w:rFonts w:ascii="Tahoma" w:hAnsi="Tahoma" w:cs="Tahoma"/>
          <w:color w:val="0070C0"/>
          <w:sz w:val="24"/>
          <w:szCs w:val="24"/>
          <w:u w:val="single"/>
        </w:rPr>
        <w:t>dbm-spib@dbm.gov.ph</w:t>
      </w:r>
      <w:r>
        <w:rPr>
          <w:rFonts w:ascii="Tahoma" w:hAnsi="Tahoma" w:cs="Tahoma"/>
          <w:sz w:val="24"/>
          <w:szCs w:val="24"/>
        </w:rPr>
        <w:t xml:space="preserve"> for</w:t>
      </w:r>
      <w:r w:rsidRPr="00A1680D">
        <w:rPr>
          <w:rFonts w:ascii="Tahoma" w:hAnsi="Tahoma" w:cs="Tahoma"/>
          <w:sz w:val="24"/>
          <w:szCs w:val="24"/>
        </w:rPr>
        <w:t xml:space="preserve"> proper evaluation.</w:t>
      </w:r>
      <w:r w:rsidRPr="00A1680D">
        <w:rPr>
          <w:rFonts w:ascii="Tahoma" w:hAnsi="Tahoma" w:cs="Tahoma"/>
          <w:sz w:val="24"/>
          <w:szCs w:val="16"/>
        </w:rPr>
        <w:t xml:space="preserve"> </w:t>
      </w:r>
      <w:r>
        <w:rPr>
          <w:rFonts w:ascii="Tahoma" w:hAnsi="Tahoma" w:cs="Tahoma"/>
          <w:sz w:val="24"/>
          <w:szCs w:val="16"/>
        </w:rPr>
        <w:t>After finalization of the evaluation, t</w:t>
      </w:r>
      <w:r w:rsidRPr="00A1680D">
        <w:rPr>
          <w:rFonts w:ascii="Tahoma" w:hAnsi="Tahoma" w:cs="Tahoma"/>
          <w:sz w:val="24"/>
          <w:szCs w:val="16"/>
        </w:rPr>
        <w:t xml:space="preserve">he GQMC shall </w:t>
      </w:r>
      <w:r>
        <w:rPr>
          <w:rFonts w:ascii="Tahoma" w:hAnsi="Tahoma" w:cs="Tahoma"/>
          <w:sz w:val="24"/>
          <w:szCs w:val="16"/>
        </w:rPr>
        <w:t xml:space="preserve">inform the agency concerned of the action to said request/s </w:t>
      </w:r>
      <w:r w:rsidRPr="00A1680D">
        <w:rPr>
          <w:rFonts w:ascii="Tahoma" w:hAnsi="Tahoma" w:cs="Tahoma"/>
          <w:sz w:val="24"/>
          <w:szCs w:val="16"/>
        </w:rPr>
        <w:t>copy furnish the validating agency concerned</w:t>
      </w:r>
      <w:r w:rsidR="005355DC">
        <w:rPr>
          <w:rFonts w:ascii="Tahoma" w:hAnsi="Tahoma" w:cs="Tahoma"/>
          <w:sz w:val="24"/>
          <w:szCs w:val="16"/>
        </w:rPr>
        <w:t xml:space="preserve"> and AO 25 Secretariat</w:t>
      </w:r>
      <w:r>
        <w:rPr>
          <w:rFonts w:ascii="Tahoma" w:hAnsi="Tahoma" w:cs="Tahoma"/>
          <w:sz w:val="24"/>
          <w:szCs w:val="16"/>
        </w:rPr>
        <w:t>.</w:t>
      </w:r>
    </w:p>
    <w:p w14:paraId="23FD569B" w14:textId="216ABEBB" w:rsidR="00CC1818" w:rsidRDefault="00CC1818" w:rsidP="00CC1818">
      <w:pPr>
        <w:pStyle w:val="ListParagraph"/>
        <w:spacing w:line="240" w:lineRule="auto"/>
        <w:ind w:left="1440"/>
        <w:jc w:val="both"/>
        <w:rPr>
          <w:rFonts w:ascii="Tahoma" w:hAnsi="Tahoma" w:cs="Tahoma"/>
          <w:sz w:val="24"/>
          <w:szCs w:val="24"/>
          <w:lang w:val="en-US"/>
        </w:rPr>
      </w:pPr>
    </w:p>
    <w:p w14:paraId="1723CB07" w14:textId="224DC7B6" w:rsidR="007140E0" w:rsidRDefault="007140E0" w:rsidP="00D31F6E">
      <w:pPr>
        <w:pStyle w:val="ListParagraph"/>
        <w:spacing w:line="240" w:lineRule="auto"/>
        <w:ind w:left="0"/>
        <w:jc w:val="center"/>
        <w:rPr>
          <w:rFonts w:ascii="Tahoma" w:hAnsi="Tahoma" w:cs="Tahoma"/>
          <w:sz w:val="24"/>
          <w:szCs w:val="24"/>
          <w:lang w:val="en-US"/>
        </w:rPr>
      </w:pPr>
      <w:r>
        <w:rPr>
          <w:rFonts w:ascii="Tahoma" w:hAnsi="Tahoma" w:cs="Tahoma"/>
          <w:sz w:val="24"/>
          <w:szCs w:val="24"/>
          <w:lang w:val="en-US"/>
        </w:rPr>
        <w:t>-end-</w:t>
      </w:r>
    </w:p>
    <w:p w14:paraId="32FE5695" w14:textId="47A8D708" w:rsidR="00E251FA" w:rsidRPr="007C39E5" w:rsidRDefault="00E251FA" w:rsidP="007C39E5">
      <w:pPr>
        <w:spacing w:line="240" w:lineRule="auto"/>
        <w:jc w:val="both"/>
        <w:rPr>
          <w:rFonts w:ascii="Tahoma" w:hAnsi="Tahoma" w:cs="Tahoma"/>
          <w:sz w:val="24"/>
          <w:szCs w:val="24"/>
          <w:lang w:val="en-US"/>
        </w:rPr>
      </w:pPr>
    </w:p>
    <w:sectPr w:rsidR="00E251FA" w:rsidRPr="007C39E5">
      <w:headerReference w:type="default" r:id="rId10"/>
      <w:footerReference w:type="defaul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C80EFC" w14:textId="77777777" w:rsidR="009331A3" w:rsidRDefault="009331A3" w:rsidP="00C72F03">
      <w:pPr>
        <w:spacing w:after="0" w:line="240" w:lineRule="auto"/>
      </w:pPr>
      <w:r>
        <w:separator/>
      </w:r>
    </w:p>
  </w:endnote>
  <w:endnote w:type="continuationSeparator" w:id="0">
    <w:p w14:paraId="03BDA21D" w14:textId="77777777" w:rsidR="009331A3" w:rsidRDefault="009331A3" w:rsidP="00C72F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00196564"/>
      <w:docPartObj>
        <w:docPartGallery w:val="Page Numbers (Bottom of Page)"/>
        <w:docPartUnique/>
      </w:docPartObj>
    </w:sdtPr>
    <w:sdtEndPr/>
    <w:sdtContent>
      <w:sdt>
        <w:sdtPr>
          <w:id w:val="-1769616900"/>
          <w:docPartObj>
            <w:docPartGallery w:val="Page Numbers (Top of Page)"/>
            <w:docPartUnique/>
          </w:docPartObj>
        </w:sdtPr>
        <w:sdtEndPr/>
        <w:sdtContent>
          <w:p w14:paraId="7DDB12FD" w14:textId="04AEA445" w:rsidR="00063F9A" w:rsidRDefault="00063F9A">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3B0D45A" w14:textId="77777777" w:rsidR="00063F9A" w:rsidRDefault="00063F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26EAC6" w14:textId="77777777" w:rsidR="009331A3" w:rsidRDefault="009331A3" w:rsidP="00C72F03">
      <w:pPr>
        <w:spacing w:after="0" w:line="240" w:lineRule="auto"/>
      </w:pPr>
      <w:r>
        <w:separator/>
      </w:r>
    </w:p>
  </w:footnote>
  <w:footnote w:type="continuationSeparator" w:id="0">
    <w:p w14:paraId="34630801" w14:textId="77777777" w:rsidR="009331A3" w:rsidRDefault="009331A3" w:rsidP="00C72F03">
      <w:pPr>
        <w:spacing w:after="0" w:line="240" w:lineRule="auto"/>
      </w:pPr>
      <w:r>
        <w:continuationSeparator/>
      </w:r>
    </w:p>
  </w:footnote>
  <w:footnote w:id="1">
    <w:p w14:paraId="58656183" w14:textId="77777777" w:rsidR="004837EE" w:rsidRDefault="004837EE" w:rsidP="004837EE">
      <w:pPr>
        <w:pStyle w:val="FootnoteText"/>
        <w:rPr>
          <w:rFonts w:ascii="Tahoma" w:hAnsi="Tahoma" w:cs="Tahoma"/>
          <w:sz w:val="16"/>
          <w:szCs w:val="16"/>
        </w:rPr>
      </w:pPr>
      <w:r w:rsidRPr="003B538A">
        <w:rPr>
          <w:rStyle w:val="FootnoteReference"/>
          <w:rFonts w:ascii="Tahoma" w:hAnsi="Tahoma" w:cs="Tahoma"/>
          <w:sz w:val="16"/>
          <w:szCs w:val="16"/>
        </w:rPr>
        <w:footnoteRef/>
      </w:r>
      <w:r w:rsidRPr="003B538A">
        <w:rPr>
          <w:rFonts w:ascii="Tahoma" w:hAnsi="Tahoma" w:cs="Tahoma"/>
          <w:sz w:val="16"/>
          <w:szCs w:val="16"/>
        </w:rPr>
        <w:t xml:space="preserve"> The list of</w:t>
      </w:r>
      <w:r>
        <w:rPr>
          <w:rFonts w:ascii="Tahoma" w:hAnsi="Tahoma" w:cs="Tahoma"/>
          <w:sz w:val="16"/>
          <w:szCs w:val="16"/>
        </w:rPr>
        <w:t xml:space="preserve"> the CBs accredited by DTI-PAB could be accessed at the DTI webpage </w:t>
      </w:r>
    </w:p>
    <w:p w14:paraId="445ACFBB" w14:textId="77777777" w:rsidR="004837EE" w:rsidRPr="003B538A" w:rsidRDefault="004837EE" w:rsidP="004837EE">
      <w:pPr>
        <w:pStyle w:val="FootnoteText"/>
        <w:rPr>
          <w:rFonts w:ascii="Tahoma" w:hAnsi="Tahoma" w:cs="Tahoma"/>
          <w:sz w:val="16"/>
          <w:szCs w:val="16"/>
        </w:rPr>
      </w:pPr>
      <w:r w:rsidRPr="003B538A">
        <w:rPr>
          <w:rFonts w:ascii="Tahoma" w:hAnsi="Tahoma" w:cs="Tahoma"/>
          <w:i/>
          <w:sz w:val="16"/>
          <w:szCs w:val="16"/>
        </w:rPr>
        <w:t>(http://pabaccreditation.dti.gov.ph/public/public_mscb.php)</w:t>
      </w:r>
      <w:r>
        <w:rPr>
          <w:rFonts w:ascii="Tahoma" w:hAnsi="Tahoma" w:cs="Tahoma"/>
          <w:i/>
          <w:sz w:val="16"/>
          <w:szCs w:val="16"/>
        </w:rPr>
        <w:t>.</w:t>
      </w:r>
    </w:p>
  </w:footnote>
  <w:footnote w:id="2">
    <w:p w14:paraId="7F9B3A33" w14:textId="77777777" w:rsidR="00063F9A" w:rsidRPr="00774949" w:rsidRDefault="00063F9A" w:rsidP="002F2882">
      <w:pPr>
        <w:pStyle w:val="FootnoteText"/>
        <w:jc w:val="both"/>
        <w:rPr>
          <w:rFonts w:ascii="Tahoma" w:hAnsi="Tahoma" w:cs="Tahoma"/>
          <w:sz w:val="16"/>
          <w:szCs w:val="16"/>
          <w:lang w:val="en-US"/>
        </w:rPr>
      </w:pPr>
      <w:r w:rsidRPr="00774949">
        <w:rPr>
          <w:rStyle w:val="FootnoteReference"/>
          <w:rFonts w:ascii="Tahoma" w:hAnsi="Tahoma" w:cs="Tahoma"/>
          <w:sz w:val="16"/>
          <w:szCs w:val="16"/>
        </w:rPr>
        <w:footnoteRef/>
      </w:r>
      <w:r>
        <w:rPr>
          <w:rFonts w:ascii="Tahoma" w:hAnsi="Tahoma" w:cs="Tahoma"/>
          <w:i/>
          <w:sz w:val="16"/>
          <w:szCs w:val="16"/>
          <w:lang w:val="en-US"/>
        </w:rPr>
        <w:t xml:space="preserve"> </w:t>
      </w:r>
      <w:r w:rsidRPr="00774949">
        <w:rPr>
          <w:rFonts w:ascii="Tahoma" w:hAnsi="Tahoma" w:cs="Tahoma"/>
          <w:i/>
          <w:sz w:val="16"/>
          <w:szCs w:val="16"/>
          <w:lang w:val="en-US"/>
        </w:rPr>
        <w:t>Strengthening and Recognizing the Philippine Accreditation Office Attached to the Department of Trade and Industry as the National Accreditation Body</w:t>
      </w:r>
      <w:r>
        <w:rPr>
          <w:rFonts w:ascii="Tahoma" w:hAnsi="Tahoma" w:cs="Tahoma"/>
          <w:i/>
          <w:sz w:val="16"/>
          <w:szCs w:val="16"/>
          <w:lang w:val="en-US"/>
        </w:rPr>
        <w:t xml:space="preserve"> </w:t>
      </w:r>
      <w:r>
        <w:rPr>
          <w:rFonts w:ascii="Tahoma" w:hAnsi="Tahoma" w:cs="Tahoma"/>
          <w:sz w:val="16"/>
          <w:szCs w:val="16"/>
          <w:lang w:val="en-US"/>
        </w:rPr>
        <w:t>dated May 18, 2009</w:t>
      </w:r>
    </w:p>
  </w:footnote>
  <w:footnote w:id="3">
    <w:p w14:paraId="2A5CA9C9" w14:textId="77777777" w:rsidR="00063F9A" w:rsidRPr="00616367" w:rsidRDefault="00063F9A" w:rsidP="00DE3CFB">
      <w:pPr>
        <w:pStyle w:val="FootnoteText"/>
        <w:jc w:val="both"/>
        <w:rPr>
          <w:rFonts w:ascii="Tahoma" w:hAnsi="Tahoma" w:cs="Tahoma"/>
          <w:sz w:val="16"/>
          <w:szCs w:val="16"/>
          <w:lang w:val="en-US"/>
        </w:rPr>
      </w:pPr>
      <w:r w:rsidRPr="00616367">
        <w:rPr>
          <w:rStyle w:val="FootnoteReference"/>
          <w:rFonts w:ascii="Tahoma" w:hAnsi="Tahoma" w:cs="Tahoma"/>
          <w:sz w:val="16"/>
          <w:szCs w:val="16"/>
        </w:rPr>
        <w:footnoteRef/>
      </w:r>
      <w:r>
        <w:rPr>
          <w:rFonts w:ascii="Tahoma" w:hAnsi="Tahoma" w:cs="Tahoma"/>
          <w:sz w:val="16"/>
          <w:szCs w:val="16"/>
        </w:rPr>
        <w:t xml:space="preserve"> </w:t>
      </w:r>
      <w:r w:rsidRPr="00616367">
        <w:rPr>
          <w:rFonts w:ascii="Tahoma" w:hAnsi="Tahoma" w:cs="Tahoma"/>
          <w:sz w:val="16"/>
          <w:szCs w:val="16"/>
        </w:rPr>
        <w:t xml:space="preserve">As provided under </w:t>
      </w:r>
      <w:r w:rsidRPr="00616367">
        <w:rPr>
          <w:rFonts w:ascii="Tahoma" w:hAnsi="Tahoma" w:cs="Tahoma"/>
          <w:b/>
          <w:sz w:val="16"/>
          <w:szCs w:val="16"/>
        </w:rPr>
        <w:t xml:space="preserve">Clause 9.5 Certification Decision </w:t>
      </w:r>
      <w:r w:rsidRPr="00616367">
        <w:rPr>
          <w:rFonts w:ascii="Tahoma" w:hAnsi="Tahoma" w:cs="Tahoma"/>
          <w:sz w:val="16"/>
          <w:szCs w:val="16"/>
        </w:rPr>
        <w:t>of ISO/IEC 17021-1:2015</w:t>
      </w:r>
      <w:r>
        <w:rPr>
          <w:rFonts w:ascii="Tahoma" w:hAnsi="Tahoma" w:cs="Tahoma"/>
          <w:sz w:val="16"/>
          <w:szCs w:val="16"/>
        </w:rPr>
        <w:t xml:space="preserve"> </w:t>
      </w:r>
      <w:r w:rsidRPr="00616367">
        <w:rPr>
          <w:rFonts w:ascii="Tahoma" w:hAnsi="Tahoma" w:cs="Tahoma"/>
          <w:i/>
          <w:sz w:val="16"/>
          <w:szCs w:val="16"/>
        </w:rPr>
        <w:t>(Conformity assessment – Requirements for bodies providing audit and certification of management systems)</w:t>
      </w:r>
      <w:r w:rsidRPr="00616367">
        <w:rPr>
          <w:rFonts w:ascii="Tahoma" w:hAnsi="Tahoma" w:cs="Tahoma"/>
          <w:sz w:val="16"/>
          <w:szCs w:val="16"/>
        </w:rPr>
        <w:t xml:space="preserve">, the CB shall ensure that the persons or committees that make the decisions for granting or refusing certification, expanding or reducing the scope of certification, suspending or restoring certification, withdrawing certification or renewing certification are </w:t>
      </w:r>
      <w:r w:rsidRPr="00616367">
        <w:rPr>
          <w:rFonts w:ascii="Tahoma" w:hAnsi="Tahoma" w:cs="Tahoma"/>
          <w:b/>
          <w:sz w:val="16"/>
          <w:szCs w:val="16"/>
        </w:rPr>
        <w:t xml:space="preserve">different </w:t>
      </w:r>
      <w:r w:rsidRPr="00616367">
        <w:rPr>
          <w:rFonts w:ascii="Tahoma" w:hAnsi="Tahoma" w:cs="Tahoma"/>
          <w:sz w:val="16"/>
          <w:szCs w:val="16"/>
        </w:rPr>
        <w:t>from those who carried out the audits. Moreover, the Certificate Decision Maker may seek additional information or clarification from the audit team or other sources during its technical review with respect to, among others, the certification requirements, scope of certification, and the client’s corrections and corrective actions for nonconformities, if any.</w:t>
      </w:r>
    </w:p>
  </w:footnote>
  <w:footnote w:id="4">
    <w:p w14:paraId="50301AEA" w14:textId="294D0897" w:rsidR="00063F9A" w:rsidRPr="0060442C" w:rsidRDefault="00063F9A">
      <w:pPr>
        <w:pStyle w:val="FootnoteText"/>
        <w:rPr>
          <w:rFonts w:ascii="Tahoma" w:hAnsi="Tahoma" w:cs="Tahoma"/>
          <w:sz w:val="16"/>
          <w:szCs w:val="16"/>
          <w:lang w:val="en-US"/>
        </w:rPr>
      </w:pPr>
      <w:r w:rsidRPr="0060442C">
        <w:rPr>
          <w:rStyle w:val="FootnoteReference"/>
          <w:rFonts w:ascii="Tahoma" w:hAnsi="Tahoma" w:cs="Tahoma"/>
          <w:sz w:val="16"/>
          <w:szCs w:val="16"/>
        </w:rPr>
        <w:footnoteRef/>
      </w:r>
      <w:r w:rsidRPr="0060442C">
        <w:rPr>
          <w:rFonts w:ascii="Tahoma" w:hAnsi="Tahoma" w:cs="Tahoma"/>
          <w:sz w:val="16"/>
          <w:szCs w:val="16"/>
        </w:rPr>
        <w:t xml:space="preserve"> </w:t>
      </w:r>
      <w:r w:rsidRPr="0060442C">
        <w:rPr>
          <w:rFonts w:ascii="Tahoma" w:hAnsi="Tahoma" w:cs="Tahoma"/>
          <w:sz w:val="16"/>
          <w:szCs w:val="16"/>
          <w:lang w:val="en-US"/>
        </w:rPr>
        <w:t>AO 25 Secretariat</w:t>
      </w:r>
    </w:p>
  </w:footnote>
  <w:footnote w:id="5">
    <w:p w14:paraId="7EDD919D" w14:textId="412806D6" w:rsidR="00063F9A" w:rsidRPr="00E763CA" w:rsidRDefault="00063F9A" w:rsidP="002F5292">
      <w:pPr>
        <w:pStyle w:val="FootnoteText"/>
        <w:jc w:val="both"/>
        <w:rPr>
          <w:rFonts w:ascii="Tahoma" w:hAnsi="Tahoma" w:cs="Tahoma"/>
        </w:rPr>
      </w:pPr>
      <w:r w:rsidRPr="00276660">
        <w:rPr>
          <w:rStyle w:val="FootnoteReference"/>
          <w:rFonts w:ascii="Tahoma" w:hAnsi="Tahoma" w:cs="Tahoma"/>
          <w:sz w:val="16"/>
        </w:rPr>
        <w:footnoteRef/>
      </w:r>
      <w:r w:rsidRPr="00276660">
        <w:rPr>
          <w:rFonts w:ascii="Tahoma" w:hAnsi="Tahoma" w:cs="Tahoma"/>
          <w:sz w:val="16"/>
        </w:rPr>
        <w:t xml:space="preserve"> Created by the AO 25 </w:t>
      </w:r>
      <w:r>
        <w:rPr>
          <w:rFonts w:ascii="Tahoma" w:hAnsi="Tahoma" w:cs="Tahoma"/>
          <w:sz w:val="16"/>
        </w:rPr>
        <w:t>Technical Working Group</w:t>
      </w:r>
      <w:r w:rsidRPr="00276660">
        <w:rPr>
          <w:rFonts w:ascii="Tahoma" w:hAnsi="Tahoma" w:cs="Tahoma"/>
          <w:sz w:val="16"/>
        </w:rPr>
        <w:t xml:space="preserve"> to evaluate the agency submissions on the PBB streamlining and process improvements, and citizen/client satisfaction results requirement of the PBB. Each composite team include member/s from the following agencies: DBM, Office of the President, Presidential Management Staff, Department of Finance, National Economic Development Authority, Civil Service Commission, Commission on Audit, Presidential Communications Operations Office, Development Academy of the Philippines, Anti-Red Tape Authority and </w:t>
      </w:r>
      <w:r w:rsidR="005500C9">
        <w:rPr>
          <w:rFonts w:ascii="Tahoma" w:hAnsi="Tahoma" w:cs="Tahoma"/>
          <w:sz w:val="16"/>
        </w:rPr>
        <w:t>DTI</w:t>
      </w:r>
      <w:r w:rsidRPr="00276660">
        <w:rPr>
          <w:rFonts w:ascii="Tahoma" w:hAnsi="Tahoma" w:cs="Tahoma"/>
          <w:sz w:val="16"/>
        </w:rPr>
        <w:t>.</w:t>
      </w:r>
    </w:p>
  </w:footnote>
  <w:footnote w:id="6">
    <w:p w14:paraId="10996DCB" w14:textId="379B20A0" w:rsidR="00063F9A" w:rsidRPr="000600E9" w:rsidRDefault="00063F9A" w:rsidP="0091311A">
      <w:pPr>
        <w:pStyle w:val="FootnoteText"/>
        <w:jc w:val="both"/>
        <w:rPr>
          <w:rFonts w:ascii="Tahoma" w:hAnsi="Tahoma" w:cs="Tahoma"/>
          <w:sz w:val="16"/>
          <w:szCs w:val="16"/>
        </w:rPr>
      </w:pPr>
      <w:r w:rsidRPr="0093485E">
        <w:rPr>
          <w:rStyle w:val="FootnoteReference"/>
          <w:rFonts w:ascii="Tahoma" w:hAnsi="Tahoma" w:cs="Tahoma"/>
          <w:sz w:val="16"/>
          <w:szCs w:val="16"/>
        </w:rPr>
        <w:footnoteRef/>
      </w:r>
      <w:r w:rsidRPr="0093485E">
        <w:rPr>
          <w:rFonts w:ascii="Tahoma" w:hAnsi="Tahoma" w:cs="Tahoma"/>
          <w:sz w:val="16"/>
          <w:szCs w:val="16"/>
        </w:rPr>
        <w:t xml:space="preserve"> For departments/agencies, constitutional offices, </w:t>
      </w:r>
      <w:r w:rsidR="001E34DE">
        <w:rPr>
          <w:rFonts w:ascii="Tahoma" w:hAnsi="Tahoma" w:cs="Tahoma"/>
          <w:sz w:val="16"/>
          <w:szCs w:val="16"/>
        </w:rPr>
        <w:t>other executive offices</w:t>
      </w:r>
      <w:r w:rsidRPr="0093485E">
        <w:rPr>
          <w:rFonts w:ascii="Tahoma" w:hAnsi="Tahoma" w:cs="Tahoma"/>
          <w:sz w:val="16"/>
          <w:szCs w:val="16"/>
        </w:rPr>
        <w:t xml:space="preserve">, and GOCCs under DBM, the AO 25 </w:t>
      </w:r>
      <w:r w:rsidRPr="002306A0">
        <w:rPr>
          <w:rFonts w:ascii="Tahoma" w:hAnsi="Tahoma" w:cs="Tahoma"/>
          <w:sz w:val="16"/>
          <w:szCs w:val="16"/>
        </w:rPr>
        <w:t>Secretariat</w:t>
      </w:r>
      <w:r>
        <w:rPr>
          <w:rFonts w:ascii="Tahoma" w:hAnsi="Tahoma" w:cs="Tahoma"/>
          <w:sz w:val="16"/>
          <w:szCs w:val="16"/>
        </w:rPr>
        <w:t xml:space="preserve"> </w:t>
      </w:r>
      <w:r w:rsidRPr="0093485E">
        <w:rPr>
          <w:rFonts w:ascii="Tahoma" w:hAnsi="Tahoma" w:cs="Tahoma"/>
          <w:sz w:val="16"/>
          <w:szCs w:val="16"/>
        </w:rPr>
        <w:t>shall accomplish the same</w:t>
      </w:r>
      <w:r>
        <w:rPr>
          <w:rFonts w:ascii="Tahoma" w:hAnsi="Tahoma" w:cs="Tahoma"/>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FD9533" w14:textId="167C4267" w:rsidR="00063F9A" w:rsidRPr="001939F1" w:rsidRDefault="00063F9A" w:rsidP="00C72F03">
    <w:pPr>
      <w:pStyle w:val="Header"/>
      <w:jc w:val="right"/>
      <w:rPr>
        <w:rFonts w:ascii="Tahoma" w:hAnsi="Tahoma" w:cs="Tahoma"/>
        <w:b/>
        <w:i/>
        <w:sz w:val="24"/>
        <w:szCs w:val="24"/>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2F01BA"/>
    <w:multiLevelType w:val="multilevel"/>
    <w:tmpl w:val="58FC4A30"/>
    <w:lvl w:ilvl="0">
      <w:start w:val="1"/>
      <w:numFmt w:val="decimal"/>
      <w:lvlText w:val="%1.0"/>
      <w:lvlJc w:val="left"/>
      <w:pPr>
        <w:ind w:left="720" w:hanging="720"/>
      </w:pPr>
      <w:rPr>
        <w:rFonts w:ascii="Tahoma" w:hAnsi="Tahoma" w:cs="Tahoma" w:hint="default"/>
        <w:sz w:val="24"/>
        <w:szCs w:val="24"/>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10BF2AFE"/>
    <w:multiLevelType w:val="hybridMultilevel"/>
    <w:tmpl w:val="DE9A441E"/>
    <w:lvl w:ilvl="0" w:tplc="A68A7F08">
      <w:start w:val="1"/>
      <w:numFmt w:val="low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 w15:restartNumberingAfterBreak="0">
    <w:nsid w:val="13CE7639"/>
    <w:multiLevelType w:val="multilevel"/>
    <w:tmpl w:val="E6526F9A"/>
    <w:lvl w:ilvl="0">
      <w:start w:val="1"/>
      <w:numFmt w:val="decimal"/>
      <w:lvlText w:val="%1.0"/>
      <w:lvlJc w:val="left"/>
      <w:pPr>
        <w:ind w:left="720" w:hanging="720"/>
      </w:pPr>
      <w:rPr>
        <w:rFonts w:ascii="Tahoma" w:hAnsi="Tahoma" w:cs="Tahoma" w:hint="default"/>
        <w:sz w:val="24"/>
        <w:szCs w:val="24"/>
      </w:rPr>
    </w:lvl>
    <w:lvl w:ilvl="1">
      <w:start w:val="4"/>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19C719DC"/>
    <w:multiLevelType w:val="hybridMultilevel"/>
    <w:tmpl w:val="9C7CBC20"/>
    <w:lvl w:ilvl="0" w:tplc="34090001">
      <w:start w:val="1"/>
      <w:numFmt w:val="bullet"/>
      <w:lvlText w:val=""/>
      <w:lvlJc w:val="left"/>
      <w:pPr>
        <w:ind w:left="2160" w:hanging="360"/>
      </w:pPr>
      <w:rPr>
        <w:rFonts w:ascii="Symbol" w:hAnsi="Symbol" w:hint="default"/>
      </w:rPr>
    </w:lvl>
    <w:lvl w:ilvl="1" w:tplc="34090003" w:tentative="1">
      <w:start w:val="1"/>
      <w:numFmt w:val="bullet"/>
      <w:lvlText w:val="o"/>
      <w:lvlJc w:val="left"/>
      <w:pPr>
        <w:ind w:left="2880" w:hanging="360"/>
      </w:pPr>
      <w:rPr>
        <w:rFonts w:ascii="Courier New" w:hAnsi="Courier New" w:cs="Courier New" w:hint="default"/>
      </w:rPr>
    </w:lvl>
    <w:lvl w:ilvl="2" w:tplc="34090005" w:tentative="1">
      <w:start w:val="1"/>
      <w:numFmt w:val="bullet"/>
      <w:lvlText w:val=""/>
      <w:lvlJc w:val="left"/>
      <w:pPr>
        <w:ind w:left="3600" w:hanging="360"/>
      </w:pPr>
      <w:rPr>
        <w:rFonts w:ascii="Wingdings" w:hAnsi="Wingdings" w:hint="default"/>
      </w:rPr>
    </w:lvl>
    <w:lvl w:ilvl="3" w:tplc="34090001" w:tentative="1">
      <w:start w:val="1"/>
      <w:numFmt w:val="bullet"/>
      <w:lvlText w:val=""/>
      <w:lvlJc w:val="left"/>
      <w:pPr>
        <w:ind w:left="4320" w:hanging="360"/>
      </w:pPr>
      <w:rPr>
        <w:rFonts w:ascii="Symbol" w:hAnsi="Symbol" w:hint="default"/>
      </w:rPr>
    </w:lvl>
    <w:lvl w:ilvl="4" w:tplc="34090003" w:tentative="1">
      <w:start w:val="1"/>
      <w:numFmt w:val="bullet"/>
      <w:lvlText w:val="o"/>
      <w:lvlJc w:val="left"/>
      <w:pPr>
        <w:ind w:left="5040" w:hanging="360"/>
      </w:pPr>
      <w:rPr>
        <w:rFonts w:ascii="Courier New" w:hAnsi="Courier New" w:cs="Courier New" w:hint="default"/>
      </w:rPr>
    </w:lvl>
    <w:lvl w:ilvl="5" w:tplc="34090005" w:tentative="1">
      <w:start w:val="1"/>
      <w:numFmt w:val="bullet"/>
      <w:lvlText w:val=""/>
      <w:lvlJc w:val="left"/>
      <w:pPr>
        <w:ind w:left="5760" w:hanging="360"/>
      </w:pPr>
      <w:rPr>
        <w:rFonts w:ascii="Wingdings" w:hAnsi="Wingdings" w:hint="default"/>
      </w:rPr>
    </w:lvl>
    <w:lvl w:ilvl="6" w:tplc="34090001" w:tentative="1">
      <w:start w:val="1"/>
      <w:numFmt w:val="bullet"/>
      <w:lvlText w:val=""/>
      <w:lvlJc w:val="left"/>
      <w:pPr>
        <w:ind w:left="6480" w:hanging="360"/>
      </w:pPr>
      <w:rPr>
        <w:rFonts w:ascii="Symbol" w:hAnsi="Symbol" w:hint="default"/>
      </w:rPr>
    </w:lvl>
    <w:lvl w:ilvl="7" w:tplc="34090003" w:tentative="1">
      <w:start w:val="1"/>
      <w:numFmt w:val="bullet"/>
      <w:lvlText w:val="o"/>
      <w:lvlJc w:val="left"/>
      <w:pPr>
        <w:ind w:left="7200" w:hanging="360"/>
      </w:pPr>
      <w:rPr>
        <w:rFonts w:ascii="Courier New" w:hAnsi="Courier New" w:cs="Courier New" w:hint="default"/>
      </w:rPr>
    </w:lvl>
    <w:lvl w:ilvl="8" w:tplc="34090005" w:tentative="1">
      <w:start w:val="1"/>
      <w:numFmt w:val="bullet"/>
      <w:lvlText w:val=""/>
      <w:lvlJc w:val="left"/>
      <w:pPr>
        <w:ind w:left="7920" w:hanging="360"/>
      </w:pPr>
      <w:rPr>
        <w:rFonts w:ascii="Wingdings" w:hAnsi="Wingdings" w:hint="default"/>
      </w:rPr>
    </w:lvl>
  </w:abstractNum>
  <w:abstractNum w:abstractNumId="4" w15:restartNumberingAfterBreak="0">
    <w:nsid w:val="1A3A57D7"/>
    <w:multiLevelType w:val="hybridMultilevel"/>
    <w:tmpl w:val="246A72A0"/>
    <w:lvl w:ilvl="0" w:tplc="34090019">
      <w:start w:val="1"/>
      <w:numFmt w:val="lowerLetter"/>
      <w:lvlText w:val="%1."/>
      <w:lvlJc w:val="left"/>
      <w:pPr>
        <w:ind w:left="1800" w:hanging="360"/>
      </w:pPr>
    </w:lvl>
    <w:lvl w:ilvl="1" w:tplc="34090019" w:tentative="1">
      <w:start w:val="1"/>
      <w:numFmt w:val="lowerLetter"/>
      <w:lvlText w:val="%2."/>
      <w:lvlJc w:val="left"/>
      <w:pPr>
        <w:ind w:left="2520" w:hanging="360"/>
      </w:pPr>
    </w:lvl>
    <w:lvl w:ilvl="2" w:tplc="3409001B" w:tentative="1">
      <w:start w:val="1"/>
      <w:numFmt w:val="lowerRoman"/>
      <w:lvlText w:val="%3."/>
      <w:lvlJc w:val="right"/>
      <w:pPr>
        <w:ind w:left="3240" w:hanging="180"/>
      </w:pPr>
    </w:lvl>
    <w:lvl w:ilvl="3" w:tplc="3409000F" w:tentative="1">
      <w:start w:val="1"/>
      <w:numFmt w:val="decimal"/>
      <w:lvlText w:val="%4."/>
      <w:lvlJc w:val="left"/>
      <w:pPr>
        <w:ind w:left="3960" w:hanging="360"/>
      </w:pPr>
    </w:lvl>
    <w:lvl w:ilvl="4" w:tplc="34090019" w:tentative="1">
      <w:start w:val="1"/>
      <w:numFmt w:val="lowerLetter"/>
      <w:lvlText w:val="%5."/>
      <w:lvlJc w:val="left"/>
      <w:pPr>
        <w:ind w:left="4680" w:hanging="360"/>
      </w:pPr>
    </w:lvl>
    <w:lvl w:ilvl="5" w:tplc="3409001B" w:tentative="1">
      <w:start w:val="1"/>
      <w:numFmt w:val="lowerRoman"/>
      <w:lvlText w:val="%6."/>
      <w:lvlJc w:val="right"/>
      <w:pPr>
        <w:ind w:left="5400" w:hanging="180"/>
      </w:pPr>
    </w:lvl>
    <w:lvl w:ilvl="6" w:tplc="3409000F" w:tentative="1">
      <w:start w:val="1"/>
      <w:numFmt w:val="decimal"/>
      <w:lvlText w:val="%7."/>
      <w:lvlJc w:val="left"/>
      <w:pPr>
        <w:ind w:left="6120" w:hanging="360"/>
      </w:pPr>
    </w:lvl>
    <w:lvl w:ilvl="7" w:tplc="34090019" w:tentative="1">
      <w:start w:val="1"/>
      <w:numFmt w:val="lowerLetter"/>
      <w:lvlText w:val="%8."/>
      <w:lvlJc w:val="left"/>
      <w:pPr>
        <w:ind w:left="6840" w:hanging="360"/>
      </w:pPr>
    </w:lvl>
    <w:lvl w:ilvl="8" w:tplc="3409001B" w:tentative="1">
      <w:start w:val="1"/>
      <w:numFmt w:val="lowerRoman"/>
      <w:lvlText w:val="%9."/>
      <w:lvlJc w:val="right"/>
      <w:pPr>
        <w:ind w:left="7560" w:hanging="180"/>
      </w:pPr>
    </w:lvl>
  </w:abstractNum>
  <w:abstractNum w:abstractNumId="5" w15:restartNumberingAfterBreak="0">
    <w:nsid w:val="1B7D34B2"/>
    <w:multiLevelType w:val="multilevel"/>
    <w:tmpl w:val="883E4DEC"/>
    <w:lvl w:ilvl="0">
      <w:start w:val="1"/>
      <w:numFmt w:val="decimal"/>
      <w:lvlText w:val="%1.0"/>
      <w:lvlJc w:val="left"/>
      <w:pPr>
        <w:ind w:left="720" w:hanging="720"/>
      </w:pPr>
      <w:rPr>
        <w:rFonts w:hint="default"/>
        <w:b/>
        <w:sz w:val="24"/>
        <w:szCs w:val="24"/>
      </w:rPr>
    </w:lvl>
    <w:lvl w:ilvl="1">
      <w:start w:val="1"/>
      <w:numFmt w:val="decimal"/>
      <w:lvlText w:val="%1.%2"/>
      <w:lvlJc w:val="left"/>
      <w:pPr>
        <w:ind w:left="1440" w:hanging="720"/>
      </w:pPr>
      <w:rPr>
        <w:rFonts w:ascii="Tahoma" w:hAnsi="Tahoma" w:cs="Tahoma" w:hint="default"/>
        <w:b w:val="0"/>
        <w:strike w:val="0"/>
        <w:sz w:val="24"/>
        <w:szCs w:val="24"/>
      </w:rPr>
    </w:lvl>
    <w:lvl w:ilvl="2">
      <w:start w:val="1"/>
      <w:numFmt w:val="lowerLetter"/>
      <w:lvlText w:val="%3."/>
      <w:lvlJc w:val="left"/>
      <w:pPr>
        <w:ind w:left="2520" w:hanging="108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480" w:hanging="216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8280" w:hanging="2520"/>
      </w:pPr>
      <w:rPr>
        <w:rFonts w:hint="default"/>
      </w:rPr>
    </w:lvl>
  </w:abstractNum>
  <w:abstractNum w:abstractNumId="6" w15:restartNumberingAfterBreak="0">
    <w:nsid w:val="26387A09"/>
    <w:multiLevelType w:val="hybridMultilevel"/>
    <w:tmpl w:val="EF5EAC96"/>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7" w15:restartNumberingAfterBreak="0">
    <w:nsid w:val="28F446D9"/>
    <w:multiLevelType w:val="hybridMultilevel"/>
    <w:tmpl w:val="4B6C04FA"/>
    <w:lvl w:ilvl="0" w:tplc="34090019">
      <w:start w:val="1"/>
      <w:numFmt w:val="lowerLetter"/>
      <w:lvlText w:val="%1."/>
      <w:lvlJc w:val="left"/>
      <w:pPr>
        <w:ind w:left="1800" w:hanging="360"/>
      </w:pPr>
    </w:lvl>
    <w:lvl w:ilvl="1" w:tplc="34090019" w:tentative="1">
      <w:start w:val="1"/>
      <w:numFmt w:val="lowerLetter"/>
      <w:lvlText w:val="%2."/>
      <w:lvlJc w:val="left"/>
      <w:pPr>
        <w:ind w:left="2520" w:hanging="360"/>
      </w:pPr>
    </w:lvl>
    <w:lvl w:ilvl="2" w:tplc="3409001B" w:tentative="1">
      <w:start w:val="1"/>
      <w:numFmt w:val="lowerRoman"/>
      <w:lvlText w:val="%3."/>
      <w:lvlJc w:val="right"/>
      <w:pPr>
        <w:ind w:left="3240" w:hanging="180"/>
      </w:pPr>
    </w:lvl>
    <w:lvl w:ilvl="3" w:tplc="3409000F" w:tentative="1">
      <w:start w:val="1"/>
      <w:numFmt w:val="decimal"/>
      <w:lvlText w:val="%4."/>
      <w:lvlJc w:val="left"/>
      <w:pPr>
        <w:ind w:left="3960" w:hanging="360"/>
      </w:pPr>
    </w:lvl>
    <w:lvl w:ilvl="4" w:tplc="34090019" w:tentative="1">
      <w:start w:val="1"/>
      <w:numFmt w:val="lowerLetter"/>
      <w:lvlText w:val="%5."/>
      <w:lvlJc w:val="left"/>
      <w:pPr>
        <w:ind w:left="4680" w:hanging="360"/>
      </w:pPr>
    </w:lvl>
    <w:lvl w:ilvl="5" w:tplc="3409001B" w:tentative="1">
      <w:start w:val="1"/>
      <w:numFmt w:val="lowerRoman"/>
      <w:lvlText w:val="%6."/>
      <w:lvlJc w:val="right"/>
      <w:pPr>
        <w:ind w:left="5400" w:hanging="180"/>
      </w:pPr>
    </w:lvl>
    <w:lvl w:ilvl="6" w:tplc="3409000F" w:tentative="1">
      <w:start w:val="1"/>
      <w:numFmt w:val="decimal"/>
      <w:lvlText w:val="%7."/>
      <w:lvlJc w:val="left"/>
      <w:pPr>
        <w:ind w:left="6120" w:hanging="360"/>
      </w:pPr>
    </w:lvl>
    <w:lvl w:ilvl="7" w:tplc="34090019" w:tentative="1">
      <w:start w:val="1"/>
      <w:numFmt w:val="lowerLetter"/>
      <w:lvlText w:val="%8."/>
      <w:lvlJc w:val="left"/>
      <w:pPr>
        <w:ind w:left="6840" w:hanging="360"/>
      </w:pPr>
    </w:lvl>
    <w:lvl w:ilvl="8" w:tplc="3409001B" w:tentative="1">
      <w:start w:val="1"/>
      <w:numFmt w:val="lowerRoman"/>
      <w:lvlText w:val="%9."/>
      <w:lvlJc w:val="right"/>
      <w:pPr>
        <w:ind w:left="7560" w:hanging="180"/>
      </w:pPr>
    </w:lvl>
  </w:abstractNum>
  <w:abstractNum w:abstractNumId="8" w15:restartNumberingAfterBreak="0">
    <w:nsid w:val="2E7D2E01"/>
    <w:multiLevelType w:val="hybridMultilevel"/>
    <w:tmpl w:val="3E162B3C"/>
    <w:lvl w:ilvl="0" w:tplc="3409000F">
      <w:start w:val="1"/>
      <w:numFmt w:val="decimal"/>
      <w:lvlText w:val="%1."/>
      <w:lvlJc w:val="left"/>
      <w:pPr>
        <w:ind w:left="2160" w:hanging="360"/>
      </w:pPr>
    </w:lvl>
    <w:lvl w:ilvl="1" w:tplc="34090019" w:tentative="1">
      <w:start w:val="1"/>
      <w:numFmt w:val="lowerLetter"/>
      <w:lvlText w:val="%2."/>
      <w:lvlJc w:val="left"/>
      <w:pPr>
        <w:ind w:left="2880" w:hanging="360"/>
      </w:pPr>
    </w:lvl>
    <w:lvl w:ilvl="2" w:tplc="3409001B" w:tentative="1">
      <w:start w:val="1"/>
      <w:numFmt w:val="lowerRoman"/>
      <w:lvlText w:val="%3."/>
      <w:lvlJc w:val="right"/>
      <w:pPr>
        <w:ind w:left="3600" w:hanging="180"/>
      </w:pPr>
    </w:lvl>
    <w:lvl w:ilvl="3" w:tplc="3409000F" w:tentative="1">
      <w:start w:val="1"/>
      <w:numFmt w:val="decimal"/>
      <w:lvlText w:val="%4."/>
      <w:lvlJc w:val="left"/>
      <w:pPr>
        <w:ind w:left="4320" w:hanging="360"/>
      </w:pPr>
    </w:lvl>
    <w:lvl w:ilvl="4" w:tplc="34090019" w:tentative="1">
      <w:start w:val="1"/>
      <w:numFmt w:val="lowerLetter"/>
      <w:lvlText w:val="%5."/>
      <w:lvlJc w:val="left"/>
      <w:pPr>
        <w:ind w:left="5040" w:hanging="360"/>
      </w:pPr>
    </w:lvl>
    <w:lvl w:ilvl="5" w:tplc="3409001B" w:tentative="1">
      <w:start w:val="1"/>
      <w:numFmt w:val="lowerRoman"/>
      <w:lvlText w:val="%6."/>
      <w:lvlJc w:val="right"/>
      <w:pPr>
        <w:ind w:left="5760" w:hanging="180"/>
      </w:pPr>
    </w:lvl>
    <w:lvl w:ilvl="6" w:tplc="3409000F" w:tentative="1">
      <w:start w:val="1"/>
      <w:numFmt w:val="decimal"/>
      <w:lvlText w:val="%7."/>
      <w:lvlJc w:val="left"/>
      <w:pPr>
        <w:ind w:left="6480" w:hanging="360"/>
      </w:pPr>
    </w:lvl>
    <w:lvl w:ilvl="7" w:tplc="34090019" w:tentative="1">
      <w:start w:val="1"/>
      <w:numFmt w:val="lowerLetter"/>
      <w:lvlText w:val="%8."/>
      <w:lvlJc w:val="left"/>
      <w:pPr>
        <w:ind w:left="7200" w:hanging="360"/>
      </w:pPr>
    </w:lvl>
    <w:lvl w:ilvl="8" w:tplc="3409001B" w:tentative="1">
      <w:start w:val="1"/>
      <w:numFmt w:val="lowerRoman"/>
      <w:lvlText w:val="%9."/>
      <w:lvlJc w:val="right"/>
      <w:pPr>
        <w:ind w:left="7920" w:hanging="180"/>
      </w:pPr>
    </w:lvl>
  </w:abstractNum>
  <w:abstractNum w:abstractNumId="9" w15:restartNumberingAfterBreak="0">
    <w:nsid w:val="320B0190"/>
    <w:multiLevelType w:val="hybridMultilevel"/>
    <w:tmpl w:val="440CE680"/>
    <w:lvl w:ilvl="0" w:tplc="34090001">
      <w:start w:val="1"/>
      <w:numFmt w:val="bullet"/>
      <w:lvlText w:val=""/>
      <w:lvlJc w:val="left"/>
      <w:pPr>
        <w:ind w:left="2160" w:hanging="360"/>
      </w:pPr>
      <w:rPr>
        <w:rFonts w:ascii="Symbol" w:hAnsi="Symbol" w:hint="default"/>
      </w:rPr>
    </w:lvl>
    <w:lvl w:ilvl="1" w:tplc="34090003" w:tentative="1">
      <w:start w:val="1"/>
      <w:numFmt w:val="bullet"/>
      <w:lvlText w:val="o"/>
      <w:lvlJc w:val="left"/>
      <w:pPr>
        <w:ind w:left="2880" w:hanging="360"/>
      </w:pPr>
      <w:rPr>
        <w:rFonts w:ascii="Courier New" w:hAnsi="Courier New" w:cs="Courier New" w:hint="default"/>
      </w:rPr>
    </w:lvl>
    <w:lvl w:ilvl="2" w:tplc="34090005" w:tentative="1">
      <w:start w:val="1"/>
      <w:numFmt w:val="bullet"/>
      <w:lvlText w:val=""/>
      <w:lvlJc w:val="left"/>
      <w:pPr>
        <w:ind w:left="3600" w:hanging="360"/>
      </w:pPr>
      <w:rPr>
        <w:rFonts w:ascii="Wingdings" w:hAnsi="Wingdings" w:hint="default"/>
      </w:rPr>
    </w:lvl>
    <w:lvl w:ilvl="3" w:tplc="34090001" w:tentative="1">
      <w:start w:val="1"/>
      <w:numFmt w:val="bullet"/>
      <w:lvlText w:val=""/>
      <w:lvlJc w:val="left"/>
      <w:pPr>
        <w:ind w:left="4320" w:hanging="360"/>
      </w:pPr>
      <w:rPr>
        <w:rFonts w:ascii="Symbol" w:hAnsi="Symbol" w:hint="default"/>
      </w:rPr>
    </w:lvl>
    <w:lvl w:ilvl="4" w:tplc="34090003" w:tentative="1">
      <w:start w:val="1"/>
      <w:numFmt w:val="bullet"/>
      <w:lvlText w:val="o"/>
      <w:lvlJc w:val="left"/>
      <w:pPr>
        <w:ind w:left="5040" w:hanging="360"/>
      </w:pPr>
      <w:rPr>
        <w:rFonts w:ascii="Courier New" w:hAnsi="Courier New" w:cs="Courier New" w:hint="default"/>
      </w:rPr>
    </w:lvl>
    <w:lvl w:ilvl="5" w:tplc="34090005" w:tentative="1">
      <w:start w:val="1"/>
      <w:numFmt w:val="bullet"/>
      <w:lvlText w:val=""/>
      <w:lvlJc w:val="left"/>
      <w:pPr>
        <w:ind w:left="5760" w:hanging="360"/>
      </w:pPr>
      <w:rPr>
        <w:rFonts w:ascii="Wingdings" w:hAnsi="Wingdings" w:hint="default"/>
      </w:rPr>
    </w:lvl>
    <w:lvl w:ilvl="6" w:tplc="34090001" w:tentative="1">
      <w:start w:val="1"/>
      <w:numFmt w:val="bullet"/>
      <w:lvlText w:val=""/>
      <w:lvlJc w:val="left"/>
      <w:pPr>
        <w:ind w:left="6480" w:hanging="360"/>
      </w:pPr>
      <w:rPr>
        <w:rFonts w:ascii="Symbol" w:hAnsi="Symbol" w:hint="default"/>
      </w:rPr>
    </w:lvl>
    <w:lvl w:ilvl="7" w:tplc="34090003" w:tentative="1">
      <w:start w:val="1"/>
      <w:numFmt w:val="bullet"/>
      <w:lvlText w:val="o"/>
      <w:lvlJc w:val="left"/>
      <w:pPr>
        <w:ind w:left="7200" w:hanging="360"/>
      </w:pPr>
      <w:rPr>
        <w:rFonts w:ascii="Courier New" w:hAnsi="Courier New" w:cs="Courier New" w:hint="default"/>
      </w:rPr>
    </w:lvl>
    <w:lvl w:ilvl="8" w:tplc="34090005" w:tentative="1">
      <w:start w:val="1"/>
      <w:numFmt w:val="bullet"/>
      <w:lvlText w:val=""/>
      <w:lvlJc w:val="left"/>
      <w:pPr>
        <w:ind w:left="7920" w:hanging="360"/>
      </w:pPr>
      <w:rPr>
        <w:rFonts w:ascii="Wingdings" w:hAnsi="Wingdings" w:hint="default"/>
      </w:rPr>
    </w:lvl>
  </w:abstractNum>
  <w:abstractNum w:abstractNumId="10" w15:restartNumberingAfterBreak="0">
    <w:nsid w:val="3B584E24"/>
    <w:multiLevelType w:val="hybridMultilevel"/>
    <w:tmpl w:val="1B1C4BC8"/>
    <w:lvl w:ilvl="0" w:tplc="34090001">
      <w:start w:val="1"/>
      <w:numFmt w:val="bullet"/>
      <w:lvlText w:val=""/>
      <w:lvlJc w:val="left"/>
      <w:pPr>
        <w:ind w:left="2235" w:hanging="360"/>
      </w:pPr>
      <w:rPr>
        <w:rFonts w:ascii="Symbol" w:hAnsi="Symbol" w:hint="default"/>
      </w:rPr>
    </w:lvl>
    <w:lvl w:ilvl="1" w:tplc="34090003" w:tentative="1">
      <w:start w:val="1"/>
      <w:numFmt w:val="bullet"/>
      <w:lvlText w:val="o"/>
      <w:lvlJc w:val="left"/>
      <w:pPr>
        <w:ind w:left="2955" w:hanging="360"/>
      </w:pPr>
      <w:rPr>
        <w:rFonts w:ascii="Courier New" w:hAnsi="Courier New" w:cs="Courier New" w:hint="default"/>
      </w:rPr>
    </w:lvl>
    <w:lvl w:ilvl="2" w:tplc="34090005" w:tentative="1">
      <w:start w:val="1"/>
      <w:numFmt w:val="bullet"/>
      <w:lvlText w:val=""/>
      <w:lvlJc w:val="left"/>
      <w:pPr>
        <w:ind w:left="3675" w:hanging="360"/>
      </w:pPr>
      <w:rPr>
        <w:rFonts w:ascii="Wingdings" w:hAnsi="Wingdings" w:hint="default"/>
      </w:rPr>
    </w:lvl>
    <w:lvl w:ilvl="3" w:tplc="34090001" w:tentative="1">
      <w:start w:val="1"/>
      <w:numFmt w:val="bullet"/>
      <w:lvlText w:val=""/>
      <w:lvlJc w:val="left"/>
      <w:pPr>
        <w:ind w:left="4395" w:hanging="360"/>
      </w:pPr>
      <w:rPr>
        <w:rFonts w:ascii="Symbol" w:hAnsi="Symbol" w:hint="default"/>
      </w:rPr>
    </w:lvl>
    <w:lvl w:ilvl="4" w:tplc="34090003" w:tentative="1">
      <w:start w:val="1"/>
      <w:numFmt w:val="bullet"/>
      <w:lvlText w:val="o"/>
      <w:lvlJc w:val="left"/>
      <w:pPr>
        <w:ind w:left="5115" w:hanging="360"/>
      </w:pPr>
      <w:rPr>
        <w:rFonts w:ascii="Courier New" w:hAnsi="Courier New" w:cs="Courier New" w:hint="default"/>
      </w:rPr>
    </w:lvl>
    <w:lvl w:ilvl="5" w:tplc="34090005" w:tentative="1">
      <w:start w:val="1"/>
      <w:numFmt w:val="bullet"/>
      <w:lvlText w:val=""/>
      <w:lvlJc w:val="left"/>
      <w:pPr>
        <w:ind w:left="5835" w:hanging="360"/>
      </w:pPr>
      <w:rPr>
        <w:rFonts w:ascii="Wingdings" w:hAnsi="Wingdings" w:hint="default"/>
      </w:rPr>
    </w:lvl>
    <w:lvl w:ilvl="6" w:tplc="34090001" w:tentative="1">
      <w:start w:val="1"/>
      <w:numFmt w:val="bullet"/>
      <w:lvlText w:val=""/>
      <w:lvlJc w:val="left"/>
      <w:pPr>
        <w:ind w:left="6555" w:hanging="360"/>
      </w:pPr>
      <w:rPr>
        <w:rFonts w:ascii="Symbol" w:hAnsi="Symbol" w:hint="default"/>
      </w:rPr>
    </w:lvl>
    <w:lvl w:ilvl="7" w:tplc="34090003" w:tentative="1">
      <w:start w:val="1"/>
      <w:numFmt w:val="bullet"/>
      <w:lvlText w:val="o"/>
      <w:lvlJc w:val="left"/>
      <w:pPr>
        <w:ind w:left="7275" w:hanging="360"/>
      </w:pPr>
      <w:rPr>
        <w:rFonts w:ascii="Courier New" w:hAnsi="Courier New" w:cs="Courier New" w:hint="default"/>
      </w:rPr>
    </w:lvl>
    <w:lvl w:ilvl="8" w:tplc="34090005" w:tentative="1">
      <w:start w:val="1"/>
      <w:numFmt w:val="bullet"/>
      <w:lvlText w:val=""/>
      <w:lvlJc w:val="left"/>
      <w:pPr>
        <w:ind w:left="7995" w:hanging="360"/>
      </w:pPr>
      <w:rPr>
        <w:rFonts w:ascii="Wingdings" w:hAnsi="Wingdings" w:hint="default"/>
      </w:rPr>
    </w:lvl>
  </w:abstractNum>
  <w:abstractNum w:abstractNumId="11" w15:restartNumberingAfterBreak="0">
    <w:nsid w:val="3FA01798"/>
    <w:multiLevelType w:val="hybridMultilevel"/>
    <w:tmpl w:val="664876F0"/>
    <w:lvl w:ilvl="0" w:tplc="42BEEC90">
      <w:start w:val="1"/>
      <w:numFmt w:val="upperRoman"/>
      <w:lvlText w:val="%1."/>
      <w:lvlJc w:val="right"/>
      <w:pPr>
        <w:ind w:left="720" w:hanging="360"/>
      </w:pPr>
      <w:rPr>
        <w:b/>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15:restartNumberingAfterBreak="0">
    <w:nsid w:val="4DD10718"/>
    <w:multiLevelType w:val="hybridMultilevel"/>
    <w:tmpl w:val="DD824B4C"/>
    <w:lvl w:ilvl="0" w:tplc="3409000B">
      <w:start w:val="1"/>
      <w:numFmt w:val="bullet"/>
      <w:lvlText w:val=""/>
      <w:lvlJc w:val="left"/>
      <w:pPr>
        <w:ind w:left="1800" w:hanging="360"/>
      </w:pPr>
      <w:rPr>
        <w:rFonts w:ascii="Wingdings" w:hAnsi="Wingdings" w:hint="default"/>
      </w:rPr>
    </w:lvl>
    <w:lvl w:ilvl="1" w:tplc="34090003" w:tentative="1">
      <w:start w:val="1"/>
      <w:numFmt w:val="bullet"/>
      <w:lvlText w:val="o"/>
      <w:lvlJc w:val="left"/>
      <w:pPr>
        <w:ind w:left="2520" w:hanging="360"/>
      </w:pPr>
      <w:rPr>
        <w:rFonts w:ascii="Courier New" w:hAnsi="Courier New" w:cs="Courier New" w:hint="default"/>
      </w:rPr>
    </w:lvl>
    <w:lvl w:ilvl="2" w:tplc="34090005" w:tentative="1">
      <w:start w:val="1"/>
      <w:numFmt w:val="bullet"/>
      <w:lvlText w:val=""/>
      <w:lvlJc w:val="left"/>
      <w:pPr>
        <w:ind w:left="3240" w:hanging="360"/>
      </w:pPr>
      <w:rPr>
        <w:rFonts w:ascii="Wingdings" w:hAnsi="Wingdings" w:hint="default"/>
      </w:rPr>
    </w:lvl>
    <w:lvl w:ilvl="3" w:tplc="34090001" w:tentative="1">
      <w:start w:val="1"/>
      <w:numFmt w:val="bullet"/>
      <w:lvlText w:val=""/>
      <w:lvlJc w:val="left"/>
      <w:pPr>
        <w:ind w:left="3960" w:hanging="360"/>
      </w:pPr>
      <w:rPr>
        <w:rFonts w:ascii="Symbol" w:hAnsi="Symbol" w:hint="default"/>
      </w:rPr>
    </w:lvl>
    <w:lvl w:ilvl="4" w:tplc="34090003" w:tentative="1">
      <w:start w:val="1"/>
      <w:numFmt w:val="bullet"/>
      <w:lvlText w:val="o"/>
      <w:lvlJc w:val="left"/>
      <w:pPr>
        <w:ind w:left="4680" w:hanging="360"/>
      </w:pPr>
      <w:rPr>
        <w:rFonts w:ascii="Courier New" w:hAnsi="Courier New" w:cs="Courier New" w:hint="default"/>
      </w:rPr>
    </w:lvl>
    <w:lvl w:ilvl="5" w:tplc="34090005" w:tentative="1">
      <w:start w:val="1"/>
      <w:numFmt w:val="bullet"/>
      <w:lvlText w:val=""/>
      <w:lvlJc w:val="left"/>
      <w:pPr>
        <w:ind w:left="5400" w:hanging="360"/>
      </w:pPr>
      <w:rPr>
        <w:rFonts w:ascii="Wingdings" w:hAnsi="Wingdings" w:hint="default"/>
      </w:rPr>
    </w:lvl>
    <w:lvl w:ilvl="6" w:tplc="34090001" w:tentative="1">
      <w:start w:val="1"/>
      <w:numFmt w:val="bullet"/>
      <w:lvlText w:val=""/>
      <w:lvlJc w:val="left"/>
      <w:pPr>
        <w:ind w:left="6120" w:hanging="360"/>
      </w:pPr>
      <w:rPr>
        <w:rFonts w:ascii="Symbol" w:hAnsi="Symbol" w:hint="default"/>
      </w:rPr>
    </w:lvl>
    <w:lvl w:ilvl="7" w:tplc="34090003" w:tentative="1">
      <w:start w:val="1"/>
      <w:numFmt w:val="bullet"/>
      <w:lvlText w:val="o"/>
      <w:lvlJc w:val="left"/>
      <w:pPr>
        <w:ind w:left="6840" w:hanging="360"/>
      </w:pPr>
      <w:rPr>
        <w:rFonts w:ascii="Courier New" w:hAnsi="Courier New" w:cs="Courier New" w:hint="default"/>
      </w:rPr>
    </w:lvl>
    <w:lvl w:ilvl="8" w:tplc="34090005" w:tentative="1">
      <w:start w:val="1"/>
      <w:numFmt w:val="bullet"/>
      <w:lvlText w:val=""/>
      <w:lvlJc w:val="left"/>
      <w:pPr>
        <w:ind w:left="7560" w:hanging="360"/>
      </w:pPr>
      <w:rPr>
        <w:rFonts w:ascii="Wingdings" w:hAnsi="Wingdings" w:hint="default"/>
      </w:rPr>
    </w:lvl>
  </w:abstractNum>
  <w:abstractNum w:abstractNumId="13" w15:restartNumberingAfterBreak="0">
    <w:nsid w:val="4EB820E4"/>
    <w:multiLevelType w:val="multilevel"/>
    <w:tmpl w:val="717291EA"/>
    <w:lvl w:ilvl="0">
      <w:start w:val="1"/>
      <w:numFmt w:val="decimal"/>
      <w:lvlText w:val="%1.0"/>
      <w:lvlJc w:val="left"/>
      <w:pPr>
        <w:tabs>
          <w:tab w:val="num" w:pos="360"/>
        </w:tabs>
        <w:ind w:left="360" w:hanging="360"/>
      </w:pPr>
      <w:rPr>
        <w:rFonts w:ascii="Tahoma" w:hAnsi="Tahoma" w:cs="Tahoma" w:hint="default"/>
        <w:b/>
        <w:bCs w:val="0"/>
        <w:i w:val="0"/>
        <w:color w:val="auto"/>
        <w:sz w:val="24"/>
        <w:szCs w:val="24"/>
      </w:rPr>
    </w:lvl>
    <w:lvl w:ilvl="1">
      <w:start w:val="1"/>
      <w:numFmt w:val="decimal"/>
      <w:lvlText w:val="%1.%2"/>
      <w:lvlJc w:val="left"/>
      <w:pPr>
        <w:tabs>
          <w:tab w:val="num" w:pos="1440"/>
        </w:tabs>
        <w:ind w:left="1440" w:hanging="720"/>
      </w:pPr>
      <w:rPr>
        <w:rFonts w:ascii="Tahoma" w:hAnsi="Tahoma" w:cs="Tahoma" w:hint="default"/>
        <w:b w:val="0"/>
        <w:bCs w:val="0"/>
        <w:strike w:val="0"/>
        <w:sz w:val="24"/>
        <w:szCs w:val="24"/>
      </w:rPr>
    </w:lvl>
    <w:lvl w:ilvl="2">
      <w:start w:val="1"/>
      <w:numFmt w:val="bullet"/>
      <w:lvlText w:val=""/>
      <w:lvlJc w:val="left"/>
      <w:pPr>
        <w:tabs>
          <w:tab w:val="num" w:pos="2160"/>
        </w:tabs>
        <w:ind w:left="2160" w:hanging="720"/>
      </w:pPr>
      <w:rPr>
        <w:rFonts w:ascii="Symbol" w:hAnsi="Symbol" w:hint="default"/>
        <w:b w:val="0"/>
        <w:bCs w:val="0"/>
      </w:rPr>
    </w:lvl>
    <w:lvl w:ilvl="3">
      <w:start w:val="1"/>
      <w:numFmt w:val="decimal"/>
      <w:lvlText w:val="%1.%2.%3.%4"/>
      <w:lvlJc w:val="left"/>
      <w:pPr>
        <w:tabs>
          <w:tab w:val="num" w:pos="3240"/>
        </w:tabs>
        <w:ind w:left="3240" w:hanging="1080"/>
      </w:pPr>
    </w:lvl>
    <w:lvl w:ilvl="4">
      <w:start w:val="1"/>
      <w:numFmt w:val="decimal"/>
      <w:lvlText w:val="%1.%2.%3.%4.%5"/>
      <w:lvlJc w:val="left"/>
      <w:pPr>
        <w:tabs>
          <w:tab w:val="num" w:pos="3960"/>
        </w:tabs>
        <w:ind w:left="3960" w:hanging="108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6120"/>
        </w:tabs>
        <w:ind w:left="6120" w:hanging="1800"/>
      </w:pPr>
    </w:lvl>
    <w:lvl w:ilvl="7">
      <w:start w:val="1"/>
      <w:numFmt w:val="decimal"/>
      <w:lvlText w:val="%1.%2.%3.%4.%5.%6.%7.%8"/>
      <w:lvlJc w:val="left"/>
      <w:pPr>
        <w:tabs>
          <w:tab w:val="num" w:pos="6840"/>
        </w:tabs>
        <w:ind w:left="6840" w:hanging="1800"/>
      </w:pPr>
    </w:lvl>
    <w:lvl w:ilvl="8">
      <w:start w:val="1"/>
      <w:numFmt w:val="decimal"/>
      <w:lvlText w:val="%1.%2.%3.%4.%5.%6.%7.%8.%9"/>
      <w:lvlJc w:val="left"/>
      <w:pPr>
        <w:tabs>
          <w:tab w:val="num" w:pos="7920"/>
        </w:tabs>
        <w:ind w:left="7920" w:hanging="2160"/>
      </w:pPr>
    </w:lvl>
  </w:abstractNum>
  <w:abstractNum w:abstractNumId="14" w15:restartNumberingAfterBreak="0">
    <w:nsid w:val="594F79D7"/>
    <w:multiLevelType w:val="multilevel"/>
    <w:tmpl w:val="148238CE"/>
    <w:lvl w:ilvl="0">
      <w:start w:val="1"/>
      <w:numFmt w:val="decimal"/>
      <w:lvlText w:val="%1.0"/>
      <w:lvlJc w:val="left"/>
      <w:pPr>
        <w:tabs>
          <w:tab w:val="num" w:pos="360"/>
        </w:tabs>
        <w:ind w:left="360" w:hanging="360"/>
      </w:pPr>
      <w:rPr>
        <w:rFonts w:ascii="Tahoma" w:hAnsi="Tahoma" w:cs="Tahoma" w:hint="default"/>
        <w:b w:val="0"/>
        <w:i w:val="0"/>
        <w:color w:val="auto"/>
        <w:sz w:val="24"/>
        <w:szCs w:val="24"/>
      </w:rPr>
    </w:lvl>
    <w:lvl w:ilvl="1">
      <w:start w:val="1"/>
      <w:numFmt w:val="decimal"/>
      <w:lvlText w:val="%1.%2"/>
      <w:lvlJc w:val="left"/>
      <w:pPr>
        <w:tabs>
          <w:tab w:val="num" w:pos="1440"/>
        </w:tabs>
        <w:ind w:left="1440" w:hanging="720"/>
      </w:pPr>
      <w:rPr>
        <w:b w:val="0"/>
        <w:bCs w:val="0"/>
      </w:r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3240" w:hanging="1080"/>
      </w:pPr>
    </w:lvl>
    <w:lvl w:ilvl="4">
      <w:start w:val="1"/>
      <w:numFmt w:val="decimal"/>
      <w:lvlText w:val="%1.%2.%3.%4.%5"/>
      <w:lvlJc w:val="left"/>
      <w:pPr>
        <w:tabs>
          <w:tab w:val="num" w:pos="3960"/>
        </w:tabs>
        <w:ind w:left="3960" w:hanging="108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6120"/>
        </w:tabs>
        <w:ind w:left="6120" w:hanging="1800"/>
      </w:pPr>
    </w:lvl>
    <w:lvl w:ilvl="7">
      <w:start w:val="1"/>
      <w:numFmt w:val="decimal"/>
      <w:lvlText w:val="%1.%2.%3.%4.%5.%6.%7.%8"/>
      <w:lvlJc w:val="left"/>
      <w:pPr>
        <w:tabs>
          <w:tab w:val="num" w:pos="6840"/>
        </w:tabs>
        <w:ind w:left="6840" w:hanging="1800"/>
      </w:pPr>
    </w:lvl>
    <w:lvl w:ilvl="8">
      <w:start w:val="1"/>
      <w:numFmt w:val="decimal"/>
      <w:lvlText w:val="%1.%2.%3.%4.%5.%6.%7.%8.%9"/>
      <w:lvlJc w:val="left"/>
      <w:pPr>
        <w:tabs>
          <w:tab w:val="num" w:pos="7920"/>
        </w:tabs>
        <w:ind w:left="7920" w:hanging="2160"/>
      </w:pPr>
    </w:lvl>
  </w:abstractNum>
  <w:abstractNum w:abstractNumId="15" w15:restartNumberingAfterBreak="0">
    <w:nsid w:val="5DA96D5D"/>
    <w:multiLevelType w:val="hybridMultilevel"/>
    <w:tmpl w:val="22A6A808"/>
    <w:lvl w:ilvl="0" w:tplc="34090001">
      <w:start w:val="1"/>
      <w:numFmt w:val="bullet"/>
      <w:lvlText w:val=""/>
      <w:lvlJc w:val="left"/>
      <w:pPr>
        <w:ind w:left="2160" w:hanging="360"/>
      </w:pPr>
      <w:rPr>
        <w:rFonts w:ascii="Symbol" w:hAnsi="Symbol" w:hint="default"/>
      </w:rPr>
    </w:lvl>
    <w:lvl w:ilvl="1" w:tplc="34090003" w:tentative="1">
      <w:start w:val="1"/>
      <w:numFmt w:val="bullet"/>
      <w:lvlText w:val="o"/>
      <w:lvlJc w:val="left"/>
      <w:pPr>
        <w:ind w:left="2880" w:hanging="360"/>
      </w:pPr>
      <w:rPr>
        <w:rFonts w:ascii="Courier New" w:hAnsi="Courier New" w:cs="Courier New" w:hint="default"/>
      </w:rPr>
    </w:lvl>
    <w:lvl w:ilvl="2" w:tplc="34090005" w:tentative="1">
      <w:start w:val="1"/>
      <w:numFmt w:val="bullet"/>
      <w:lvlText w:val=""/>
      <w:lvlJc w:val="left"/>
      <w:pPr>
        <w:ind w:left="3600" w:hanging="360"/>
      </w:pPr>
      <w:rPr>
        <w:rFonts w:ascii="Wingdings" w:hAnsi="Wingdings" w:hint="default"/>
      </w:rPr>
    </w:lvl>
    <w:lvl w:ilvl="3" w:tplc="34090001" w:tentative="1">
      <w:start w:val="1"/>
      <w:numFmt w:val="bullet"/>
      <w:lvlText w:val=""/>
      <w:lvlJc w:val="left"/>
      <w:pPr>
        <w:ind w:left="4320" w:hanging="360"/>
      </w:pPr>
      <w:rPr>
        <w:rFonts w:ascii="Symbol" w:hAnsi="Symbol" w:hint="default"/>
      </w:rPr>
    </w:lvl>
    <w:lvl w:ilvl="4" w:tplc="34090003" w:tentative="1">
      <w:start w:val="1"/>
      <w:numFmt w:val="bullet"/>
      <w:lvlText w:val="o"/>
      <w:lvlJc w:val="left"/>
      <w:pPr>
        <w:ind w:left="5040" w:hanging="360"/>
      </w:pPr>
      <w:rPr>
        <w:rFonts w:ascii="Courier New" w:hAnsi="Courier New" w:cs="Courier New" w:hint="default"/>
      </w:rPr>
    </w:lvl>
    <w:lvl w:ilvl="5" w:tplc="34090005" w:tentative="1">
      <w:start w:val="1"/>
      <w:numFmt w:val="bullet"/>
      <w:lvlText w:val=""/>
      <w:lvlJc w:val="left"/>
      <w:pPr>
        <w:ind w:left="5760" w:hanging="360"/>
      </w:pPr>
      <w:rPr>
        <w:rFonts w:ascii="Wingdings" w:hAnsi="Wingdings" w:hint="default"/>
      </w:rPr>
    </w:lvl>
    <w:lvl w:ilvl="6" w:tplc="34090001" w:tentative="1">
      <w:start w:val="1"/>
      <w:numFmt w:val="bullet"/>
      <w:lvlText w:val=""/>
      <w:lvlJc w:val="left"/>
      <w:pPr>
        <w:ind w:left="6480" w:hanging="360"/>
      </w:pPr>
      <w:rPr>
        <w:rFonts w:ascii="Symbol" w:hAnsi="Symbol" w:hint="default"/>
      </w:rPr>
    </w:lvl>
    <w:lvl w:ilvl="7" w:tplc="34090003" w:tentative="1">
      <w:start w:val="1"/>
      <w:numFmt w:val="bullet"/>
      <w:lvlText w:val="o"/>
      <w:lvlJc w:val="left"/>
      <w:pPr>
        <w:ind w:left="7200" w:hanging="360"/>
      </w:pPr>
      <w:rPr>
        <w:rFonts w:ascii="Courier New" w:hAnsi="Courier New" w:cs="Courier New" w:hint="default"/>
      </w:rPr>
    </w:lvl>
    <w:lvl w:ilvl="8" w:tplc="34090005" w:tentative="1">
      <w:start w:val="1"/>
      <w:numFmt w:val="bullet"/>
      <w:lvlText w:val=""/>
      <w:lvlJc w:val="left"/>
      <w:pPr>
        <w:ind w:left="7920" w:hanging="360"/>
      </w:pPr>
      <w:rPr>
        <w:rFonts w:ascii="Wingdings" w:hAnsi="Wingdings" w:hint="default"/>
      </w:rPr>
    </w:lvl>
  </w:abstractNum>
  <w:abstractNum w:abstractNumId="16" w15:restartNumberingAfterBreak="0">
    <w:nsid w:val="62150FF6"/>
    <w:multiLevelType w:val="multilevel"/>
    <w:tmpl w:val="1CE0FE4C"/>
    <w:lvl w:ilvl="0">
      <w:start w:val="1"/>
      <w:numFmt w:val="upperRoman"/>
      <w:pStyle w:val="Heading1"/>
      <w:lvlText w:val="%1."/>
      <w:lvlJc w:val="left"/>
      <w:pPr>
        <w:ind w:left="0" w:firstLine="0"/>
      </w:pPr>
      <w:rPr>
        <w:rFonts w:ascii="Tahoma" w:hAnsi="Tahoma" w:cs="Tahoma" w:hint="default"/>
        <w:color w:val="auto"/>
        <w:sz w:val="24"/>
        <w:szCs w:val="24"/>
      </w:r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7" w15:restartNumberingAfterBreak="0">
    <w:nsid w:val="6CF71E3C"/>
    <w:multiLevelType w:val="hybridMultilevel"/>
    <w:tmpl w:val="2ED88F3C"/>
    <w:lvl w:ilvl="0" w:tplc="34090001">
      <w:start w:val="1"/>
      <w:numFmt w:val="bullet"/>
      <w:lvlText w:val=""/>
      <w:lvlJc w:val="left"/>
      <w:pPr>
        <w:ind w:left="2160" w:hanging="360"/>
      </w:pPr>
      <w:rPr>
        <w:rFonts w:ascii="Symbol" w:hAnsi="Symbol" w:hint="default"/>
      </w:rPr>
    </w:lvl>
    <w:lvl w:ilvl="1" w:tplc="34090003" w:tentative="1">
      <w:start w:val="1"/>
      <w:numFmt w:val="bullet"/>
      <w:lvlText w:val="o"/>
      <w:lvlJc w:val="left"/>
      <w:pPr>
        <w:ind w:left="2880" w:hanging="360"/>
      </w:pPr>
      <w:rPr>
        <w:rFonts w:ascii="Courier New" w:hAnsi="Courier New" w:cs="Courier New" w:hint="default"/>
      </w:rPr>
    </w:lvl>
    <w:lvl w:ilvl="2" w:tplc="34090005" w:tentative="1">
      <w:start w:val="1"/>
      <w:numFmt w:val="bullet"/>
      <w:lvlText w:val=""/>
      <w:lvlJc w:val="left"/>
      <w:pPr>
        <w:ind w:left="3600" w:hanging="360"/>
      </w:pPr>
      <w:rPr>
        <w:rFonts w:ascii="Wingdings" w:hAnsi="Wingdings" w:hint="default"/>
      </w:rPr>
    </w:lvl>
    <w:lvl w:ilvl="3" w:tplc="34090001" w:tentative="1">
      <w:start w:val="1"/>
      <w:numFmt w:val="bullet"/>
      <w:lvlText w:val=""/>
      <w:lvlJc w:val="left"/>
      <w:pPr>
        <w:ind w:left="4320" w:hanging="360"/>
      </w:pPr>
      <w:rPr>
        <w:rFonts w:ascii="Symbol" w:hAnsi="Symbol" w:hint="default"/>
      </w:rPr>
    </w:lvl>
    <w:lvl w:ilvl="4" w:tplc="34090003" w:tentative="1">
      <w:start w:val="1"/>
      <w:numFmt w:val="bullet"/>
      <w:lvlText w:val="o"/>
      <w:lvlJc w:val="left"/>
      <w:pPr>
        <w:ind w:left="5040" w:hanging="360"/>
      </w:pPr>
      <w:rPr>
        <w:rFonts w:ascii="Courier New" w:hAnsi="Courier New" w:cs="Courier New" w:hint="default"/>
      </w:rPr>
    </w:lvl>
    <w:lvl w:ilvl="5" w:tplc="34090005" w:tentative="1">
      <w:start w:val="1"/>
      <w:numFmt w:val="bullet"/>
      <w:lvlText w:val=""/>
      <w:lvlJc w:val="left"/>
      <w:pPr>
        <w:ind w:left="5760" w:hanging="360"/>
      </w:pPr>
      <w:rPr>
        <w:rFonts w:ascii="Wingdings" w:hAnsi="Wingdings" w:hint="default"/>
      </w:rPr>
    </w:lvl>
    <w:lvl w:ilvl="6" w:tplc="34090001" w:tentative="1">
      <w:start w:val="1"/>
      <w:numFmt w:val="bullet"/>
      <w:lvlText w:val=""/>
      <w:lvlJc w:val="left"/>
      <w:pPr>
        <w:ind w:left="6480" w:hanging="360"/>
      </w:pPr>
      <w:rPr>
        <w:rFonts w:ascii="Symbol" w:hAnsi="Symbol" w:hint="default"/>
      </w:rPr>
    </w:lvl>
    <w:lvl w:ilvl="7" w:tplc="34090003" w:tentative="1">
      <w:start w:val="1"/>
      <w:numFmt w:val="bullet"/>
      <w:lvlText w:val="o"/>
      <w:lvlJc w:val="left"/>
      <w:pPr>
        <w:ind w:left="7200" w:hanging="360"/>
      </w:pPr>
      <w:rPr>
        <w:rFonts w:ascii="Courier New" w:hAnsi="Courier New" w:cs="Courier New" w:hint="default"/>
      </w:rPr>
    </w:lvl>
    <w:lvl w:ilvl="8" w:tplc="34090005" w:tentative="1">
      <w:start w:val="1"/>
      <w:numFmt w:val="bullet"/>
      <w:lvlText w:val=""/>
      <w:lvlJc w:val="left"/>
      <w:pPr>
        <w:ind w:left="7920" w:hanging="360"/>
      </w:pPr>
      <w:rPr>
        <w:rFonts w:ascii="Wingdings" w:hAnsi="Wingdings" w:hint="default"/>
      </w:rPr>
    </w:lvl>
  </w:abstractNum>
  <w:abstractNum w:abstractNumId="18" w15:restartNumberingAfterBreak="0">
    <w:nsid w:val="72DC3578"/>
    <w:multiLevelType w:val="hybridMultilevel"/>
    <w:tmpl w:val="A76A1654"/>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9" w15:restartNumberingAfterBreak="0">
    <w:nsid w:val="74C908F5"/>
    <w:multiLevelType w:val="hybridMultilevel"/>
    <w:tmpl w:val="A65EE0B2"/>
    <w:lvl w:ilvl="0" w:tplc="D1CAE2E4">
      <w:start w:val="1"/>
      <w:numFmt w:val="lowerLetter"/>
      <w:lvlText w:val="%1."/>
      <w:lvlJc w:val="left"/>
      <w:pPr>
        <w:ind w:left="1800" w:hanging="360"/>
      </w:pPr>
      <w:rPr>
        <w:b w:val="0"/>
      </w:rPr>
    </w:lvl>
    <w:lvl w:ilvl="1" w:tplc="34090019" w:tentative="1">
      <w:start w:val="1"/>
      <w:numFmt w:val="lowerLetter"/>
      <w:lvlText w:val="%2."/>
      <w:lvlJc w:val="left"/>
      <w:pPr>
        <w:ind w:left="2520" w:hanging="360"/>
      </w:pPr>
    </w:lvl>
    <w:lvl w:ilvl="2" w:tplc="3409001B" w:tentative="1">
      <w:start w:val="1"/>
      <w:numFmt w:val="lowerRoman"/>
      <w:lvlText w:val="%3."/>
      <w:lvlJc w:val="right"/>
      <w:pPr>
        <w:ind w:left="3240" w:hanging="180"/>
      </w:pPr>
    </w:lvl>
    <w:lvl w:ilvl="3" w:tplc="3409000F" w:tentative="1">
      <w:start w:val="1"/>
      <w:numFmt w:val="decimal"/>
      <w:lvlText w:val="%4."/>
      <w:lvlJc w:val="left"/>
      <w:pPr>
        <w:ind w:left="3960" w:hanging="360"/>
      </w:pPr>
    </w:lvl>
    <w:lvl w:ilvl="4" w:tplc="34090019" w:tentative="1">
      <w:start w:val="1"/>
      <w:numFmt w:val="lowerLetter"/>
      <w:lvlText w:val="%5."/>
      <w:lvlJc w:val="left"/>
      <w:pPr>
        <w:ind w:left="4680" w:hanging="360"/>
      </w:pPr>
    </w:lvl>
    <w:lvl w:ilvl="5" w:tplc="3409001B" w:tentative="1">
      <w:start w:val="1"/>
      <w:numFmt w:val="lowerRoman"/>
      <w:lvlText w:val="%6."/>
      <w:lvlJc w:val="right"/>
      <w:pPr>
        <w:ind w:left="5400" w:hanging="180"/>
      </w:pPr>
    </w:lvl>
    <w:lvl w:ilvl="6" w:tplc="3409000F" w:tentative="1">
      <w:start w:val="1"/>
      <w:numFmt w:val="decimal"/>
      <w:lvlText w:val="%7."/>
      <w:lvlJc w:val="left"/>
      <w:pPr>
        <w:ind w:left="6120" w:hanging="360"/>
      </w:pPr>
    </w:lvl>
    <w:lvl w:ilvl="7" w:tplc="34090019" w:tentative="1">
      <w:start w:val="1"/>
      <w:numFmt w:val="lowerLetter"/>
      <w:lvlText w:val="%8."/>
      <w:lvlJc w:val="left"/>
      <w:pPr>
        <w:ind w:left="6840" w:hanging="360"/>
      </w:pPr>
    </w:lvl>
    <w:lvl w:ilvl="8" w:tplc="3409001B" w:tentative="1">
      <w:start w:val="1"/>
      <w:numFmt w:val="lowerRoman"/>
      <w:lvlText w:val="%9."/>
      <w:lvlJc w:val="right"/>
      <w:pPr>
        <w:ind w:left="7560" w:hanging="180"/>
      </w:pPr>
    </w:lvl>
  </w:abstractNum>
  <w:num w:numId="1">
    <w:abstractNumId w:val="6"/>
  </w:num>
  <w:num w:numId="2">
    <w:abstractNumId w:val="11"/>
  </w:num>
  <w:num w:numId="3">
    <w:abstractNumId w:val="13"/>
  </w:num>
  <w:num w:numId="4">
    <w:abstractNumId w:val="16"/>
  </w:num>
  <w:num w:numId="5">
    <w:abstractNumId w:val="5"/>
  </w:num>
  <w:num w:numId="6">
    <w:abstractNumId w:val="14"/>
  </w:num>
  <w:num w:numId="7">
    <w:abstractNumId w:val="10"/>
  </w:num>
  <w:num w:numId="8">
    <w:abstractNumId w:val="17"/>
  </w:num>
  <w:num w:numId="9">
    <w:abstractNumId w:val="4"/>
  </w:num>
  <w:num w:numId="10">
    <w:abstractNumId w:val="18"/>
  </w:num>
  <w:num w:numId="11">
    <w:abstractNumId w:val="19"/>
  </w:num>
  <w:num w:numId="12">
    <w:abstractNumId w:val="7"/>
  </w:num>
  <w:num w:numId="13">
    <w:abstractNumId w:val="3"/>
  </w:num>
  <w:num w:numId="14">
    <w:abstractNumId w:val="12"/>
  </w:num>
  <w:num w:numId="15">
    <w:abstractNumId w:val="0"/>
  </w:num>
  <w:num w:numId="16">
    <w:abstractNumId w:val="8"/>
  </w:num>
  <w:num w:numId="17">
    <w:abstractNumId w:val="2"/>
  </w:num>
  <w:num w:numId="18">
    <w:abstractNumId w:val="9"/>
  </w:num>
  <w:num w:numId="19">
    <w:abstractNumId w:val="15"/>
  </w:num>
  <w:num w:numId="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F03"/>
    <w:rsid w:val="00001D50"/>
    <w:rsid w:val="0000282D"/>
    <w:rsid w:val="0000394A"/>
    <w:rsid w:val="000050C9"/>
    <w:rsid w:val="000078E9"/>
    <w:rsid w:val="00010F1E"/>
    <w:rsid w:val="00010FE0"/>
    <w:rsid w:val="00015462"/>
    <w:rsid w:val="00016204"/>
    <w:rsid w:val="0002224E"/>
    <w:rsid w:val="0002252F"/>
    <w:rsid w:val="00023047"/>
    <w:rsid w:val="00023E95"/>
    <w:rsid w:val="0002464A"/>
    <w:rsid w:val="000308E8"/>
    <w:rsid w:val="00032AD4"/>
    <w:rsid w:val="000339C6"/>
    <w:rsid w:val="000344FD"/>
    <w:rsid w:val="00034A3B"/>
    <w:rsid w:val="00041E80"/>
    <w:rsid w:val="00042980"/>
    <w:rsid w:val="000443D1"/>
    <w:rsid w:val="00045685"/>
    <w:rsid w:val="00046067"/>
    <w:rsid w:val="00047B3F"/>
    <w:rsid w:val="0005001C"/>
    <w:rsid w:val="00051026"/>
    <w:rsid w:val="00052DFD"/>
    <w:rsid w:val="00052F34"/>
    <w:rsid w:val="0005308A"/>
    <w:rsid w:val="00053B15"/>
    <w:rsid w:val="00053BD3"/>
    <w:rsid w:val="000543DA"/>
    <w:rsid w:val="00054A4E"/>
    <w:rsid w:val="0005505B"/>
    <w:rsid w:val="00055A06"/>
    <w:rsid w:val="0005628B"/>
    <w:rsid w:val="00063F9A"/>
    <w:rsid w:val="00064F91"/>
    <w:rsid w:val="00067397"/>
    <w:rsid w:val="000679BB"/>
    <w:rsid w:val="00067BC2"/>
    <w:rsid w:val="000728C1"/>
    <w:rsid w:val="000729BD"/>
    <w:rsid w:val="00073B49"/>
    <w:rsid w:val="000743CA"/>
    <w:rsid w:val="0007464B"/>
    <w:rsid w:val="000747A8"/>
    <w:rsid w:val="0007612A"/>
    <w:rsid w:val="00076ABB"/>
    <w:rsid w:val="00082575"/>
    <w:rsid w:val="000840BA"/>
    <w:rsid w:val="00085653"/>
    <w:rsid w:val="0008685E"/>
    <w:rsid w:val="00087C77"/>
    <w:rsid w:val="000910CF"/>
    <w:rsid w:val="00091D94"/>
    <w:rsid w:val="00096C4C"/>
    <w:rsid w:val="00097F72"/>
    <w:rsid w:val="000A1BC6"/>
    <w:rsid w:val="000A26C7"/>
    <w:rsid w:val="000A3313"/>
    <w:rsid w:val="000A5519"/>
    <w:rsid w:val="000A6C87"/>
    <w:rsid w:val="000A75AF"/>
    <w:rsid w:val="000A7678"/>
    <w:rsid w:val="000B0868"/>
    <w:rsid w:val="000B27ED"/>
    <w:rsid w:val="000B375E"/>
    <w:rsid w:val="000B3D95"/>
    <w:rsid w:val="000B440E"/>
    <w:rsid w:val="000B46EE"/>
    <w:rsid w:val="000B4D55"/>
    <w:rsid w:val="000B4E63"/>
    <w:rsid w:val="000B5F94"/>
    <w:rsid w:val="000C1095"/>
    <w:rsid w:val="000C650D"/>
    <w:rsid w:val="000D1B8E"/>
    <w:rsid w:val="000D66A1"/>
    <w:rsid w:val="000D6D26"/>
    <w:rsid w:val="000D70CE"/>
    <w:rsid w:val="000E238D"/>
    <w:rsid w:val="000E2B15"/>
    <w:rsid w:val="000E3088"/>
    <w:rsid w:val="000E66F4"/>
    <w:rsid w:val="000E67E7"/>
    <w:rsid w:val="000E70BD"/>
    <w:rsid w:val="000E79B3"/>
    <w:rsid w:val="000F23A5"/>
    <w:rsid w:val="000F257B"/>
    <w:rsid w:val="000F3F6C"/>
    <w:rsid w:val="000F491C"/>
    <w:rsid w:val="000F79DA"/>
    <w:rsid w:val="00100991"/>
    <w:rsid w:val="00100A28"/>
    <w:rsid w:val="00104000"/>
    <w:rsid w:val="00107C30"/>
    <w:rsid w:val="00110266"/>
    <w:rsid w:val="00110589"/>
    <w:rsid w:val="00111ED3"/>
    <w:rsid w:val="00112899"/>
    <w:rsid w:val="0011424D"/>
    <w:rsid w:val="00114363"/>
    <w:rsid w:val="00115597"/>
    <w:rsid w:val="00116BDC"/>
    <w:rsid w:val="00122C5D"/>
    <w:rsid w:val="00124132"/>
    <w:rsid w:val="001252D2"/>
    <w:rsid w:val="00126463"/>
    <w:rsid w:val="00126EF2"/>
    <w:rsid w:val="0012775C"/>
    <w:rsid w:val="0013053B"/>
    <w:rsid w:val="00131CDB"/>
    <w:rsid w:val="00133F2C"/>
    <w:rsid w:val="00135335"/>
    <w:rsid w:val="0013699D"/>
    <w:rsid w:val="00137BB2"/>
    <w:rsid w:val="001427E9"/>
    <w:rsid w:val="001450F3"/>
    <w:rsid w:val="00145105"/>
    <w:rsid w:val="001479EF"/>
    <w:rsid w:val="00152A28"/>
    <w:rsid w:val="001553FC"/>
    <w:rsid w:val="0016031C"/>
    <w:rsid w:val="00160A3C"/>
    <w:rsid w:val="001652C1"/>
    <w:rsid w:val="0017157F"/>
    <w:rsid w:val="0017269A"/>
    <w:rsid w:val="00174BC9"/>
    <w:rsid w:val="00174E5C"/>
    <w:rsid w:val="001758B1"/>
    <w:rsid w:val="001807E4"/>
    <w:rsid w:val="001858E2"/>
    <w:rsid w:val="001863B9"/>
    <w:rsid w:val="00191772"/>
    <w:rsid w:val="0019236B"/>
    <w:rsid w:val="0019251C"/>
    <w:rsid w:val="001933C8"/>
    <w:rsid w:val="001939F1"/>
    <w:rsid w:val="001941F1"/>
    <w:rsid w:val="00195A26"/>
    <w:rsid w:val="00196B5E"/>
    <w:rsid w:val="0019724B"/>
    <w:rsid w:val="001972BA"/>
    <w:rsid w:val="001A1D75"/>
    <w:rsid w:val="001A1E81"/>
    <w:rsid w:val="001A264A"/>
    <w:rsid w:val="001A5E05"/>
    <w:rsid w:val="001A7557"/>
    <w:rsid w:val="001B0324"/>
    <w:rsid w:val="001B1A22"/>
    <w:rsid w:val="001B36A5"/>
    <w:rsid w:val="001B3B0D"/>
    <w:rsid w:val="001B568D"/>
    <w:rsid w:val="001B5D29"/>
    <w:rsid w:val="001C1895"/>
    <w:rsid w:val="001C21C8"/>
    <w:rsid w:val="001C334F"/>
    <w:rsid w:val="001C4186"/>
    <w:rsid w:val="001C426E"/>
    <w:rsid w:val="001C672B"/>
    <w:rsid w:val="001D4013"/>
    <w:rsid w:val="001D5D9C"/>
    <w:rsid w:val="001E0B40"/>
    <w:rsid w:val="001E1B15"/>
    <w:rsid w:val="001E34DE"/>
    <w:rsid w:val="001E3BBD"/>
    <w:rsid w:val="001E476E"/>
    <w:rsid w:val="001E5BCF"/>
    <w:rsid w:val="001E6086"/>
    <w:rsid w:val="001F02AD"/>
    <w:rsid w:val="001F17ED"/>
    <w:rsid w:val="001F25CC"/>
    <w:rsid w:val="001F2D71"/>
    <w:rsid w:val="001F3469"/>
    <w:rsid w:val="001F398B"/>
    <w:rsid w:val="001F4836"/>
    <w:rsid w:val="001F4A25"/>
    <w:rsid w:val="001F5760"/>
    <w:rsid w:val="001F675F"/>
    <w:rsid w:val="001F7211"/>
    <w:rsid w:val="002025BC"/>
    <w:rsid w:val="00204C38"/>
    <w:rsid w:val="00205097"/>
    <w:rsid w:val="002057A6"/>
    <w:rsid w:val="00207F79"/>
    <w:rsid w:val="002115C0"/>
    <w:rsid w:val="002118DA"/>
    <w:rsid w:val="00212AE2"/>
    <w:rsid w:val="00212CD6"/>
    <w:rsid w:val="00214B78"/>
    <w:rsid w:val="00214D96"/>
    <w:rsid w:val="0021564F"/>
    <w:rsid w:val="00216E4B"/>
    <w:rsid w:val="002207E2"/>
    <w:rsid w:val="0023000C"/>
    <w:rsid w:val="002303D2"/>
    <w:rsid w:val="0023050A"/>
    <w:rsid w:val="00230617"/>
    <w:rsid w:val="00231015"/>
    <w:rsid w:val="00231BEC"/>
    <w:rsid w:val="002335C3"/>
    <w:rsid w:val="00234179"/>
    <w:rsid w:val="00237162"/>
    <w:rsid w:val="00247476"/>
    <w:rsid w:val="00247C83"/>
    <w:rsid w:val="00247D23"/>
    <w:rsid w:val="0025011F"/>
    <w:rsid w:val="002529E0"/>
    <w:rsid w:val="00253AEE"/>
    <w:rsid w:val="0025716D"/>
    <w:rsid w:val="002573D9"/>
    <w:rsid w:val="00257D72"/>
    <w:rsid w:val="00264E0C"/>
    <w:rsid w:val="00265D13"/>
    <w:rsid w:val="00265EAA"/>
    <w:rsid w:val="002664E0"/>
    <w:rsid w:val="002671ED"/>
    <w:rsid w:val="0026792D"/>
    <w:rsid w:val="00272513"/>
    <w:rsid w:val="002725F2"/>
    <w:rsid w:val="002738E9"/>
    <w:rsid w:val="0027550A"/>
    <w:rsid w:val="00276771"/>
    <w:rsid w:val="00277342"/>
    <w:rsid w:val="002800AE"/>
    <w:rsid w:val="0028050E"/>
    <w:rsid w:val="0028210F"/>
    <w:rsid w:val="0028328F"/>
    <w:rsid w:val="002838B6"/>
    <w:rsid w:val="00284E83"/>
    <w:rsid w:val="0028673D"/>
    <w:rsid w:val="00286E88"/>
    <w:rsid w:val="00287E6E"/>
    <w:rsid w:val="00291907"/>
    <w:rsid w:val="002922A7"/>
    <w:rsid w:val="00293EA3"/>
    <w:rsid w:val="00296B8F"/>
    <w:rsid w:val="00297CC0"/>
    <w:rsid w:val="002A6720"/>
    <w:rsid w:val="002A7218"/>
    <w:rsid w:val="002A746B"/>
    <w:rsid w:val="002B047B"/>
    <w:rsid w:val="002B1956"/>
    <w:rsid w:val="002B4637"/>
    <w:rsid w:val="002B484E"/>
    <w:rsid w:val="002B501B"/>
    <w:rsid w:val="002B5DA1"/>
    <w:rsid w:val="002B6835"/>
    <w:rsid w:val="002B7BE7"/>
    <w:rsid w:val="002C2FD5"/>
    <w:rsid w:val="002C41FB"/>
    <w:rsid w:val="002C58D0"/>
    <w:rsid w:val="002C729C"/>
    <w:rsid w:val="002C72D9"/>
    <w:rsid w:val="002D0034"/>
    <w:rsid w:val="002D03D5"/>
    <w:rsid w:val="002D07E7"/>
    <w:rsid w:val="002D1190"/>
    <w:rsid w:val="002D447B"/>
    <w:rsid w:val="002D46A2"/>
    <w:rsid w:val="002D5D72"/>
    <w:rsid w:val="002E1774"/>
    <w:rsid w:val="002E7C19"/>
    <w:rsid w:val="002F1025"/>
    <w:rsid w:val="002F2882"/>
    <w:rsid w:val="002F364A"/>
    <w:rsid w:val="002F5292"/>
    <w:rsid w:val="002F7826"/>
    <w:rsid w:val="003011FB"/>
    <w:rsid w:val="003115A9"/>
    <w:rsid w:val="003150F6"/>
    <w:rsid w:val="0031525A"/>
    <w:rsid w:val="00315E74"/>
    <w:rsid w:val="00320554"/>
    <w:rsid w:val="0032062D"/>
    <w:rsid w:val="00320B5A"/>
    <w:rsid w:val="00322D02"/>
    <w:rsid w:val="00324D9C"/>
    <w:rsid w:val="00325685"/>
    <w:rsid w:val="00327568"/>
    <w:rsid w:val="00330B54"/>
    <w:rsid w:val="00330FA5"/>
    <w:rsid w:val="00332195"/>
    <w:rsid w:val="003335D5"/>
    <w:rsid w:val="00333B3F"/>
    <w:rsid w:val="0034359D"/>
    <w:rsid w:val="00343FD9"/>
    <w:rsid w:val="003443C0"/>
    <w:rsid w:val="00346ACD"/>
    <w:rsid w:val="00346B00"/>
    <w:rsid w:val="0035089C"/>
    <w:rsid w:val="00352107"/>
    <w:rsid w:val="00352F80"/>
    <w:rsid w:val="003563A2"/>
    <w:rsid w:val="003610C7"/>
    <w:rsid w:val="00364213"/>
    <w:rsid w:val="003645D8"/>
    <w:rsid w:val="00364CA2"/>
    <w:rsid w:val="00365A3F"/>
    <w:rsid w:val="00370519"/>
    <w:rsid w:val="0037493E"/>
    <w:rsid w:val="0037566B"/>
    <w:rsid w:val="0038399A"/>
    <w:rsid w:val="003842A4"/>
    <w:rsid w:val="003856C4"/>
    <w:rsid w:val="00386470"/>
    <w:rsid w:val="00386D52"/>
    <w:rsid w:val="00387AB7"/>
    <w:rsid w:val="003912D0"/>
    <w:rsid w:val="003928BE"/>
    <w:rsid w:val="00393BE3"/>
    <w:rsid w:val="00394BD9"/>
    <w:rsid w:val="00397563"/>
    <w:rsid w:val="00397D19"/>
    <w:rsid w:val="003A08B7"/>
    <w:rsid w:val="003A0C59"/>
    <w:rsid w:val="003A373D"/>
    <w:rsid w:val="003A608D"/>
    <w:rsid w:val="003A617B"/>
    <w:rsid w:val="003B281D"/>
    <w:rsid w:val="003B2F0E"/>
    <w:rsid w:val="003B3642"/>
    <w:rsid w:val="003B4809"/>
    <w:rsid w:val="003B4D4F"/>
    <w:rsid w:val="003B4F67"/>
    <w:rsid w:val="003B538A"/>
    <w:rsid w:val="003B5E4A"/>
    <w:rsid w:val="003B6D9D"/>
    <w:rsid w:val="003B7268"/>
    <w:rsid w:val="003C05E6"/>
    <w:rsid w:val="003C092F"/>
    <w:rsid w:val="003C160B"/>
    <w:rsid w:val="003C4397"/>
    <w:rsid w:val="003C5F4C"/>
    <w:rsid w:val="003C72A8"/>
    <w:rsid w:val="003C7A06"/>
    <w:rsid w:val="003D05A4"/>
    <w:rsid w:val="003D13BC"/>
    <w:rsid w:val="003D4BBE"/>
    <w:rsid w:val="003D4C65"/>
    <w:rsid w:val="003E3A42"/>
    <w:rsid w:val="003E3D85"/>
    <w:rsid w:val="003E4968"/>
    <w:rsid w:val="003E5B59"/>
    <w:rsid w:val="003E5FF0"/>
    <w:rsid w:val="003F1CA8"/>
    <w:rsid w:val="003F26BA"/>
    <w:rsid w:val="003F3E3A"/>
    <w:rsid w:val="003F3EC2"/>
    <w:rsid w:val="003F5C5A"/>
    <w:rsid w:val="003F7761"/>
    <w:rsid w:val="003F7899"/>
    <w:rsid w:val="00400A65"/>
    <w:rsid w:val="00400F74"/>
    <w:rsid w:val="00402FA1"/>
    <w:rsid w:val="004063DA"/>
    <w:rsid w:val="00406CAE"/>
    <w:rsid w:val="0040720D"/>
    <w:rsid w:val="00412060"/>
    <w:rsid w:val="00413759"/>
    <w:rsid w:val="00416AD1"/>
    <w:rsid w:val="00416E3A"/>
    <w:rsid w:val="004201AE"/>
    <w:rsid w:val="0042029D"/>
    <w:rsid w:val="0042123C"/>
    <w:rsid w:val="00424E19"/>
    <w:rsid w:val="0042566E"/>
    <w:rsid w:val="004264F2"/>
    <w:rsid w:val="0043336C"/>
    <w:rsid w:val="00433457"/>
    <w:rsid w:val="00433997"/>
    <w:rsid w:val="00434045"/>
    <w:rsid w:val="004354C9"/>
    <w:rsid w:val="0043567A"/>
    <w:rsid w:val="004444A9"/>
    <w:rsid w:val="00445543"/>
    <w:rsid w:val="00445E40"/>
    <w:rsid w:val="00452D37"/>
    <w:rsid w:val="00453B99"/>
    <w:rsid w:val="00453FF5"/>
    <w:rsid w:val="00461588"/>
    <w:rsid w:val="004639D3"/>
    <w:rsid w:val="004642E2"/>
    <w:rsid w:val="00465BCF"/>
    <w:rsid w:val="00466A08"/>
    <w:rsid w:val="00467B62"/>
    <w:rsid w:val="00473414"/>
    <w:rsid w:val="00474C8F"/>
    <w:rsid w:val="00477CC7"/>
    <w:rsid w:val="0048250F"/>
    <w:rsid w:val="00482723"/>
    <w:rsid w:val="00483299"/>
    <w:rsid w:val="004837EE"/>
    <w:rsid w:val="00485F3A"/>
    <w:rsid w:val="00486990"/>
    <w:rsid w:val="00491563"/>
    <w:rsid w:val="0049294F"/>
    <w:rsid w:val="00492B5B"/>
    <w:rsid w:val="004A1325"/>
    <w:rsid w:val="004A2FA1"/>
    <w:rsid w:val="004A605F"/>
    <w:rsid w:val="004B38E9"/>
    <w:rsid w:val="004B3CC0"/>
    <w:rsid w:val="004B495F"/>
    <w:rsid w:val="004B5880"/>
    <w:rsid w:val="004B5B57"/>
    <w:rsid w:val="004B5E95"/>
    <w:rsid w:val="004B6766"/>
    <w:rsid w:val="004C16C1"/>
    <w:rsid w:val="004C2B55"/>
    <w:rsid w:val="004C3739"/>
    <w:rsid w:val="004C3872"/>
    <w:rsid w:val="004C4643"/>
    <w:rsid w:val="004C5486"/>
    <w:rsid w:val="004C5C27"/>
    <w:rsid w:val="004D247D"/>
    <w:rsid w:val="004E105E"/>
    <w:rsid w:val="004E1EE7"/>
    <w:rsid w:val="004E628D"/>
    <w:rsid w:val="004F12BB"/>
    <w:rsid w:val="004F21A5"/>
    <w:rsid w:val="004F39B4"/>
    <w:rsid w:val="004F41C9"/>
    <w:rsid w:val="004F481F"/>
    <w:rsid w:val="004F58BA"/>
    <w:rsid w:val="004F5E23"/>
    <w:rsid w:val="004F6ABB"/>
    <w:rsid w:val="004F6F47"/>
    <w:rsid w:val="004F75D9"/>
    <w:rsid w:val="00501FC6"/>
    <w:rsid w:val="005021FD"/>
    <w:rsid w:val="005034F7"/>
    <w:rsid w:val="005061D5"/>
    <w:rsid w:val="00512248"/>
    <w:rsid w:val="005124D5"/>
    <w:rsid w:val="0051414C"/>
    <w:rsid w:val="00514DC3"/>
    <w:rsid w:val="00516417"/>
    <w:rsid w:val="00517071"/>
    <w:rsid w:val="00524866"/>
    <w:rsid w:val="00526EC4"/>
    <w:rsid w:val="00532865"/>
    <w:rsid w:val="00532A7E"/>
    <w:rsid w:val="00532F39"/>
    <w:rsid w:val="00534849"/>
    <w:rsid w:val="005355DC"/>
    <w:rsid w:val="005364C2"/>
    <w:rsid w:val="005373EE"/>
    <w:rsid w:val="00537577"/>
    <w:rsid w:val="00537848"/>
    <w:rsid w:val="00537C3D"/>
    <w:rsid w:val="00537D90"/>
    <w:rsid w:val="005408A8"/>
    <w:rsid w:val="005459DC"/>
    <w:rsid w:val="005460F3"/>
    <w:rsid w:val="00546629"/>
    <w:rsid w:val="00547080"/>
    <w:rsid w:val="00550046"/>
    <w:rsid w:val="005500C9"/>
    <w:rsid w:val="00552709"/>
    <w:rsid w:val="00553353"/>
    <w:rsid w:val="00560563"/>
    <w:rsid w:val="00561FBE"/>
    <w:rsid w:val="00571EF5"/>
    <w:rsid w:val="00572115"/>
    <w:rsid w:val="00574513"/>
    <w:rsid w:val="00574963"/>
    <w:rsid w:val="005759B0"/>
    <w:rsid w:val="00576E84"/>
    <w:rsid w:val="00577E43"/>
    <w:rsid w:val="00580654"/>
    <w:rsid w:val="00581436"/>
    <w:rsid w:val="00581C40"/>
    <w:rsid w:val="005850C1"/>
    <w:rsid w:val="00585538"/>
    <w:rsid w:val="00587F17"/>
    <w:rsid w:val="00592283"/>
    <w:rsid w:val="00596BCB"/>
    <w:rsid w:val="005974AE"/>
    <w:rsid w:val="00597FC3"/>
    <w:rsid w:val="005A2BFD"/>
    <w:rsid w:val="005A37B5"/>
    <w:rsid w:val="005A49A5"/>
    <w:rsid w:val="005A59AD"/>
    <w:rsid w:val="005A69FC"/>
    <w:rsid w:val="005A6F6D"/>
    <w:rsid w:val="005B3283"/>
    <w:rsid w:val="005B52A0"/>
    <w:rsid w:val="005B557A"/>
    <w:rsid w:val="005B69C0"/>
    <w:rsid w:val="005B7E65"/>
    <w:rsid w:val="005C07DD"/>
    <w:rsid w:val="005C0FCE"/>
    <w:rsid w:val="005C3591"/>
    <w:rsid w:val="005C5E7C"/>
    <w:rsid w:val="005D0314"/>
    <w:rsid w:val="005D2593"/>
    <w:rsid w:val="005D25CE"/>
    <w:rsid w:val="005D3166"/>
    <w:rsid w:val="005D4EB6"/>
    <w:rsid w:val="005D6A85"/>
    <w:rsid w:val="005D6CC3"/>
    <w:rsid w:val="005D6E0F"/>
    <w:rsid w:val="005E012A"/>
    <w:rsid w:val="005E1792"/>
    <w:rsid w:val="005E46FB"/>
    <w:rsid w:val="005E4F87"/>
    <w:rsid w:val="005E5529"/>
    <w:rsid w:val="005E7DEE"/>
    <w:rsid w:val="005F1085"/>
    <w:rsid w:val="005F1F8E"/>
    <w:rsid w:val="005F22A6"/>
    <w:rsid w:val="005F27BE"/>
    <w:rsid w:val="005F2B85"/>
    <w:rsid w:val="005F3BEF"/>
    <w:rsid w:val="005F596E"/>
    <w:rsid w:val="00600915"/>
    <w:rsid w:val="00601714"/>
    <w:rsid w:val="00601F0B"/>
    <w:rsid w:val="00602D80"/>
    <w:rsid w:val="0060300A"/>
    <w:rsid w:val="006043EF"/>
    <w:rsid w:val="0060442C"/>
    <w:rsid w:val="00606AB5"/>
    <w:rsid w:val="00612427"/>
    <w:rsid w:val="0061544F"/>
    <w:rsid w:val="00615584"/>
    <w:rsid w:val="006178C2"/>
    <w:rsid w:val="00620609"/>
    <w:rsid w:val="006210B4"/>
    <w:rsid w:val="006216FC"/>
    <w:rsid w:val="00621700"/>
    <w:rsid w:val="00623589"/>
    <w:rsid w:val="0062460A"/>
    <w:rsid w:val="0062508D"/>
    <w:rsid w:val="006253E9"/>
    <w:rsid w:val="00625625"/>
    <w:rsid w:val="00626A13"/>
    <w:rsid w:val="00627596"/>
    <w:rsid w:val="006339D7"/>
    <w:rsid w:val="00636453"/>
    <w:rsid w:val="0064049A"/>
    <w:rsid w:val="00640509"/>
    <w:rsid w:val="0064063C"/>
    <w:rsid w:val="00641B53"/>
    <w:rsid w:val="0064203D"/>
    <w:rsid w:val="00642B4F"/>
    <w:rsid w:val="00642B51"/>
    <w:rsid w:val="00644BC6"/>
    <w:rsid w:val="00645263"/>
    <w:rsid w:val="006508FC"/>
    <w:rsid w:val="006512FA"/>
    <w:rsid w:val="00652437"/>
    <w:rsid w:val="0065316F"/>
    <w:rsid w:val="0065513B"/>
    <w:rsid w:val="00656247"/>
    <w:rsid w:val="00656E1B"/>
    <w:rsid w:val="0066250F"/>
    <w:rsid w:val="00665D49"/>
    <w:rsid w:val="0067012B"/>
    <w:rsid w:val="006734CF"/>
    <w:rsid w:val="0067362E"/>
    <w:rsid w:val="0067569B"/>
    <w:rsid w:val="006756F4"/>
    <w:rsid w:val="00675C17"/>
    <w:rsid w:val="00681FE5"/>
    <w:rsid w:val="0068248A"/>
    <w:rsid w:val="006850B8"/>
    <w:rsid w:val="00685328"/>
    <w:rsid w:val="0069097B"/>
    <w:rsid w:val="00691DAE"/>
    <w:rsid w:val="00692949"/>
    <w:rsid w:val="00692F0B"/>
    <w:rsid w:val="00692FDD"/>
    <w:rsid w:val="00693BFB"/>
    <w:rsid w:val="00694313"/>
    <w:rsid w:val="00696066"/>
    <w:rsid w:val="00697653"/>
    <w:rsid w:val="00697CB0"/>
    <w:rsid w:val="006A1C3A"/>
    <w:rsid w:val="006A3039"/>
    <w:rsid w:val="006A72C0"/>
    <w:rsid w:val="006B065F"/>
    <w:rsid w:val="006B1771"/>
    <w:rsid w:val="006B1853"/>
    <w:rsid w:val="006B1BEC"/>
    <w:rsid w:val="006B4F2E"/>
    <w:rsid w:val="006B7A2A"/>
    <w:rsid w:val="006B7D4B"/>
    <w:rsid w:val="006C045D"/>
    <w:rsid w:val="006C27B7"/>
    <w:rsid w:val="006C2C54"/>
    <w:rsid w:val="006C3FD0"/>
    <w:rsid w:val="006C4726"/>
    <w:rsid w:val="006C5EF4"/>
    <w:rsid w:val="006C733F"/>
    <w:rsid w:val="006D19A2"/>
    <w:rsid w:val="006D337C"/>
    <w:rsid w:val="006D3B46"/>
    <w:rsid w:val="006D3D97"/>
    <w:rsid w:val="006D49E0"/>
    <w:rsid w:val="006D4FA0"/>
    <w:rsid w:val="006D59EF"/>
    <w:rsid w:val="006D6734"/>
    <w:rsid w:val="006D676B"/>
    <w:rsid w:val="006D7DAD"/>
    <w:rsid w:val="006D7F23"/>
    <w:rsid w:val="006E0CF4"/>
    <w:rsid w:val="006E16BE"/>
    <w:rsid w:val="006E3251"/>
    <w:rsid w:val="006E43CE"/>
    <w:rsid w:val="006E79DC"/>
    <w:rsid w:val="006F096B"/>
    <w:rsid w:val="006F258D"/>
    <w:rsid w:val="006F65B7"/>
    <w:rsid w:val="006F7BC1"/>
    <w:rsid w:val="00700D52"/>
    <w:rsid w:val="00701D82"/>
    <w:rsid w:val="00703E74"/>
    <w:rsid w:val="007043EE"/>
    <w:rsid w:val="0070487D"/>
    <w:rsid w:val="007052C3"/>
    <w:rsid w:val="00705444"/>
    <w:rsid w:val="00707FA8"/>
    <w:rsid w:val="007140E0"/>
    <w:rsid w:val="00714462"/>
    <w:rsid w:val="007164AF"/>
    <w:rsid w:val="00717548"/>
    <w:rsid w:val="00717620"/>
    <w:rsid w:val="00720420"/>
    <w:rsid w:val="00720E44"/>
    <w:rsid w:val="0072182C"/>
    <w:rsid w:val="00724073"/>
    <w:rsid w:val="00726919"/>
    <w:rsid w:val="007302A5"/>
    <w:rsid w:val="007303FC"/>
    <w:rsid w:val="00732B6C"/>
    <w:rsid w:val="00733463"/>
    <w:rsid w:val="00734A95"/>
    <w:rsid w:val="00734B9D"/>
    <w:rsid w:val="007353C7"/>
    <w:rsid w:val="00736878"/>
    <w:rsid w:val="007370BF"/>
    <w:rsid w:val="00737A18"/>
    <w:rsid w:val="00737A68"/>
    <w:rsid w:val="00742751"/>
    <w:rsid w:val="00747160"/>
    <w:rsid w:val="00747C68"/>
    <w:rsid w:val="007509AE"/>
    <w:rsid w:val="00752284"/>
    <w:rsid w:val="00752986"/>
    <w:rsid w:val="0075372F"/>
    <w:rsid w:val="00753EA1"/>
    <w:rsid w:val="007547A5"/>
    <w:rsid w:val="007555BA"/>
    <w:rsid w:val="00756007"/>
    <w:rsid w:val="0075697C"/>
    <w:rsid w:val="00767A1E"/>
    <w:rsid w:val="00776158"/>
    <w:rsid w:val="0077628F"/>
    <w:rsid w:val="00777CF5"/>
    <w:rsid w:val="0078144E"/>
    <w:rsid w:val="00783122"/>
    <w:rsid w:val="00783208"/>
    <w:rsid w:val="00783826"/>
    <w:rsid w:val="00786C43"/>
    <w:rsid w:val="007945AC"/>
    <w:rsid w:val="00794F7B"/>
    <w:rsid w:val="00795675"/>
    <w:rsid w:val="00795ECD"/>
    <w:rsid w:val="0079645A"/>
    <w:rsid w:val="00797623"/>
    <w:rsid w:val="007A0060"/>
    <w:rsid w:val="007A030A"/>
    <w:rsid w:val="007A0CB9"/>
    <w:rsid w:val="007A39C4"/>
    <w:rsid w:val="007A5C33"/>
    <w:rsid w:val="007A6363"/>
    <w:rsid w:val="007A7024"/>
    <w:rsid w:val="007B0313"/>
    <w:rsid w:val="007B0961"/>
    <w:rsid w:val="007B4674"/>
    <w:rsid w:val="007C0D0F"/>
    <w:rsid w:val="007C0E46"/>
    <w:rsid w:val="007C1084"/>
    <w:rsid w:val="007C231F"/>
    <w:rsid w:val="007C3770"/>
    <w:rsid w:val="007C39E5"/>
    <w:rsid w:val="007C5E22"/>
    <w:rsid w:val="007C6081"/>
    <w:rsid w:val="007C686C"/>
    <w:rsid w:val="007D0034"/>
    <w:rsid w:val="007D04A1"/>
    <w:rsid w:val="007D195A"/>
    <w:rsid w:val="007D4323"/>
    <w:rsid w:val="007D46E8"/>
    <w:rsid w:val="007D58EA"/>
    <w:rsid w:val="007F0D2E"/>
    <w:rsid w:val="007F2D81"/>
    <w:rsid w:val="007F4147"/>
    <w:rsid w:val="007F6654"/>
    <w:rsid w:val="007F66F5"/>
    <w:rsid w:val="007F7C65"/>
    <w:rsid w:val="0080189C"/>
    <w:rsid w:val="00801B33"/>
    <w:rsid w:val="008046B1"/>
    <w:rsid w:val="0080797B"/>
    <w:rsid w:val="00807EA7"/>
    <w:rsid w:val="00811825"/>
    <w:rsid w:val="00812ABE"/>
    <w:rsid w:val="00817902"/>
    <w:rsid w:val="00817913"/>
    <w:rsid w:val="0082084D"/>
    <w:rsid w:val="00821503"/>
    <w:rsid w:val="00821BB3"/>
    <w:rsid w:val="008221B1"/>
    <w:rsid w:val="00822C8C"/>
    <w:rsid w:val="0082516B"/>
    <w:rsid w:val="00825399"/>
    <w:rsid w:val="008254EE"/>
    <w:rsid w:val="008264C3"/>
    <w:rsid w:val="0083042C"/>
    <w:rsid w:val="00834155"/>
    <w:rsid w:val="00834683"/>
    <w:rsid w:val="0083566A"/>
    <w:rsid w:val="008420C2"/>
    <w:rsid w:val="00842ED8"/>
    <w:rsid w:val="00843473"/>
    <w:rsid w:val="00844036"/>
    <w:rsid w:val="008461E4"/>
    <w:rsid w:val="00847885"/>
    <w:rsid w:val="008543E1"/>
    <w:rsid w:val="008570E7"/>
    <w:rsid w:val="0086202E"/>
    <w:rsid w:val="00866399"/>
    <w:rsid w:val="0086676B"/>
    <w:rsid w:val="008675F3"/>
    <w:rsid w:val="00870C9F"/>
    <w:rsid w:val="00871757"/>
    <w:rsid w:val="00881BE1"/>
    <w:rsid w:val="00881D94"/>
    <w:rsid w:val="00882219"/>
    <w:rsid w:val="008834CF"/>
    <w:rsid w:val="0088515B"/>
    <w:rsid w:val="00887903"/>
    <w:rsid w:val="008902E2"/>
    <w:rsid w:val="008903D3"/>
    <w:rsid w:val="00892132"/>
    <w:rsid w:val="00893645"/>
    <w:rsid w:val="00893A0F"/>
    <w:rsid w:val="00893FB0"/>
    <w:rsid w:val="008948CC"/>
    <w:rsid w:val="00895432"/>
    <w:rsid w:val="00896505"/>
    <w:rsid w:val="00897C2C"/>
    <w:rsid w:val="008A14F1"/>
    <w:rsid w:val="008A1518"/>
    <w:rsid w:val="008A1BCD"/>
    <w:rsid w:val="008A47C2"/>
    <w:rsid w:val="008A4ABE"/>
    <w:rsid w:val="008A51C1"/>
    <w:rsid w:val="008B105F"/>
    <w:rsid w:val="008B2121"/>
    <w:rsid w:val="008C14DE"/>
    <w:rsid w:val="008C79D8"/>
    <w:rsid w:val="008C79DA"/>
    <w:rsid w:val="008D5374"/>
    <w:rsid w:val="008E0C27"/>
    <w:rsid w:val="008E39A7"/>
    <w:rsid w:val="008E57BC"/>
    <w:rsid w:val="008E63E0"/>
    <w:rsid w:val="008E6A33"/>
    <w:rsid w:val="008E7A26"/>
    <w:rsid w:val="008F1660"/>
    <w:rsid w:val="008F1C3B"/>
    <w:rsid w:val="008F4854"/>
    <w:rsid w:val="008F6340"/>
    <w:rsid w:val="009000CA"/>
    <w:rsid w:val="0090098B"/>
    <w:rsid w:val="00900CF0"/>
    <w:rsid w:val="00901C8D"/>
    <w:rsid w:val="00902811"/>
    <w:rsid w:val="009029C1"/>
    <w:rsid w:val="00903325"/>
    <w:rsid w:val="009038B9"/>
    <w:rsid w:val="00905051"/>
    <w:rsid w:val="009054DA"/>
    <w:rsid w:val="009061F9"/>
    <w:rsid w:val="0090744C"/>
    <w:rsid w:val="00907750"/>
    <w:rsid w:val="00907FB0"/>
    <w:rsid w:val="0091064B"/>
    <w:rsid w:val="00910E58"/>
    <w:rsid w:val="0091311A"/>
    <w:rsid w:val="0091402C"/>
    <w:rsid w:val="00915050"/>
    <w:rsid w:val="009156C9"/>
    <w:rsid w:val="0091613E"/>
    <w:rsid w:val="0092007B"/>
    <w:rsid w:val="00920859"/>
    <w:rsid w:val="00920FCC"/>
    <w:rsid w:val="009221D1"/>
    <w:rsid w:val="00922E9B"/>
    <w:rsid w:val="00927FE6"/>
    <w:rsid w:val="009331A3"/>
    <w:rsid w:val="009338FD"/>
    <w:rsid w:val="009370EF"/>
    <w:rsid w:val="00937392"/>
    <w:rsid w:val="009379B8"/>
    <w:rsid w:val="0094045A"/>
    <w:rsid w:val="009407BE"/>
    <w:rsid w:val="009410A7"/>
    <w:rsid w:val="00942D81"/>
    <w:rsid w:val="00943663"/>
    <w:rsid w:val="00944486"/>
    <w:rsid w:val="00945D9A"/>
    <w:rsid w:val="00947593"/>
    <w:rsid w:val="00947E3B"/>
    <w:rsid w:val="009516B8"/>
    <w:rsid w:val="009526D6"/>
    <w:rsid w:val="0095417D"/>
    <w:rsid w:val="00954667"/>
    <w:rsid w:val="00954B8B"/>
    <w:rsid w:val="00954B91"/>
    <w:rsid w:val="00957615"/>
    <w:rsid w:val="00963EFE"/>
    <w:rsid w:val="009655BA"/>
    <w:rsid w:val="00967C1E"/>
    <w:rsid w:val="00973648"/>
    <w:rsid w:val="00974966"/>
    <w:rsid w:val="00975BDF"/>
    <w:rsid w:val="00976D4E"/>
    <w:rsid w:val="00980A46"/>
    <w:rsid w:val="009810E9"/>
    <w:rsid w:val="00982574"/>
    <w:rsid w:val="00982D8F"/>
    <w:rsid w:val="00982E87"/>
    <w:rsid w:val="00983875"/>
    <w:rsid w:val="009870D5"/>
    <w:rsid w:val="00992539"/>
    <w:rsid w:val="009934CE"/>
    <w:rsid w:val="009938FE"/>
    <w:rsid w:val="00994F73"/>
    <w:rsid w:val="009954A4"/>
    <w:rsid w:val="009962CE"/>
    <w:rsid w:val="0099648A"/>
    <w:rsid w:val="00997A08"/>
    <w:rsid w:val="009A1B3F"/>
    <w:rsid w:val="009A1C5E"/>
    <w:rsid w:val="009A4BB4"/>
    <w:rsid w:val="009A4C1C"/>
    <w:rsid w:val="009A4CBC"/>
    <w:rsid w:val="009A5ED2"/>
    <w:rsid w:val="009A6830"/>
    <w:rsid w:val="009A6F49"/>
    <w:rsid w:val="009A798D"/>
    <w:rsid w:val="009B2126"/>
    <w:rsid w:val="009B2FD3"/>
    <w:rsid w:val="009B43EC"/>
    <w:rsid w:val="009B6557"/>
    <w:rsid w:val="009C0669"/>
    <w:rsid w:val="009C29EA"/>
    <w:rsid w:val="009C3F41"/>
    <w:rsid w:val="009C422E"/>
    <w:rsid w:val="009C43A7"/>
    <w:rsid w:val="009C472E"/>
    <w:rsid w:val="009C7A14"/>
    <w:rsid w:val="009D078C"/>
    <w:rsid w:val="009D0A19"/>
    <w:rsid w:val="009D3F32"/>
    <w:rsid w:val="009D7520"/>
    <w:rsid w:val="009E05C1"/>
    <w:rsid w:val="009E0A7B"/>
    <w:rsid w:val="009E0C52"/>
    <w:rsid w:val="009E5834"/>
    <w:rsid w:val="009E725B"/>
    <w:rsid w:val="009F25A1"/>
    <w:rsid w:val="009F2CAD"/>
    <w:rsid w:val="009F4799"/>
    <w:rsid w:val="009F5D2C"/>
    <w:rsid w:val="009F6640"/>
    <w:rsid w:val="009F6844"/>
    <w:rsid w:val="009F6870"/>
    <w:rsid w:val="009F6CD4"/>
    <w:rsid w:val="00A0089F"/>
    <w:rsid w:val="00A02E3A"/>
    <w:rsid w:val="00A05E7A"/>
    <w:rsid w:val="00A122A2"/>
    <w:rsid w:val="00A126B6"/>
    <w:rsid w:val="00A14E70"/>
    <w:rsid w:val="00A15937"/>
    <w:rsid w:val="00A16A44"/>
    <w:rsid w:val="00A21FE1"/>
    <w:rsid w:val="00A23DF1"/>
    <w:rsid w:val="00A24C0C"/>
    <w:rsid w:val="00A250F9"/>
    <w:rsid w:val="00A25235"/>
    <w:rsid w:val="00A26235"/>
    <w:rsid w:val="00A32C83"/>
    <w:rsid w:val="00A44799"/>
    <w:rsid w:val="00A4606D"/>
    <w:rsid w:val="00A460A3"/>
    <w:rsid w:val="00A47AB0"/>
    <w:rsid w:val="00A47B67"/>
    <w:rsid w:val="00A50097"/>
    <w:rsid w:val="00A50D54"/>
    <w:rsid w:val="00A51148"/>
    <w:rsid w:val="00A51994"/>
    <w:rsid w:val="00A519E5"/>
    <w:rsid w:val="00A51AFE"/>
    <w:rsid w:val="00A52372"/>
    <w:rsid w:val="00A52751"/>
    <w:rsid w:val="00A528A1"/>
    <w:rsid w:val="00A5380D"/>
    <w:rsid w:val="00A5472C"/>
    <w:rsid w:val="00A575C2"/>
    <w:rsid w:val="00A576E2"/>
    <w:rsid w:val="00A6005C"/>
    <w:rsid w:val="00A627AC"/>
    <w:rsid w:val="00A63033"/>
    <w:rsid w:val="00A63B17"/>
    <w:rsid w:val="00A64729"/>
    <w:rsid w:val="00A73FDC"/>
    <w:rsid w:val="00A7453F"/>
    <w:rsid w:val="00A75FFB"/>
    <w:rsid w:val="00A775CE"/>
    <w:rsid w:val="00A77BDA"/>
    <w:rsid w:val="00A8264C"/>
    <w:rsid w:val="00A839B5"/>
    <w:rsid w:val="00A83FBA"/>
    <w:rsid w:val="00A84BC4"/>
    <w:rsid w:val="00A86049"/>
    <w:rsid w:val="00A873ED"/>
    <w:rsid w:val="00A92C70"/>
    <w:rsid w:val="00A9517B"/>
    <w:rsid w:val="00A96520"/>
    <w:rsid w:val="00A96C57"/>
    <w:rsid w:val="00A96E09"/>
    <w:rsid w:val="00A97420"/>
    <w:rsid w:val="00A97AD5"/>
    <w:rsid w:val="00AA2B1C"/>
    <w:rsid w:val="00AA4917"/>
    <w:rsid w:val="00AB00C8"/>
    <w:rsid w:val="00AB202D"/>
    <w:rsid w:val="00AB27A6"/>
    <w:rsid w:val="00AB35D1"/>
    <w:rsid w:val="00AB370C"/>
    <w:rsid w:val="00AB5284"/>
    <w:rsid w:val="00AB5B93"/>
    <w:rsid w:val="00AB65A0"/>
    <w:rsid w:val="00AB70B7"/>
    <w:rsid w:val="00AB7201"/>
    <w:rsid w:val="00AB7A6A"/>
    <w:rsid w:val="00AC2613"/>
    <w:rsid w:val="00AC3113"/>
    <w:rsid w:val="00AC5C2A"/>
    <w:rsid w:val="00AC6509"/>
    <w:rsid w:val="00AC65CC"/>
    <w:rsid w:val="00AC7D00"/>
    <w:rsid w:val="00AD0F96"/>
    <w:rsid w:val="00AD1FE1"/>
    <w:rsid w:val="00AD2E05"/>
    <w:rsid w:val="00AD65DA"/>
    <w:rsid w:val="00AD7636"/>
    <w:rsid w:val="00AE006E"/>
    <w:rsid w:val="00AE041B"/>
    <w:rsid w:val="00AE1A28"/>
    <w:rsid w:val="00AE3C57"/>
    <w:rsid w:val="00AE6A72"/>
    <w:rsid w:val="00AF164E"/>
    <w:rsid w:val="00AF38F8"/>
    <w:rsid w:val="00AF3ACD"/>
    <w:rsid w:val="00AF685F"/>
    <w:rsid w:val="00AF70D6"/>
    <w:rsid w:val="00AF780B"/>
    <w:rsid w:val="00B04731"/>
    <w:rsid w:val="00B04D9D"/>
    <w:rsid w:val="00B0632A"/>
    <w:rsid w:val="00B11500"/>
    <w:rsid w:val="00B120BC"/>
    <w:rsid w:val="00B16E01"/>
    <w:rsid w:val="00B175FB"/>
    <w:rsid w:val="00B17DED"/>
    <w:rsid w:val="00B219CB"/>
    <w:rsid w:val="00B22025"/>
    <w:rsid w:val="00B2624E"/>
    <w:rsid w:val="00B3244B"/>
    <w:rsid w:val="00B32E37"/>
    <w:rsid w:val="00B330D3"/>
    <w:rsid w:val="00B34F23"/>
    <w:rsid w:val="00B35EE3"/>
    <w:rsid w:val="00B40405"/>
    <w:rsid w:val="00B41558"/>
    <w:rsid w:val="00B42D8A"/>
    <w:rsid w:val="00B45A1F"/>
    <w:rsid w:val="00B45FA2"/>
    <w:rsid w:val="00B46954"/>
    <w:rsid w:val="00B50050"/>
    <w:rsid w:val="00B50EE4"/>
    <w:rsid w:val="00B51892"/>
    <w:rsid w:val="00B5285A"/>
    <w:rsid w:val="00B553F6"/>
    <w:rsid w:val="00B55BAD"/>
    <w:rsid w:val="00B573DC"/>
    <w:rsid w:val="00B57A7F"/>
    <w:rsid w:val="00B60847"/>
    <w:rsid w:val="00B63219"/>
    <w:rsid w:val="00B65E61"/>
    <w:rsid w:val="00B66BD1"/>
    <w:rsid w:val="00B709C9"/>
    <w:rsid w:val="00B727BA"/>
    <w:rsid w:val="00B729DE"/>
    <w:rsid w:val="00B72D53"/>
    <w:rsid w:val="00B73148"/>
    <w:rsid w:val="00B752B2"/>
    <w:rsid w:val="00B75D91"/>
    <w:rsid w:val="00B760F7"/>
    <w:rsid w:val="00B77D53"/>
    <w:rsid w:val="00B77F85"/>
    <w:rsid w:val="00B80BB8"/>
    <w:rsid w:val="00B81CE4"/>
    <w:rsid w:val="00B82CA9"/>
    <w:rsid w:val="00B83B0F"/>
    <w:rsid w:val="00B84072"/>
    <w:rsid w:val="00B86706"/>
    <w:rsid w:val="00B87A88"/>
    <w:rsid w:val="00B87B53"/>
    <w:rsid w:val="00B9273D"/>
    <w:rsid w:val="00B93C40"/>
    <w:rsid w:val="00B93EE7"/>
    <w:rsid w:val="00B96DD2"/>
    <w:rsid w:val="00BA06DF"/>
    <w:rsid w:val="00BA2F15"/>
    <w:rsid w:val="00BA521F"/>
    <w:rsid w:val="00BA693E"/>
    <w:rsid w:val="00BA75FE"/>
    <w:rsid w:val="00BA7E82"/>
    <w:rsid w:val="00BB6107"/>
    <w:rsid w:val="00BB627A"/>
    <w:rsid w:val="00BB75E9"/>
    <w:rsid w:val="00BC0418"/>
    <w:rsid w:val="00BC2BCB"/>
    <w:rsid w:val="00BC3AE5"/>
    <w:rsid w:val="00BC3F3A"/>
    <w:rsid w:val="00BC515B"/>
    <w:rsid w:val="00BD226C"/>
    <w:rsid w:val="00BD30DA"/>
    <w:rsid w:val="00BD7130"/>
    <w:rsid w:val="00BE369A"/>
    <w:rsid w:val="00BE4441"/>
    <w:rsid w:val="00BE6DDC"/>
    <w:rsid w:val="00BF2D69"/>
    <w:rsid w:val="00BF2D85"/>
    <w:rsid w:val="00BF2FE9"/>
    <w:rsid w:val="00BF52A4"/>
    <w:rsid w:val="00BF7D09"/>
    <w:rsid w:val="00C00614"/>
    <w:rsid w:val="00C00E02"/>
    <w:rsid w:val="00C01E66"/>
    <w:rsid w:val="00C072F4"/>
    <w:rsid w:val="00C07F2C"/>
    <w:rsid w:val="00C1007E"/>
    <w:rsid w:val="00C1079A"/>
    <w:rsid w:val="00C1092D"/>
    <w:rsid w:val="00C10CB1"/>
    <w:rsid w:val="00C11BE8"/>
    <w:rsid w:val="00C13234"/>
    <w:rsid w:val="00C13BAF"/>
    <w:rsid w:val="00C15F81"/>
    <w:rsid w:val="00C163F9"/>
    <w:rsid w:val="00C17056"/>
    <w:rsid w:val="00C202BF"/>
    <w:rsid w:val="00C2032A"/>
    <w:rsid w:val="00C2032B"/>
    <w:rsid w:val="00C205CC"/>
    <w:rsid w:val="00C2061C"/>
    <w:rsid w:val="00C21455"/>
    <w:rsid w:val="00C22116"/>
    <w:rsid w:val="00C22DC7"/>
    <w:rsid w:val="00C2371C"/>
    <w:rsid w:val="00C24339"/>
    <w:rsid w:val="00C244AB"/>
    <w:rsid w:val="00C24B90"/>
    <w:rsid w:val="00C25C3B"/>
    <w:rsid w:val="00C26014"/>
    <w:rsid w:val="00C30E52"/>
    <w:rsid w:val="00C35D81"/>
    <w:rsid w:val="00C367B4"/>
    <w:rsid w:val="00C369A5"/>
    <w:rsid w:val="00C370D7"/>
    <w:rsid w:val="00C42668"/>
    <w:rsid w:val="00C4323F"/>
    <w:rsid w:val="00C442B6"/>
    <w:rsid w:val="00C4465A"/>
    <w:rsid w:val="00C45060"/>
    <w:rsid w:val="00C455E0"/>
    <w:rsid w:val="00C51D91"/>
    <w:rsid w:val="00C55CD2"/>
    <w:rsid w:val="00C57563"/>
    <w:rsid w:val="00C60D1C"/>
    <w:rsid w:val="00C62FDD"/>
    <w:rsid w:val="00C67753"/>
    <w:rsid w:val="00C71C5D"/>
    <w:rsid w:val="00C71D58"/>
    <w:rsid w:val="00C72F03"/>
    <w:rsid w:val="00C75A97"/>
    <w:rsid w:val="00C7669A"/>
    <w:rsid w:val="00C766C1"/>
    <w:rsid w:val="00C76DD4"/>
    <w:rsid w:val="00C805CB"/>
    <w:rsid w:val="00C80C9C"/>
    <w:rsid w:val="00C81511"/>
    <w:rsid w:val="00C84BB3"/>
    <w:rsid w:val="00C8549D"/>
    <w:rsid w:val="00C85F98"/>
    <w:rsid w:val="00C87617"/>
    <w:rsid w:val="00C87F47"/>
    <w:rsid w:val="00C91925"/>
    <w:rsid w:val="00C92DD2"/>
    <w:rsid w:val="00C93299"/>
    <w:rsid w:val="00C942E0"/>
    <w:rsid w:val="00C94CB3"/>
    <w:rsid w:val="00C96085"/>
    <w:rsid w:val="00C979A9"/>
    <w:rsid w:val="00CA2891"/>
    <w:rsid w:val="00CA2EAC"/>
    <w:rsid w:val="00CA43E3"/>
    <w:rsid w:val="00CA69EE"/>
    <w:rsid w:val="00CA6B4E"/>
    <w:rsid w:val="00CA6D3E"/>
    <w:rsid w:val="00CA7A55"/>
    <w:rsid w:val="00CB0488"/>
    <w:rsid w:val="00CB5980"/>
    <w:rsid w:val="00CB7822"/>
    <w:rsid w:val="00CC1818"/>
    <w:rsid w:val="00CC2D46"/>
    <w:rsid w:val="00CC368E"/>
    <w:rsid w:val="00CC40A5"/>
    <w:rsid w:val="00CC711D"/>
    <w:rsid w:val="00CC75EA"/>
    <w:rsid w:val="00CD01A2"/>
    <w:rsid w:val="00CD0988"/>
    <w:rsid w:val="00CD1590"/>
    <w:rsid w:val="00CD3A40"/>
    <w:rsid w:val="00CD4E93"/>
    <w:rsid w:val="00CD6137"/>
    <w:rsid w:val="00CD6CC5"/>
    <w:rsid w:val="00CE0A27"/>
    <w:rsid w:val="00CE0D98"/>
    <w:rsid w:val="00CE313B"/>
    <w:rsid w:val="00CE4CA1"/>
    <w:rsid w:val="00CE5447"/>
    <w:rsid w:val="00CE69C9"/>
    <w:rsid w:val="00CF28BF"/>
    <w:rsid w:val="00CF722D"/>
    <w:rsid w:val="00CF7583"/>
    <w:rsid w:val="00D01B89"/>
    <w:rsid w:val="00D02197"/>
    <w:rsid w:val="00D1078C"/>
    <w:rsid w:val="00D11405"/>
    <w:rsid w:val="00D116A9"/>
    <w:rsid w:val="00D117B1"/>
    <w:rsid w:val="00D14F29"/>
    <w:rsid w:val="00D17C4B"/>
    <w:rsid w:val="00D21B8F"/>
    <w:rsid w:val="00D21CE3"/>
    <w:rsid w:val="00D252A2"/>
    <w:rsid w:val="00D271BB"/>
    <w:rsid w:val="00D2736A"/>
    <w:rsid w:val="00D27433"/>
    <w:rsid w:val="00D31E45"/>
    <w:rsid w:val="00D31F6E"/>
    <w:rsid w:val="00D33B0F"/>
    <w:rsid w:val="00D33C9F"/>
    <w:rsid w:val="00D33E50"/>
    <w:rsid w:val="00D33F2F"/>
    <w:rsid w:val="00D34889"/>
    <w:rsid w:val="00D3755E"/>
    <w:rsid w:val="00D40525"/>
    <w:rsid w:val="00D442F0"/>
    <w:rsid w:val="00D445CB"/>
    <w:rsid w:val="00D4467E"/>
    <w:rsid w:val="00D454BA"/>
    <w:rsid w:val="00D45509"/>
    <w:rsid w:val="00D4574C"/>
    <w:rsid w:val="00D473E3"/>
    <w:rsid w:val="00D51DC8"/>
    <w:rsid w:val="00D569CB"/>
    <w:rsid w:val="00D573B3"/>
    <w:rsid w:val="00D576C5"/>
    <w:rsid w:val="00D60623"/>
    <w:rsid w:val="00D60654"/>
    <w:rsid w:val="00D61155"/>
    <w:rsid w:val="00D61599"/>
    <w:rsid w:val="00D62AA5"/>
    <w:rsid w:val="00D6461C"/>
    <w:rsid w:val="00D6547B"/>
    <w:rsid w:val="00D70141"/>
    <w:rsid w:val="00D70479"/>
    <w:rsid w:val="00D7128E"/>
    <w:rsid w:val="00D73968"/>
    <w:rsid w:val="00D73CEA"/>
    <w:rsid w:val="00D75DC1"/>
    <w:rsid w:val="00D764F8"/>
    <w:rsid w:val="00D769B9"/>
    <w:rsid w:val="00D77B11"/>
    <w:rsid w:val="00D837A2"/>
    <w:rsid w:val="00D86577"/>
    <w:rsid w:val="00D8682D"/>
    <w:rsid w:val="00D87B40"/>
    <w:rsid w:val="00D87EC2"/>
    <w:rsid w:val="00D913E6"/>
    <w:rsid w:val="00D91F2B"/>
    <w:rsid w:val="00D9203A"/>
    <w:rsid w:val="00D92267"/>
    <w:rsid w:val="00D932EC"/>
    <w:rsid w:val="00D94315"/>
    <w:rsid w:val="00DA16F2"/>
    <w:rsid w:val="00DA2728"/>
    <w:rsid w:val="00DA2EBC"/>
    <w:rsid w:val="00DA6669"/>
    <w:rsid w:val="00DA737A"/>
    <w:rsid w:val="00DA75C9"/>
    <w:rsid w:val="00DB4299"/>
    <w:rsid w:val="00DB5C72"/>
    <w:rsid w:val="00DB6EDF"/>
    <w:rsid w:val="00DC4046"/>
    <w:rsid w:val="00DC76AF"/>
    <w:rsid w:val="00DC7D6E"/>
    <w:rsid w:val="00DD6CAC"/>
    <w:rsid w:val="00DE15C6"/>
    <w:rsid w:val="00DE21AF"/>
    <w:rsid w:val="00DE281E"/>
    <w:rsid w:val="00DE2AE0"/>
    <w:rsid w:val="00DE31C6"/>
    <w:rsid w:val="00DE3CFB"/>
    <w:rsid w:val="00DE40C0"/>
    <w:rsid w:val="00DE47CA"/>
    <w:rsid w:val="00DE74E9"/>
    <w:rsid w:val="00DE79B2"/>
    <w:rsid w:val="00DE7A1A"/>
    <w:rsid w:val="00DF106B"/>
    <w:rsid w:val="00DF2939"/>
    <w:rsid w:val="00DF3022"/>
    <w:rsid w:val="00DF3851"/>
    <w:rsid w:val="00DF5430"/>
    <w:rsid w:val="00DF5700"/>
    <w:rsid w:val="00DF579F"/>
    <w:rsid w:val="00DF673E"/>
    <w:rsid w:val="00E019AA"/>
    <w:rsid w:val="00E02FFC"/>
    <w:rsid w:val="00E043BD"/>
    <w:rsid w:val="00E046D0"/>
    <w:rsid w:val="00E04919"/>
    <w:rsid w:val="00E05C3A"/>
    <w:rsid w:val="00E07A93"/>
    <w:rsid w:val="00E112E0"/>
    <w:rsid w:val="00E12A7B"/>
    <w:rsid w:val="00E132FE"/>
    <w:rsid w:val="00E1434E"/>
    <w:rsid w:val="00E16F8B"/>
    <w:rsid w:val="00E17D1C"/>
    <w:rsid w:val="00E21822"/>
    <w:rsid w:val="00E22CAD"/>
    <w:rsid w:val="00E234C9"/>
    <w:rsid w:val="00E243E2"/>
    <w:rsid w:val="00E24FEB"/>
    <w:rsid w:val="00E251FA"/>
    <w:rsid w:val="00E25DDD"/>
    <w:rsid w:val="00E277F8"/>
    <w:rsid w:val="00E27FB0"/>
    <w:rsid w:val="00E311DA"/>
    <w:rsid w:val="00E31817"/>
    <w:rsid w:val="00E31A79"/>
    <w:rsid w:val="00E35A21"/>
    <w:rsid w:val="00E36D31"/>
    <w:rsid w:val="00E4074F"/>
    <w:rsid w:val="00E45204"/>
    <w:rsid w:val="00E508FE"/>
    <w:rsid w:val="00E51FAE"/>
    <w:rsid w:val="00E51FC0"/>
    <w:rsid w:val="00E55576"/>
    <w:rsid w:val="00E56573"/>
    <w:rsid w:val="00E61EAE"/>
    <w:rsid w:val="00E6208D"/>
    <w:rsid w:val="00E6265B"/>
    <w:rsid w:val="00E647E0"/>
    <w:rsid w:val="00E66683"/>
    <w:rsid w:val="00E66F7A"/>
    <w:rsid w:val="00E7022F"/>
    <w:rsid w:val="00E738CA"/>
    <w:rsid w:val="00E73CA3"/>
    <w:rsid w:val="00E73CAC"/>
    <w:rsid w:val="00E74D79"/>
    <w:rsid w:val="00E818EC"/>
    <w:rsid w:val="00E83C31"/>
    <w:rsid w:val="00E84B16"/>
    <w:rsid w:val="00E84DFC"/>
    <w:rsid w:val="00E8623D"/>
    <w:rsid w:val="00E86845"/>
    <w:rsid w:val="00E87BFA"/>
    <w:rsid w:val="00E91393"/>
    <w:rsid w:val="00E91FF3"/>
    <w:rsid w:val="00E933EB"/>
    <w:rsid w:val="00E96DAB"/>
    <w:rsid w:val="00E970F3"/>
    <w:rsid w:val="00E973C3"/>
    <w:rsid w:val="00E97511"/>
    <w:rsid w:val="00E977D9"/>
    <w:rsid w:val="00EA056F"/>
    <w:rsid w:val="00EA196C"/>
    <w:rsid w:val="00EA24D0"/>
    <w:rsid w:val="00EA2F0F"/>
    <w:rsid w:val="00EA3566"/>
    <w:rsid w:val="00EA5E59"/>
    <w:rsid w:val="00EA68F9"/>
    <w:rsid w:val="00EA71A4"/>
    <w:rsid w:val="00EB0D44"/>
    <w:rsid w:val="00EB138E"/>
    <w:rsid w:val="00EB1B0D"/>
    <w:rsid w:val="00EC09DF"/>
    <w:rsid w:val="00EC11A9"/>
    <w:rsid w:val="00EC1238"/>
    <w:rsid w:val="00EC1D2D"/>
    <w:rsid w:val="00EC3550"/>
    <w:rsid w:val="00EC4BC7"/>
    <w:rsid w:val="00EC555C"/>
    <w:rsid w:val="00ED0E29"/>
    <w:rsid w:val="00ED1668"/>
    <w:rsid w:val="00ED3E16"/>
    <w:rsid w:val="00ED401B"/>
    <w:rsid w:val="00ED4309"/>
    <w:rsid w:val="00ED48D0"/>
    <w:rsid w:val="00ED66D7"/>
    <w:rsid w:val="00ED744A"/>
    <w:rsid w:val="00EE047F"/>
    <w:rsid w:val="00EE0D97"/>
    <w:rsid w:val="00EE1EC1"/>
    <w:rsid w:val="00EE3E59"/>
    <w:rsid w:val="00EE409F"/>
    <w:rsid w:val="00EE4320"/>
    <w:rsid w:val="00EE5CC9"/>
    <w:rsid w:val="00EE5FD1"/>
    <w:rsid w:val="00EE7F36"/>
    <w:rsid w:val="00EF03A5"/>
    <w:rsid w:val="00EF0B3F"/>
    <w:rsid w:val="00EF2722"/>
    <w:rsid w:val="00EF3A84"/>
    <w:rsid w:val="00EF41A1"/>
    <w:rsid w:val="00EF5B3A"/>
    <w:rsid w:val="00EF5F04"/>
    <w:rsid w:val="00EF6995"/>
    <w:rsid w:val="00EF7778"/>
    <w:rsid w:val="00EF790B"/>
    <w:rsid w:val="00F00CDE"/>
    <w:rsid w:val="00F03C77"/>
    <w:rsid w:val="00F062EC"/>
    <w:rsid w:val="00F13CB1"/>
    <w:rsid w:val="00F146CE"/>
    <w:rsid w:val="00F153CD"/>
    <w:rsid w:val="00F154AF"/>
    <w:rsid w:val="00F16B99"/>
    <w:rsid w:val="00F21785"/>
    <w:rsid w:val="00F2358D"/>
    <w:rsid w:val="00F26B2D"/>
    <w:rsid w:val="00F26D8E"/>
    <w:rsid w:val="00F272DB"/>
    <w:rsid w:val="00F3540B"/>
    <w:rsid w:val="00F35A13"/>
    <w:rsid w:val="00F3724C"/>
    <w:rsid w:val="00F403A3"/>
    <w:rsid w:val="00F42F66"/>
    <w:rsid w:val="00F42FE7"/>
    <w:rsid w:val="00F43B1D"/>
    <w:rsid w:val="00F43E67"/>
    <w:rsid w:val="00F442CF"/>
    <w:rsid w:val="00F45ED4"/>
    <w:rsid w:val="00F50BCB"/>
    <w:rsid w:val="00F50BE7"/>
    <w:rsid w:val="00F5162A"/>
    <w:rsid w:val="00F51B9A"/>
    <w:rsid w:val="00F5286B"/>
    <w:rsid w:val="00F5415C"/>
    <w:rsid w:val="00F544C3"/>
    <w:rsid w:val="00F5452E"/>
    <w:rsid w:val="00F609F3"/>
    <w:rsid w:val="00F62BEE"/>
    <w:rsid w:val="00F63522"/>
    <w:rsid w:val="00F63B31"/>
    <w:rsid w:val="00F65ACF"/>
    <w:rsid w:val="00F674A1"/>
    <w:rsid w:val="00F67770"/>
    <w:rsid w:val="00F67AF5"/>
    <w:rsid w:val="00F73656"/>
    <w:rsid w:val="00F77943"/>
    <w:rsid w:val="00F77A25"/>
    <w:rsid w:val="00F81B93"/>
    <w:rsid w:val="00F850DB"/>
    <w:rsid w:val="00F85528"/>
    <w:rsid w:val="00F8596B"/>
    <w:rsid w:val="00F85A5A"/>
    <w:rsid w:val="00F86E23"/>
    <w:rsid w:val="00F86E91"/>
    <w:rsid w:val="00F8785D"/>
    <w:rsid w:val="00F878EB"/>
    <w:rsid w:val="00F9058F"/>
    <w:rsid w:val="00F90727"/>
    <w:rsid w:val="00F90B30"/>
    <w:rsid w:val="00F90D38"/>
    <w:rsid w:val="00F91771"/>
    <w:rsid w:val="00F92D8D"/>
    <w:rsid w:val="00F95D79"/>
    <w:rsid w:val="00F95FDE"/>
    <w:rsid w:val="00F962E0"/>
    <w:rsid w:val="00F971FF"/>
    <w:rsid w:val="00FA0936"/>
    <w:rsid w:val="00FA5D03"/>
    <w:rsid w:val="00FB0F02"/>
    <w:rsid w:val="00FB3D05"/>
    <w:rsid w:val="00FB65A4"/>
    <w:rsid w:val="00FB790C"/>
    <w:rsid w:val="00FC01CC"/>
    <w:rsid w:val="00FC0A09"/>
    <w:rsid w:val="00FC18A7"/>
    <w:rsid w:val="00FC1A30"/>
    <w:rsid w:val="00FC1AD5"/>
    <w:rsid w:val="00FC622B"/>
    <w:rsid w:val="00FC6D81"/>
    <w:rsid w:val="00FC7B3F"/>
    <w:rsid w:val="00FD1E96"/>
    <w:rsid w:val="00FD1FEF"/>
    <w:rsid w:val="00FD26B9"/>
    <w:rsid w:val="00FD280C"/>
    <w:rsid w:val="00FD29BF"/>
    <w:rsid w:val="00FD2C6A"/>
    <w:rsid w:val="00FD2E01"/>
    <w:rsid w:val="00FD333A"/>
    <w:rsid w:val="00FD477E"/>
    <w:rsid w:val="00FE30DD"/>
    <w:rsid w:val="00FE7407"/>
    <w:rsid w:val="00FE7C66"/>
    <w:rsid w:val="00FF3263"/>
    <w:rsid w:val="00FF32EE"/>
    <w:rsid w:val="00FF7D4C"/>
  </w:rsids>
  <m:mathPr>
    <m:mathFont m:val="Cambria Math"/>
    <m:brkBin m:val="before"/>
    <m:brkBinSub m:val="--"/>
    <m:smallFrac m:val="0"/>
    <m:dispDef/>
    <m:lMargin m:val="0"/>
    <m:rMargin m:val="0"/>
    <m:defJc m:val="centerGroup"/>
    <m:wrapIndent m:val="1440"/>
    <m:intLim m:val="subSup"/>
    <m:naryLim m:val="undOvr"/>
  </m:mathPr>
  <w:themeFontLang w:val="en-PH"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53B36F"/>
  <w15:chartTrackingRefBased/>
  <w15:docId w15:val="{CBDC3457-C200-4BDA-A093-246499114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C686C"/>
    <w:pPr>
      <w:keepNext/>
      <w:keepLines/>
      <w:numPr>
        <w:numId w:val="4"/>
      </w:numPr>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7C686C"/>
    <w:pPr>
      <w:keepNext/>
      <w:keepLines/>
      <w:numPr>
        <w:ilvl w:val="1"/>
        <w:numId w:val="4"/>
      </w:numPr>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7C686C"/>
    <w:pPr>
      <w:keepNext/>
      <w:keepLines/>
      <w:numPr>
        <w:ilvl w:val="2"/>
        <w:numId w:val="4"/>
      </w:numPr>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7C686C"/>
    <w:pPr>
      <w:keepNext/>
      <w:keepLines/>
      <w:numPr>
        <w:ilvl w:val="3"/>
        <w:numId w:val="4"/>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7C686C"/>
    <w:pPr>
      <w:keepNext/>
      <w:keepLines/>
      <w:numPr>
        <w:ilvl w:val="4"/>
        <w:numId w:val="4"/>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7C686C"/>
    <w:pPr>
      <w:keepNext/>
      <w:keepLines/>
      <w:numPr>
        <w:ilvl w:val="5"/>
        <w:numId w:val="4"/>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7C686C"/>
    <w:pPr>
      <w:keepNext/>
      <w:keepLines/>
      <w:numPr>
        <w:ilvl w:val="6"/>
        <w:numId w:val="4"/>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7C686C"/>
    <w:pPr>
      <w:keepNext/>
      <w:keepLines/>
      <w:numPr>
        <w:ilvl w:val="7"/>
        <w:numId w:val="4"/>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7C686C"/>
    <w:pPr>
      <w:keepNext/>
      <w:keepLines/>
      <w:numPr>
        <w:ilvl w:val="8"/>
        <w:numId w:val="4"/>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72F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2F03"/>
  </w:style>
  <w:style w:type="paragraph" w:styleId="Footer">
    <w:name w:val="footer"/>
    <w:basedOn w:val="Normal"/>
    <w:link w:val="FooterChar"/>
    <w:uiPriority w:val="99"/>
    <w:unhideWhenUsed/>
    <w:rsid w:val="00C72F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2F03"/>
  </w:style>
  <w:style w:type="paragraph" w:styleId="ListParagraph">
    <w:name w:val="List Paragraph"/>
    <w:basedOn w:val="Normal"/>
    <w:uiPriority w:val="34"/>
    <w:qFormat/>
    <w:rsid w:val="007C686C"/>
    <w:pPr>
      <w:ind w:left="720"/>
      <w:contextualSpacing/>
    </w:pPr>
  </w:style>
  <w:style w:type="character" w:customStyle="1" w:styleId="Heading1Char">
    <w:name w:val="Heading 1 Char"/>
    <w:basedOn w:val="DefaultParagraphFont"/>
    <w:link w:val="Heading1"/>
    <w:uiPriority w:val="9"/>
    <w:rsid w:val="007C686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7C686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7C686C"/>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7C686C"/>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7C686C"/>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7C686C"/>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7C686C"/>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7C686C"/>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C686C"/>
    <w:rPr>
      <w:rFonts w:asciiTheme="majorHAnsi" w:eastAsiaTheme="majorEastAsia" w:hAnsiTheme="majorHAnsi" w:cstheme="majorBidi"/>
      <w:i/>
      <w:iCs/>
      <w:color w:val="272727" w:themeColor="text1" w:themeTint="D8"/>
      <w:sz w:val="21"/>
      <w:szCs w:val="21"/>
    </w:rPr>
  </w:style>
  <w:style w:type="character" w:styleId="FootnoteReference">
    <w:name w:val="footnote reference"/>
    <w:uiPriority w:val="99"/>
    <w:rsid w:val="007C686C"/>
    <w:rPr>
      <w:rFonts w:cs="Times New Roman"/>
      <w:vertAlign w:val="superscript"/>
    </w:rPr>
  </w:style>
  <w:style w:type="paragraph" w:styleId="FootnoteText">
    <w:name w:val="footnote text"/>
    <w:basedOn w:val="Normal"/>
    <w:link w:val="FootnoteTextChar"/>
    <w:uiPriority w:val="99"/>
    <w:qFormat/>
    <w:rsid w:val="007C686C"/>
    <w:pPr>
      <w:overflowPunct w:val="0"/>
      <w:autoSpaceDE w:val="0"/>
      <w:autoSpaceDN w:val="0"/>
      <w:adjustRightInd w:val="0"/>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uiPriority w:val="99"/>
    <w:rsid w:val="007C686C"/>
    <w:rPr>
      <w:rFonts w:ascii="Times New Roman" w:eastAsia="Times New Roman" w:hAnsi="Times New Roman" w:cs="Times New Roman"/>
      <w:sz w:val="20"/>
      <w:szCs w:val="20"/>
    </w:rPr>
  </w:style>
  <w:style w:type="table" w:styleId="TableGrid">
    <w:name w:val="Table Grid"/>
    <w:basedOn w:val="TableNormal"/>
    <w:uiPriority w:val="39"/>
    <w:rsid w:val="002679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6792D"/>
    <w:rPr>
      <w:sz w:val="16"/>
      <w:szCs w:val="16"/>
    </w:rPr>
  </w:style>
  <w:style w:type="paragraph" w:styleId="CommentText">
    <w:name w:val="annotation text"/>
    <w:basedOn w:val="Normal"/>
    <w:link w:val="CommentTextChar"/>
    <w:uiPriority w:val="99"/>
    <w:unhideWhenUsed/>
    <w:rsid w:val="0026792D"/>
    <w:pPr>
      <w:spacing w:line="240" w:lineRule="auto"/>
    </w:pPr>
    <w:rPr>
      <w:sz w:val="20"/>
      <w:szCs w:val="20"/>
    </w:rPr>
  </w:style>
  <w:style w:type="character" w:customStyle="1" w:styleId="CommentTextChar">
    <w:name w:val="Comment Text Char"/>
    <w:basedOn w:val="DefaultParagraphFont"/>
    <w:link w:val="CommentText"/>
    <w:uiPriority w:val="99"/>
    <w:rsid w:val="0026792D"/>
    <w:rPr>
      <w:sz w:val="20"/>
      <w:szCs w:val="20"/>
    </w:rPr>
  </w:style>
  <w:style w:type="paragraph" w:styleId="CommentSubject">
    <w:name w:val="annotation subject"/>
    <w:basedOn w:val="CommentText"/>
    <w:next w:val="CommentText"/>
    <w:link w:val="CommentSubjectChar"/>
    <w:uiPriority w:val="99"/>
    <w:semiHidden/>
    <w:unhideWhenUsed/>
    <w:rsid w:val="0026792D"/>
    <w:rPr>
      <w:b/>
      <w:bCs/>
    </w:rPr>
  </w:style>
  <w:style w:type="character" w:customStyle="1" w:styleId="CommentSubjectChar">
    <w:name w:val="Comment Subject Char"/>
    <w:basedOn w:val="CommentTextChar"/>
    <w:link w:val="CommentSubject"/>
    <w:uiPriority w:val="99"/>
    <w:semiHidden/>
    <w:rsid w:val="0026792D"/>
    <w:rPr>
      <w:b/>
      <w:bCs/>
      <w:sz w:val="20"/>
      <w:szCs w:val="20"/>
    </w:rPr>
  </w:style>
  <w:style w:type="paragraph" w:styleId="BalloonText">
    <w:name w:val="Balloon Text"/>
    <w:basedOn w:val="Normal"/>
    <w:link w:val="BalloonTextChar"/>
    <w:uiPriority w:val="99"/>
    <w:semiHidden/>
    <w:unhideWhenUsed/>
    <w:rsid w:val="002679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792D"/>
    <w:rPr>
      <w:rFonts w:ascii="Segoe UI" w:hAnsi="Segoe UI" w:cs="Segoe UI"/>
      <w:sz w:val="18"/>
      <w:szCs w:val="18"/>
    </w:rPr>
  </w:style>
  <w:style w:type="paragraph" w:styleId="Revision">
    <w:name w:val="Revision"/>
    <w:hidden/>
    <w:uiPriority w:val="99"/>
    <w:semiHidden/>
    <w:rsid w:val="007555BA"/>
    <w:pPr>
      <w:spacing w:after="0" w:line="240" w:lineRule="auto"/>
    </w:pPr>
  </w:style>
  <w:style w:type="character" w:styleId="Hyperlink">
    <w:name w:val="Hyperlink"/>
    <w:basedOn w:val="DefaultParagraphFont"/>
    <w:uiPriority w:val="99"/>
    <w:unhideWhenUsed/>
    <w:rsid w:val="006D7DAD"/>
    <w:rPr>
      <w:color w:val="0563C1" w:themeColor="hyperlink"/>
      <w:u w:val="single"/>
    </w:rPr>
  </w:style>
  <w:style w:type="character" w:styleId="UnresolvedMention">
    <w:name w:val="Unresolved Mention"/>
    <w:basedOn w:val="DefaultParagraphFont"/>
    <w:uiPriority w:val="99"/>
    <w:semiHidden/>
    <w:unhideWhenUsed/>
    <w:rsid w:val="006D7D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55600716">
      <w:bodyDiv w:val="1"/>
      <w:marLeft w:val="0"/>
      <w:marRight w:val="0"/>
      <w:marTop w:val="0"/>
      <w:marBottom w:val="0"/>
      <w:divBdr>
        <w:top w:val="none" w:sz="0" w:space="0" w:color="auto"/>
        <w:left w:val="none" w:sz="0" w:space="0" w:color="auto"/>
        <w:bottom w:val="none" w:sz="0" w:space="0" w:color="auto"/>
        <w:right w:val="none" w:sz="0" w:space="0" w:color="auto"/>
      </w:divBdr>
      <w:divsChild>
        <w:div w:id="1046953417">
          <w:marLeft w:val="0"/>
          <w:marRight w:val="0"/>
          <w:marTop w:val="0"/>
          <w:marBottom w:val="0"/>
          <w:divBdr>
            <w:top w:val="none" w:sz="0" w:space="0" w:color="auto"/>
            <w:left w:val="none" w:sz="0" w:space="0" w:color="auto"/>
            <w:bottom w:val="none" w:sz="0" w:space="0" w:color="auto"/>
            <w:right w:val="none" w:sz="0" w:space="0" w:color="auto"/>
          </w:divBdr>
        </w:div>
        <w:div w:id="1863468063">
          <w:marLeft w:val="0"/>
          <w:marRight w:val="0"/>
          <w:marTop w:val="0"/>
          <w:marBottom w:val="0"/>
          <w:divBdr>
            <w:top w:val="none" w:sz="0" w:space="0" w:color="auto"/>
            <w:left w:val="none" w:sz="0" w:space="0" w:color="auto"/>
            <w:bottom w:val="none" w:sz="0" w:space="0" w:color="auto"/>
            <w:right w:val="none" w:sz="0" w:space="0" w:color="auto"/>
          </w:divBdr>
        </w:div>
      </w:divsChild>
    </w:div>
    <w:div w:id="2123068475">
      <w:bodyDiv w:val="1"/>
      <w:marLeft w:val="0"/>
      <w:marRight w:val="0"/>
      <w:marTop w:val="0"/>
      <w:marBottom w:val="0"/>
      <w:divBdr>
        <w:top w:val="none" w:sz="0" w:space="0" w:color="auto"/>
        <w:left w:val="none" w:sz="0" w:space="0" w:color="auto"/>
        <w:bottom w:val="none" w:sz="0" w:space="0" w:color="auto"/>
        <w:right w:val="none" w:sz="0" w:space="0" w:color="auto"/>
      </w:divBdr>
      <w:divsChild>
        <w:div w:id="21110761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bm-spib@dbm.gov.p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bm-spib@dbm.gov.p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92F28-AF05-4852-A8D1-D18C03B069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8</Pages>
  <Words>2296</Words>
  <Characters>13092</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Jimmillie R. Buque</dc:creator>
  <cp:keywords/>
  <dc:description/>
  <cp:lastModifiedBy>TENGSON, CRISMEL DARA G.</cp:lastModifiedBy>
  <cp:revision>10</cp:revision>
  <dcterms:created xsi:type="dcterms:W3CDTF">2022-03-21T10:51:00Z</dcterms:created>
  <dcterms:modified xsi:type="dcterms:W3CDTF">2022-03-22T23:13:00Z</dcterms:modified>
</cp:coreProperties>
</file>