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FA33" w14:textId="31128904" w:rsidR="008E2DA8" w:rsidRDefault="008E2DA8" w:rsidP="000B2C94">
      <w:pPr>
        <w:spacing w:after="0" w:line="240" w:lineRule="auto"/>
        <w:jc w:val="center"/>
        <w:rPr>
          <w:rFonts w:ascii="Arial" w:hAnsi="Arial" w:cs="Arial"/>
          <w:b/>
          <w:bCs/>
        </w:rPr>
      </w:pPr>
    </w:p>
    <w:p w14:paraId="2F1F2EDA" w14:textId="77777777" w:rsidR="000B2C94" w:rsidRDefault="000B2C94" w:rsidP="000B2C94">
      <w:pPr>
        <w:spacing w:after="0" w:line="240" w:lineRule="auto"/>
        <w:jc w:val="center"/>
        <w:rPr>
          <w:rFonts w:ascii="Arial" w:hAnsi="Arial" w:cs="Arial"/>
          <w:b/>
          <w:bCs/>
        </w:rPr>
      </w:pPr>
    </w:p>
    <w:p w14:paraId="473C01EA" w14:textId="219E063D" w:rsidR="00FD7587" w:rsidRDefault="00C97D84" w:rsidP="000B2C94">
      <w:pPr>
        <w:spacing w:after="0" w:line="240" w:lineRule="auto"/>
        <w:jc w:val="center"/>
        <w:rPr>
          <w:rFonts w:ascii="Arial" w:hAnsi="Arial" w:cs="Arial"/>
          <w:b/>
          <w:bCs/>
          <w:sz w:val="28"/>
          <w:szCs w:val="28"/>
        </w:rPr>
      </w:pPr>
      <w:r w:rsidRPr="00C97D84">
        <w:rPr>
          <w:rFonts w:ascii="Arial" w:hAnsi="Arial" w:cs="Arial"/>
          <w:b/>
          <w:bCs/>
          <w:sz w:val="28"/>
          <w:szCs w:val="28"/>
        </w:rPr>
        <w:t>&lt;</w:t>
      </w:r>
      <w:r w:rsidRPr="00C97D84">
        <w:rPr>
          <w:rFonts w:ascii="Arial" w:hAnsi="Arial" w:cs="Arial"/>
          <w:b/>
          <w:bCs/>
          <w:color w:val="FF0000"/>
          <w:sz w:val="28"/>
          <w:szCs w:val="28"/>
        </w:rPr>
        <w:t>insert stakeholder’s name</w:t>
      </w:r>
      <w:r w:rsidRPr="00C97D84">
        <w:rPr>
          <w:rFonts w:ascii="Arial" w:hAnsi="Arial" w:cs="Arial"/>
          <w:b/>
          <w:bCs/>
          <w:sz w:val="28"/>
          <w:szCs w:val="28"/>
        </w:rPr>
        <w:t>&gt;</w:t>
      </w:r>
      <w:r w:rsidRPr="000E4938">
        <w:rPr>
          <w:rFonts w:ascii="Arial" w:hAnsi="Arial" w:cs="Arial"/>
          <w:b/>
          <w:bCs/>
        </w:rPr>
        <w:t xml:space="preserve"> </w:t>
      </w:r>
      <w:r w:rsidR="006D0823" w:rsidRPr="000B2C94">
        <w:rPr>
          <w:rFonts w:ascii="Arial" w:hAnsi="Arial" w:cs="Arial"/>
          <w:b/>
          <w:bCs/>
          <w:sz w:val="28"/>
          <w:szCs w:val="28"/>
        </w:rPr>
        <w:t xml:space="preserve">Comments on </w:t>
      </w:r>
      <w:r w:rsidR="00F405C8">
        <w:rPr>
          <w:rFonts w:ascii="Arial" w:hAnsi="Arial" w:cs="Arial"/>
          <w:b/>
          <w:bCs/>
          <w:sz w:val="28"/>
          <w:szCs w:val="28"/>
        </w:rPr>
        <w:t xml:space="preserve">the </w:t>
      </w:r>
      <w:r w:rsidR="006D0823" w:rsidRPr="000B2C94">
        <w:rPr>
          <w:rFonts w:ascii="Arial" w:hAnsi="Arial" w:cs="Arial"/>
          <w:b/>
          <w:bCs/>
          <w:sz w:val="28"/>
          <w:szCs w:val="28"/>
        </w:rPr>
        <w:t xml:space="preserve">Proposed </w:t>
      </w:r>
      <w:r w:rsidR="00841584" w:rsidRPr="000B2C94">
        <w:rPr>
          <w:rFonts w:ascii="Arial" w:hAnsi="Arial" w:cs="Arial"/>
          <w:b/>
          <w:bCs/>
          <w:sz w:val="28"/>
          <w:szCs w:val="28"/>
        </w:rPr>
        <w:t>Departmen</w:t>
      </w:r>
      <w:r w:rsidR="008E2DA8" w:rsidRPr="000B2C94">
        <w:rPr>
          <w:rFonts w:ascii="Arial" w:hAnsi="Arial" w:cs="Arial"/>
          <w:b/>
          <w:bCs/>
          <w:sz w:val="28"/>
          <w:szCs w:val="28"/>
        </w:rPr>
        <w:t>t</w:t>
      </w:r>
      <w:r w:rsidR="00336EBD" w:rsidRPr="000B2C94">
        <w:rPr>
          <w:rFonts w:ascii="Arial" w:hAnsi="Arial" w:cs="Arial"/>
          <w:b/>
          <w:bCs/>
          <w:sz w:val="28"/>
          <w:szCs w:val="28"/>
        </w:rPr>
        <w:t xml:space="preserve"> Circular</w:t>
      </w:r>
      <w:r w:rsidR="00B544F5">
        <w:rPr>
          <w:rFonts w:ascii="Arial" w:hAnsi="Arial" w:cs="Arial"/>
          <w:b/>
          <w:bCs/>
          <w:sz w:val="28"/>
          <w:szCs w:val="28"/>
        </w:rPr>
        <w:t>,</w:t>
      </w:r>
      <w:r w:rsidR="00336EBD" w:rsidRPr="000B2C94">
        <w:rPr>
          <w:rFonts w:ascii="Arial" w:hAnsi="Arial" w:cs="Arial"/>
          <w:b/>
          <w:bCs/>
          <w:sz w:val="28"/>
          <w:szCs w:val="28"/>
        </w:rPr>
        <w:t xml:space="preserve"> </w:t>
      </w:r>
    </w:p>
    <w:p w14:paraId="17C7F198" w14:textId="479A499F" w:rsidR="006D0823" w:rsidRPr="00C97D84" w:rsidRDefault="00FD3382" w:rsidP="000B2C94">
      <w:pPr>
        <w:spacing w:after="0" w:line="240" w:lineRule="auto"/>
        <w:jc w:val="center"/>
        <w:rPr>
          <w:rFonts w:ascii="Arial" w:hAnsi="Arial" w:cs="Arial"/>
          <w:b/>
          <w:bCs/>
          <w:sz w:val="28"/>
          <w:szCs w:val="28"/>
        </w:rPr>
      </w:pPr>
      <w:r w:rsidRPr="00C97D84">
        <w:rPr>
          <w:rFonts w:ascii="Arial" w:hAnsi="Arial" w:cs="Arial"/>
          <w:b/>
          <w:bCs/>
          <w:sz w:val="28"/>
          <w:szCs w:val="28"/>
        </w:rPr>
        <w:t>"</w:t>
      </w:r>
      <w:r w:rsidR="00C97D84" w:rsidRPr="00C97D84">
        <w:rPr>
          <w:rFonts w:ascii="Arial" w:eastAsia="Times New Roman" w:hAnsi="Arial" w:cs="Arial"/>
          <w:b/>
          <w:bCs/>
          <w:color w:val="232333"/>
          <w:sz w:val="28"/>
          <w:szCs w:val="28"/>
        </w:rPr>
        <w:t xml:space="preserve"> </w:t>
      </w:r>
      <w:r w:rsidR="003215DE" w:rsidRPr="003215DE">
        <w:rPr>
          <w:rFonts w:ascii="Arial" w:eastAsia="Times New Roman" w:hAnsi="Arial" w:cs="Arial"/>
          <w:b/>
          <w:bCs/>
          <w:color w:val="232333"/>
          <w:sz w:val="28"/>
          <w:szCs w:val="28"/>
        </w:rPr>
        <w:t>ADOPTING THE GUIDELINES AND PROCEDURES IN THE FUND SOURCING, UTILIZATION, ACCOUNTING/AUDIT OF RENEWABLE ENERGY TRUST FUND PURSUANT TO SECTION 28 OF THE RENEWABLE ENERGY ACT OF 2008</w:t>
      </w:r>
      <w:r w:rsidRPr="00C97D84">
        <w:rPr>
          <w:rFonts w:ascii="Arial" w:hAnsi="Arial" w:cs="Arial"/>
          <w:b/>
          <w:bCs/>
          <w:sz w:val="28"/>
          <w:szCs w:val="28"/>
        </w:rPr>
        <w:t>”</w:t>
      </w:r>
    </w:p>
    <w:p w14:paraId="443CAE23" w14:textId="77777777" w:rsidR="008E2DA8" w:rsidRPr="00982A93" w:rsidRDefault="008E2DA8" w:rsidP="006D0823">
      <w:pPr>
        <w:jc w:val="center"/>
        <w:rPr>
          <w:rFonts w:ascii="Arial" w:hAnsi="Arial" w:cs="Arial"/>
        </w:rPr>
      </w:pPr>
    </w:p>
    <w:tbl>
      <w:tblPr>
        <w:tblStyle w:val="TableGrid"/>
        <w:tblW w:w="14663" w:type="dxa"/>
        <w:tblInd w:w="1129" w:type="dxa"/>
        <w:tblLook w:val="04A0" w:firstRow="1" w:lastRow="0" w:firstColumn="1" w:lastColumn="0" w:noHBand="0" w:noVBand="1"/>
      </w:tblPr>
      <w:tblGrid>
        <w:gridCol w:w="5418"/>
        <w:gridCol w:w="4751"/>
        <w:gridCol w:w="4494"/>
      </w:tblGrid>
      <w:tr w:rsidR="00514A25" w:rsidRPr="00982A93" w14:paraId="250AB371" w14:textId="1798CFFF" w:rsidTr="00C97D84">
        <w:trPr>
          <w:trHeight w:val="395"/>
        </w:trPr>
        <w:tc>
          <w:tcPr>
            <w:tcW w:w="4442" w:type="dxa"/>
            <w:vAlign w:val="center"/>
          </w:tcPr>
          <w:p w14:paraId="5327084D" w14:textId="7FF6B440" w:rsidR="00C97D84" w:rsidRPr="00982A93" w:rsidRDefault="00C97D84" w:rsidP="002A07D0">
            <w:pPr>
              <w:jc w:val="center"/>
              <w:rPr>
                <w:rFonts w:ascii="Arial" w:hAnsi="Arial" w:cs="Arial"/>
                <w:b/>
                <w:bCs/>
              </w:rPr>
            </w:pPr>
            <w:r w:rsidRPr="00982A93">
              <w:rPr>
                <w:rFonts w:ascii="Arial" w:hAnsi="Arial" w:cs="Arial"/>
                <w:b/>
                <w:bCs/>
              </w:rPr>
              <w:t>Section</w:t>
            </w:r>
          </w:p>
        </w:tc>
        <w:tc>
          <w:tcPr>
            <w:tcW w:w="5189" w:type="dxa"/>
            <w:vAlign w:val="center"/>
          </w:tcPr>
          <w:p w14:paraId="1B7650E9" w14:textId="6D26B2A4" w:rsidR="00C97D84" w:rsidRPr="00982A93" w:rsidRDefault="00C97D84" w:rsidP="002A07D0">
            <w:pPr>
              <w:jc w:val="center"/>
              <w:rPr>
                <w:rFonts w:ascii="Arial" w:hAnsi="Arial" w:cs="Arial"/>
                <w:b/>
                <w:bCs/>
              </w:rPr>
            </w:pPr>
            <w:r w:rsidRPr="00982A93">
              <w:rPr>
                <w:rFonts w:ascii="Arial" w:hAnsi="Arial" w:cs="Arial"/>
                <w:b/>
                <w:bCs/>
              </w:rPr>
              <w:t xml:space="preserve">Comments/ </w:t>
            </w:r>
            <w:r>
              <w:rPr>
                <w:rFonts w:ascii="Arial" w:hAnsi="Arial" w:cs="Arial"/>
                <w:b/>
                <w:bCs/>
              </w:rPr>
              <w:t>Recommendations</w:t>
            </w:r>
          </w:p>
        </w:tc>
        <w:tc>
          <w:tcPr>
            <w:tcW w:w="5032" w:type="dxa"/>
            <w:vAlign w:val="center"/>
          </w:tcPr>
          <w:p w14:paraId="5C702A00" w14:textId="1C93CCDB" w:rsidR="00C97D84" w:rsidRPr="00982A93" w:rsidRDefault="00C97D84" w:rsidP="008E2DA8">
            <w:pPr>
              <w:jc w:val="center"/>
              <w:rPr>
                <w:rFonts w:ascii="Arial" w:hAnsi="Arial" w:cs="Arial"/>
                <w:b/>
                <w:bCs/>
              </w:rPr>
            </w:pPr>
            <w:r>
              <w:rPr>
                <w:rFonts w:ascii="Arial" w:hAnsi="Arial" w:cs="Arial"/>
                <w:b/>
                <w:bCs/>
              </w:rPr>
              <w:t>Proposed/ Suggested Revisions</w:t>
            </w:r>
          </w:p>
        </w:tc>
      </w:tr>
      <w:tr w:rsidR="00514A25" w:rsidRPr="00982A93" w14:paraId="219FB7F3" w14:textId="4D49580B" w:rsidTr="00C97D84">
        <w:trPr>
          <w:trHeight w:val="1115"/>
        </w:trPr>
        <w:tc>
          <w:tcPr>
            <w:tcW w:w="4442" w:type="dxa"/>
          </w:tcPr>
          <w:p w14:paraId="66A1C290" w14:textId="77777777" w:rsidR="00C97D84" w:rsidRDefault="003215DE" w:rsidP="0093203B">
            <w:pPr>
              <w:jc w:val="both"/>
              <w:rPr>
                <w:rFonts w:ascii="Arial" w:eastAsia="Arial" w:hAnsi="Arial" w:cs="Arial"/>
                <w:bCs/>
                <w:color w:val="000000" w:themeColor="text1"/>
                <w:sz w:val="24"/>
                <w:szCs w:val="24"/>
              </w:rPr>
            </w:pPr>
            <w:r w:rsidRPr="003215DE">
              <w:rPr>
                <w:rFonts w:ascii="Arial" w:eastAsia="Arial" w:hAnsi="Arial" w:cs="Arial"/>
                <w:b/>
                <w:color w:val="000000" w:themeColor="text1"/>
                <w:sz w:val="24"/>
                <w:szCs w:val="24"/>
              </w:rPr>
              <w:t>WHEREAS,</w:t>
            </w:r>
            <w:r w:rsidRPr="003215DE">
              <w:rPr>
                <w:rFonts w:ascii="Arial" w:eastAsia="Arial" w:hAnsi="Arial" w:cs="Arial"/>
                <w:bCs/>
                <w:color w:val="000000" w:themeColor="text1"/>
                <w:sz w:val="24"/>
                <w:szCs w:val="24"/>
              </w:rPr>
              <w:t xml:space="preserve"> Republic Act (RA) No. 9513, otherwise known as the “Renewable Energy Act of 2008,” declares as a policy of the State to, among others, increase the utilization of renewable energy by institutionalizing the development of national and local capabilities in the use of renewable energy (RE) systems, and promoting its efficient and cost-effective commercial application by providing fiscal and non-fiscal incentives; </w:t>
            </w:r>
          </w:p>
          <w:p w14:paraId="3AA15155" w14:textId="095D9820" w:rsidR="003215DE" w:rsidRPr="003215DE" w:rsidRDefault="003215DE" w:rsidP="0093203B">
            <w:pPr>
              <w:jc w:val="both"/>
              <w:rPr>
                <w:rFonts w:ascii="Arial" w:hAnsi="Arial" w:cs="Arial"/>
                <w:bCs/>
              </w:rPr>
            </w:pPr>
          </w:p>
        </w:tc>
        <w:tc>
          <w:tcPr>
            <w:tcW w:w="5189" w:type="dxa"/>
          </w:tcPr>
          <w:p w14:paraId="4E5EB056" w14:textId="77777777" w:rsidR="00C97D84" w:rsidRPr="00541B3D" w:rsidRDefault="00C97D84" w:rsidP="002F6EA0">
            <w:pPr>
              <w:jc w:val="center"/>
              <w:rPr>
                <w:rFonts w:ascii="Arial" w:hAnsi="Arial" w:cs="Arial"/>
              </w:rPr>
            </w:pPr>
          </w:p>
        </w:tc>
        <w:tc>
          <w:tcPr>
            <w:tcW w:w="5032" w:type="dxa"/>
          </w:tcPr>
          <w:p w14:paraId="11C371D8" w14:textId="77777777" w:rsidR="00C97D84" w:rsidRPr="00541B3D" w:rsidRDefault="00C97D84" w:rsidP="002F6EA0">
            <w:pPr>
              <w:jc w:val="center"/>
              <w:rPr>
                <w:rFonts w:ascii="Arial" w:hAnsi="Arial" w:cs="Arial"/>
              </w:rPr>
            </w:pPr>
          </w:p>
        </w:tc>
      </w:tr>
      <w:tr w:rsidR="00514A25" w:rsidRPr="00982A93" w14:paraId="240020DE" w14:textId="2A26B28F" w:rsidTr="003215DE">
        <w:trPr>
          <w:trHeight w:val="1672"/>
        </w:trPr>
        <w:tc>
          <w:tcPr>
            <w:tcW w:w="4442" w:type="dxa"/>
          </w:tcPr>
          <w:p w14:paraId="0C86B814" w14:textId="77777777" w:rsidR="003215DE" w:rsidRPr="00B238B6" w:rsidRDefault="003215DE" w:rsidP="003215DE">
            <w:pPr>
              <w:jc w:val="both"/>
              <w:rPr>
                <w:rFonts w:ascii="Arial" w:eastAsia="Arial" w:hAnsi="Arial" w:cs="Arial"/>
                <w:sz w:val="24"/>
                <w:szCs w:val="24"/>
              </w:rPr>
            </w:pPr>
            <w:r w:rsidRPr="003A75C7">
              <w:rPr>
                <w:rFonts w:ascii="Arial" w:eastAsia="Arial" w:hAnsi="Arial" w:cs="Arial"/>
                <w:b/>
                <w:bCs/>
                <w:sz w:val="24"/>
                <w:szCs w:val="24"/>
              </w:rPr>
              <w:t>WHEREAS,</w:t>
            </w:r>
            <w:r w:rsidRPr="003A75C7">
              <w:rPr>
                <w:rFonts w:ascii="Arial" w:eastAsia="Arial" w:hAnsi="Arial" w:cs="Arial"/>
                <w:sz w:val="24"/>
                <w:szCs w:val="24"/>
              </w:rPr>
              <w:t xml:space="preserve"> Section 28 of RA No. 9513 mandate</w:t>
            </w:r>
            <w:r>
              <w:rPr>
                <w:rFonts w:ascii="Arial" w:eastAsia="Arial" w:hAnsi="Arial" w:cs="Arial"/>
                <w:sz w:val="24"/>
                <w:szCs w:val="24"/>
              </w:rPr>
              <w:t>d</w:t>
            </w:r>
            <w:r w:rsidRPr="003A75C7">
              <w:rPr>
                <w:rFonts w:ascii="Arial" w:eastAsia="Arial" w:hAnsi="Arial" w:cs="Arial"/>
                <w:sz w:val="24"/>
                <w:szCs w:val="24"/>
              </w:rPr>
              <w:t xml:space="preserve"> the establishment of a </w:t>
            </w:r>
            <w:r>
              <w:rPr>
                <w:rFonts w:ascii="Arial" w:eastAsia="Arial" w:hAnsi="Arial" w:cs="Arial"/>
                <w:sz w:val="24"/>
                <w:szCs w:val="24"/>
              </w:rPr>
              <w:t>RE</w:t>
            </w:r>
            <w:r w:rsidRPr="003A75C7">
              <w:rPr>
                <w:rFonts w:ascii="Arial" w:eastAsia="Arial" w:hAnsi="Arial" w:cs="Arial"/>
                <w:sz w:val="24"/>
                <w:szCs w:val="24"/>
              </w:rPr>
              <w:t xml:space="preserve"> Trust Fund (RETF) to enhance the development and greater utilization of renewable energy</w:t>
            </w:r>
            <w:r>
              <w:rPr>
                <w:rFonts w:ascii="Arial" w:eastAsia="Arial" w:hAnsi="Arial" w:cs="Arial"/>
                <w:sz w:val="24"/>
                <w:szCs w:val="24"/>
              </w:rPr>
              <w:t>;</w:t>
            </w:r>
          </w:p>
          <w:p w14:paraId="0FB5D5B2" w14:textId="36A70737" w:rsidR="00C97D84" w:rsidRPr="00A27916" w:rsidRDefault="00C97D84" w:rsidP="003215DE">
            <w:pPr>
              <w:tabs>
                <w:tab w:val="left" w:pos="188"/>
              </w:tabs>
              <w:ind w:left="720"/>
              <w:rPr>
                <w:rFonts w:ascii="Arial" w:hAnsi="Arial" w:cs="Arial"/>
              </w:rPr>
            </w:pPr>
          </w:p>
        </w:tc>
        <w:tc>
          <w:tcPr>
            <w:tcW w:w="5189" w:type="dxa"/>
          </w:tcPr>
          <w:p w14:paraId="516B7F51" w14:textId="77777777" w:rsidR="00C97D84" w:rsidRPr="00541B3D" w:rsidRDefault="00C97D84" w:rsidP="002F6EA0">
            <w:pPr>
              <w:jc w:val="center"/>
              <w:rPr>
                <w:rFonts w:ascii="Arial" w:hAnsi="Arial" w:cs="Arial"/>
              </w:rPr>
            </w:pPr>
          </w:p>
        </w:tc>
        <w:tc>
          <w:tcPr>
            <w:tcW w:w="5032" w:type="dxa"/>
          </w:tcPr>
          <w:p w14:paraId="299CF0E4" w14:textId="77777777" w:rsidR="00C97D84" w:rsidRPr="00541B3D" w:rsidRDefault="00C97D84" w:rsidP="002F6EA0">
            <w:pPr>
              <w:jc w:val="center"/>
              <w:rPr>
                <w:rFonts w:ascii="Arial" w:hAnsi="Arial" w:cs="Arial"/>
              </w:rPr>
            </w:pPr>
          </w:p>
        </w:tc>
      </w:tr>
      <w:tr w:rsidR="00514A25" w:rsidRPr="00982A93" w14:paraId="2E20D9AF" w14:textId="5D0E021C" w:rsidTr="003215DE">
        <w:trPr>
          <w:trHeight w:val="881"/>
        </w:trPr>
        <w:tc>
          <w:tcPr>
            <w:tcW w:w="4442" w:type="dxa"/>
            <w:vAlign w:val="center"/>
          </w:tcPr>
          <w:p w14:paraId="64E8EF45" w14:textId="77777777" w:rsidR="003215DE" w:rsidRDefault="003215DE" w:rsidP="003215DE">
            <w:pPr>
              <w:jc w:val="both"/>
              <w:rPr>
                <w:rFonts w:ascii="Arial" w:eastAsia="Arial" w:hAnsi="Arial" w:cs="Arial"/>
                <w:sz w:val="24"/>
                <w:szCs w:val="24"/>
              </w:rPr>
            </w:pPr>
            <w:r w:rsidRPr="003A75C7">
              <w:rPr>
                <w:rFonts w:ascii="Arial" w:eastAsia="Arial" w:hAnsi="Arial" w:cs="Arial"/>
                <w:b/>
                <w:bCs/>
                <w:sz w:val="24"/>
                <w:szCs w:val="24"/>
              </w:rPr>
              <w:t>WHEREAS,</w:t>
            </w:r>
            <w:r w:rsidRPr="003A75C7">
              <w:rPr>
                <w:rFonts w:ascii="Arial" w:eastAsia="Arial" w:hAnsi="Arial" w:cs="Arial"/>
                <w:sz w:val="24"/>
                <w:szCs w:val="24"/>
              </w:rPr>
              <w:t xml:space="preserve"> Section 32</w:t>
            </w:r>
            <w:r>
              <w:rPr>
                <w:rFonts w:ascii="Arial" w:eastAsia="Arial" w:hAnsi="Arial" w:cs="Arial"/>
                <w:sz w:val="24"/>
                <w:szCs w:val="24"/>
              </w:rPr>
              <w:t>, Rule 11 of Department Circular No. DC2009-05-0008, also known as the Rules and Regulations Implementing Republic Act No. 9513, provided the RETF general guidelines on the sources, exclusive administration, and utilization of the and that the RETF shall be exclusive used to:</w:t>
            </w:r>
          </w:p>
          <w:p w14:paraId="573018BC" w14:textId="77777777" w:rsidR="003215DE" w:rsidRDefault="003215DE" w:rsidP="003215DE">
            <w:pPr>
              <w:jc w:val="both"/>
              <w:rPr>
                <w:rFonts w:ascii="Arial" w:eastAsia="Arial" w:hAnsi="Arial" w:cs="Arial"/>
                <w:sz w:val="24"/>
                <w:szCs w:val="24"/>
              </w:rPr>
            </w:pPr>
          </w:p>
          <w:p w14:paraId="6B31C900" w14:textId="77777777" w:rsidR="003215DE" w:rsidRDefault="003215DE" w:rsidP="003215DE">
            <w:pPr>
              <w:pStyle w:val="ListParagraph"/>
              <w:widowControl w:val="0"/>
              <w:numPr>
                <w:ilvl w:val="0"/>
                <w:numId w:val="52"/>
              </w:numPr>
              <w:ind w:left="567" w:hanging="567"/>
              <w:contextualSpacing w:val="0"/>
              <w:jc w:val="both"/>
              <w:rPr>
                <w:rFonts w:ascii="Arial" w:eastAsia="Arial" w:hAnsi="Arial" w:cs="Arial"/>
                <w:sz w:val="24"/>
                <w:szCs w:val="24"/>
              </w:rPr>
            </w:pPr>
            <w:r w:rsidRPr="00B238B6">
              <w:rPr>
                <w:rFonts w:ascii="Arial" w:eastAsia="Arial" w:hAnsi="Arial" w:cs="Arial"/>
                <w:sz w:val="24"/>
                <w:szCs w:val="24"/>
              </w:rPr>
              <w:t>Finance the research, development</w:t>
            </w:r>
            <w:r>
              <w:rPr>
                <w:rFonts w:ascii="Arial" w:eastAsia="Arial" w:hAnsi="Arial" w:cs="Arial"/>
                <w:sz w:val="24"/>
                <w:szCs w:val="24"/>
              </w:rPr>
              <w:t xml:space="preserve">, demonstration, and promotion of the </w:t>
            </w:r>
            <w:r>
              <w:rPr>
                <w:rFonts w:ascii="Arial" w:eastAsia="Arial" w:hAnsi="Arial" w:cs="Arial"/>
                <w:sz w:val="24"/>
                <w:szCs w:val="24"/>
              </w:rPr>
              <w:lastRenderedPageBreak/>
              <w:t>widespread and productive use of RE systems for Power and Non-Power Applications</w:t>
            </w:r>
            <w:r w:rsidRPr="00B238B6">
              <w:rPr>
                <w:rFonts w:ascii="Arial" w:eastAsia="Arial" w:hAnsi="Arial" w:cs="Arial"/>
                <w:sz w:val="24"/>
                <w:szCs w:val="24"/>
              </w:rPr>
              <w:t>;</w:t>
            </w:r>
          </w:p>
          <w:p w14:paraId="6FF8E3A2" w14:textId="77777777" w:rsidR="003215DE" w:rsidRDefault="003215DE" w:rsidP="003215DE">
            <w:pPr>
              <w:pStyle w:val="ListParagraph"/>
              <w:widowControl w:val="0"/>
              <w:numPr>
                <w:ilvl w:val="0"/>
                <w:numId w:val="52"/>
              </w:numPr>
              <w:ind w:left="567" w:hanging="567"/>
              <w:contextualSpacing w:val="0"/>
              <w:jc w:val="both"/>
              <w:rPr>
                <w:rFonts w:ascii="Arial" w:eastAsia="Arial" w:hAnsi="Arial" w:cs="Arial"/>
                <w:sz w:val="24"/>
                <w:szCs w:val="24"/>
              </w:rPr>
            </w:pPr>
            <w:r w:rsidRPr="0048538C">
              <w:rPr>
                <w:rFonts w:ascii="Arial" w:eastAsia="Arial" w:hAnsi="Arial" w:cs="Arial"/>
                <w:sz w:val="24"/>
                <w:szCs w:val="24"/>
              </w:rPr>
              <w:t>Provide funding to qualified research and development institutions engaged in RE studies undertaken jointly through public-private sector partnership, including provision for scholarship and fellowship for energy studies;</w:t>
            </w:r>
          </w:p>
          <w:p w14:paraId="3A41A793" w14:textId="77777777" w:rsidR="003215DE" w:rsidRDefault="003215DE" w:rsidP="003215DE">
            <w:pPr>
              <w:pStyle w:val="ListParagraph"/>
              <w:widowControl w:val="0"/>
              <w:numPr>
                <w:ilvl w:val="0"/>
                <w:numId w:val="52"/>
              </w:numPr>
              <w:ind w:left="567" w:hanging="567"/>
              <w:contextualSpacing w:val="0"/>
              <w:jc w:val="both"/>
              <w:rPr>
                <w:rFonts w:ascii="Arial" w:eastAsia="Arial" w:hAnsi="Arial" w:cs="Arial"/>
                <w:sz w:val="24"/>
                <w:szCs w:val="24"/>
              </w:rPr>
            </w:pPr>
            <w:r w:rsidRPr="0048538C">
              <w:rPr>
                <w:rFonts w:ascii="Arial" w:eastAsia="Arial" w:hAnsi="Arial" w:cs="Arial"/>
                <w:sz w:val="24"/>
                <w:szCs w:val="24"/>
              </w:rPr>
              <w:t>Support the development and operation of new RE Resources to improve their competitiveness in the market: Provided, That the grant thereof shall be done through a competitive and transparent manner;</w:t>
            </w:r>
          </w:p>
          <w:p w14:paraId="03C697A2" w14:textId="77777777" w:rsidR="003215DE" w:rsidRDefault="003215DE" w:rsidP="003215DE">
            <w:pPr>
              <w:pStyle w:val="ListParagraph"/>
              <w:widowControl w:val="0"/>
              <w:numPr>
                <w:ilvl w:val="0"/>
                <w:numId w:val="52"/>
              </w:numPr>
              <w:ind w:left="567" w:hanging="567"/>
              <w:contextualSpacing w:val="0"/>
              <w:jc w:val="both"/>
              <w:rPr>
                <w:rFonts w:ascii="Arial" w:eastAsia="Arial" w:hAnsi="Arial" w:cs="Arial"/>
                <w:sz w:val="24"/>
                <w:szCs w:val="24"/>
              </w:rPr>
            </w:pPr>
            <w:r w:rsidRPr="0048538C">
              <w:rPr>
                <w:rFonts w:ascii="Arial" w:eastAsia="Arial" w:hAnsi="Arial" w:cs="Arial"/>
                <w:sz w:val="24"/>
                <w:szCs w:val="24"/>
              </w:rPr>
              <w:t>Conduct nationwide resource and market assessment studies for the Power and Non-Power Applications of RE Systems;</w:t>
            </w:r>
          </w:p>
          <w:p w14:paraId="74B3E489" w14:textId="77777777" w:rsidR="003215DE" w:rsidRDefault="003215DE" w:rsidP="003215DE">
            <w:pPr>
              <w:pStyle w:val="ListParagraph"/>
              <w:widowControl w:val="0"/>
              <w:numPr>
                <w:ilvl w:val="0"/>
                <w:numId w:val="52"/>
              </w:numPr>
              <w:ind w:left="567" w:hanging="567"/>
              <w:contextualSpacing w:val="0"/>
              <w:jc w:val="both"/>
              <w:rPr>
                <w:rFonts w:ascii="Arial" w:eastAsia="Arial" w:hAnsi="Arial" w:cs="Arial"/>
                <w:sz w:val="24"/>
                <w:szCs w:val="24"/>
              </w:rPr>
            </w:pPr>
            <w:r w:rsidRPr="0048538C">
              <w:rPr>
                <w:rFonts w:ascii="Arial" w:eastAsia="Arial" w:hAnsi="Arial" w:cs="Arial"/>
                <w:sz w:val="24"/>
                <w:szCs w:val="24"/>
              </w:rPr>
              <w:t>Propagate RE knowledge by accelerating, tapping, training, and providing benefits to institutions, entities, and organizations which can help widen the promotion and reach of RE benefits at the national and local levels; and</w:t>
            </w:r>
          </w:p>
          <w:p w14:paraId="16077020" w14:textId="510CA398" w:rsidR="00C97D84" w:rsidRPr="003215DE" w:rsidRDefault="003215DE" w:rsidP="00C97D84">
            <w:pPr>
              <w:pStyle w:val="ListParagraph"/>
              <w:widowControl w:val="0"/>
              <w:numPr>
                <w:ilvl w:val="0"/>
                <w:numId w:val="52"/>
              </w:numPr>
              <w:ind w:left="567" w:hanging="567"/>
              <w:contextualSpacing w:val="0"/>
              <w:jc w:val="both"/>
              <w:rPr>
                <w:rFonts w:ascii="Arial" w:eastAsia="Arial" w:hAnsi="Arial" w:cs="Arial"/>
                <w:sz w:val="24"/>
                <w:szCs w:val="24"/>
              </w:rPr>
            </w:pPr>
            <w:r w:rsidRPr="0048538C">
              <w:rPr>
                <w:rFonts w:ascii="Arial" w:eastAsia="Arial" w:hAnsi="Arial" w:cs="Arial"/>
                <w:sz w:val="24"/>
                <w:szCs w:val="24"/>
              </w:rPr>
              <w:t>Fund such other activities necessary or incidental to the attainment of the objectives of the Act;</w:t>
            </w:r>
          </w:p>
        </w:tc>
        <w:tc>
          <w:tcPr>
            <w:tcW w:w="5189" w:type="dxa"/>
          </w:tcPr>
          <w:p w14:paraId="63E39D92" w14:textId="77777777" w:rsidR="00C97D84" w:rsidRPr="00541B3D" w:rsidRDefault="00C97D84" w:rsidP="002F6EA0">
            <w:pPr>
              <w:jc w:val="center"/>
              <w:rPr>
                <w:rFonts w:ascii="Arial" w:hAnsi="Arial" w:cs="Arial"/>
              </w:rPr>
            </w:pPr>
          </w:p>
        </w:tc>
        <w:tc>
          <w:tcPr>
            <w:tcW w:w="5032" w:type="dxa"/>
          </w:tcPr>
          <w:p w14:paraId="7D73E22E" w14:textId="77777777" w:rsidR="00C97D84" w:rsidRPr="00541B3D" w:rsidRDefault="00C97D84" w:rsidP="002F6EA0">
            <w:pPr>
              <w:jc w:val="center"/>
              <w:rPr>
                <w:rFonts w:ascii="Arial" w:hAnsi="Arial" w:cs="Arial"/>
              </w:rPr>
            </w:pPr>
          </w:p>
        </w:tc>
      </w:tr>
      <w:tr w:rsidR="00514A25" w:rsidRPr="00982A93" w14:paraId="31B69615" w14:textId="6CB6FDA3" w:rsidTr="00C97D84">
        <w:trPr>
          <w:trHeight w:val="1160"/>
        </w:trPr>
        <w:tc>
          <w:tcPr>
            <w:tcW w:w="4442" w:type="dxa"/>
            <w:vAlign w:val="center"/>
          </w:tcPr>
          <w:p w14:paraId="15C16EF3" w14:textId="77777777" w:rsidR="003215DE" w:rsidRDefault="003215DE" w:rsidP="003215DE">
            <w:pPr>
              <w:jc w:val="both"/>
              <w:rPr>
                <w:rFonts w:ascii="Arial" w:eastAsia="Arial" w:hAnsi="Arial" w:cs="Arial"/>
                <w:sz w:val="24"/>
                <w:szCs w:val="24"/>
              </w:rPr>
            </w:pPr>
            <w:r w:rsidRPr="003A75C7">
              <w:rPr>
                <w:rFonts w:ascii="Arial" w:eastAsia="Arial" w:hAnsi="Arial" w:cs="Arial"/>
                <w:b/>
                <w:bCs/>
                <w:sz w:val="24"/>
                <w:szCs w:val="24"/>
              </w:rPr>
              <w:t>WHEREAS,</w:t>
            </w:r>
            <w:r w:rsidRPr="003A75C7">
              <w:rPr>
                <w:rFonts w:ascii="Arial" w:eastAsia="Arial" w:hAnsi="Arial" w:cs="Arial"/>
                <w:sz w:val="24"/>
                <w:szCs w:val="24"/>
              </w:rPr>
              <w:t xml:space="preserve"> </w:t>
            </w:r>
            <w:r>
              <w:rPr>
                <w:rFonts w:ascii="Arial" w:eastAsia="Arial" w:hAnsi="Arial" w:cs="Arial"/>
                <w:sz w:val="24"/>
                <w:szCs w:val="24"/>
              </w:rPr>
              <w:t xml:space="preserve">on 23 October 2018, </w:t>
            </w:r>
            <w:r w:rsidRPr="003A75C7">
              <w:rPr>
                <w:rFonts w:ascii="Arial" w:eastAsia="Arial" w:hAnsi="Arial" w:cs="Arial"/>
                <w:sz w:val="24"/>
                <w:szCs w:val="24"/>
              </w:rPr>
              <w:t>the DOE issued Department Order</w:t>
            </w:r>
            <w:r>
              <w:rPr>
                <w:rFonts w:ascii="Arial" w:eastAsia="Arial" w:hAnsi="Arial" w:cs="Arial"/>
                <w:sz w:val="24"/>
                <w:szCs w:val="24"/>
              </w:rPr>
              <w:t xml:space="preserve"> (DO)</w:t>
            </w:r>
            <w:r w:rsidRPr="003A75C7">
              <w:rPr>
                <w:rFonts w:ascii="Arial" w:eastAsia="Arial" w:hAnsi="Arial" w:cs="Arial"/>
                <w:sz w:val="24"/>
                <w:szCs w:val="24"/>
              </w:rPr>
              <w:t xml:space="preserve"> No. DO2018-10-0018</w:t>
            </w:r>
            <w:r>
              <w:rPr>
                <w:rFonts w:ascii="Arial" w:eastAsia="Arial" w:hAnsi="Arial" w:cs="Arial"/>
                <w:sz w:val="24"/>
                <w:szCs w:val="24"/>
              </w:rPr>
              <w:t xml:space="preserve"> entitled, “</w:t>
            </w:r>
            <w:r w:rsidRPr="003A75C7">
              <w:rPr>
                <w:rFonts w:ascii="Arial" w:eastAsia="Arial" w:hAnsi="Arial" w:cs="Arial"/>
                <w:sz w:val="24"/>
                <w:szCs w:val="24"/>
              </w:rPr>
              <w:t>Adopting the Guidelines for the Operationalization of the Renewable Energy Trust Fund, and for other Purposes</w:t>
            </w:r>
            <w:r>
              <w:rPr>
                <w:rFonts w:ascii="Arial" w:eastAsia="Arial" w:hAnsi="Arial" w:cs="Arial"/>
                <w:sz w:val="24"/>
                <w:szCs w:val="24"/>
              </w:rPr>
              <w:t>”, which</w:t>
            </w:r>
            <w:r w:rsidRPr="003A75C7">
              <w:rPr>
                <w:rFonts w:ascii="Arial" w:eastAsia="Arial" w:hAnsi="Arial" w:cs="Arial"/>
                <w:sz w:val="24"/>
                <w:szCs w:val="24"/>
              </w:rPr>
              <w:t xml:space="preserve"> govern</w:t>
            </w:r>
            <w:r>
              <w:rPr>
                <w:rFonts w:ascii="Arial" w:eastAsia="Arial" w:hAnsi="Arial" w:cs="Arial"/>
                <w:sz w:val="24"/>
                <w:szCs w:val="24"/>
              </w:rPr>
              <w:t>ed</w:t>
            </w:r>
            <w:r w:rsidRPr="003A75C7">
              <w:rPr>
                <w:rFonts w:ascii="Arial" w:eastAsia="Arial" w:hAnsi="Arial" w:cs="Arial"/>
                <w:sz w:val="24"/>
                <w:szCs w:val="24"/>
              </w:rPr>
              <w:t xml:space="preserve"> the collection, administration, and utilization of the RETF</w:t>
            </w:r>
            <w:r>
              <w:rPr>
                <w:rFonts w:ascii="Arial" w:eastAsia="Arial" w:hAnsi="Arial" w:cs="Arial"/>
                <w:sz w:val="24"/>
                <w:szCs w:val="24"/>
              </w:rPr>
              <w:t>;</w:t>
            </w:r>
          </w:p>
          <w:p w14:paraId="2214D3B8" w14:textId="33959E0F" w:rsidR="00C97D84" w:rsidRPr="002A07D0" w:rsidRDefault="00C97D84" w:rsidP="00E73808">
            <w:pPr>
              <w:ind w:left="720"/>
              <w:rPr>
                <w:rFonts w:ascii="Arial" w:hAnsi="Arial" w:cs="Arial"/>
                <w:color w:val="000000"/>
              </w:rPr>
            </w:pPr>
          </w:p>
        </w:tc>
        <w:tc>
          <w:tcPr>
            <w:tcW w:w="5189" w:type="dxa"/>
          </w:tcPr>
          <w:p w14:paraId="055890C5" w14:textId="77777777" w:rsidR="00C97D84" w:rsidRPr="00541B3D" w:rsidRDefault="00C97D84" w:rsidP="002F6EA0">
            <w:pPr>
              <w:jc w:val="center"/>
              <w:rPr>
                <w:rFonts w:ascii="Arial" w:hAnsi="Arial" w:cs="Arial"/>
              </w:rPr>
            </w:pPr>
          </w:p>
        </w:tc>
        <w:tc>
          <w:tcPr>
            <w:tcW w:w="5032" w:type="dxa"/>
          </w:tcPr>
          <w:p w14:paraId="432D52AC" w14:textId="77777777" w:rsidR="00C97D84" w:rsidRPr="00541B3D" w:rsidRDefault="00C97D84" w:rsidP="002F6EA0">
            <w:pPr>
              <w:jc w:val="center"/>
              <w:rPr>
                <w:rFonts w:ascii="Arial" w:hAnsi="Arial" w:cs="Arial"/>
              </w:rPr>
            </w:pPr>
          </w:p>
        </w:tc>
      </w:tr>
      <w:tr w:rsidR="00514A25" w:rsidRPr="00982A93" w14:paraId="53C18182" w14:textId="19234372" w:rsidTr="00C97D84">
        <w:trPr>
          <w:trHeight w:val="1610"/>
        </w:trPr>
        <w:tc>
          <w:tcPr>
            <w:tcW w:w="4442" w:type="dxa"/>
          </w:tcPr>
          <w:p w14:paraId="59093826" w14:textId="77777777" w:rsidR="003215DE" w:rsidRDefault="003215DE" w:rsidP="003215DE">
            <w:pPr>
              <w:jc w:val="both"/>
              <w:rPr>
                <w:rFonts w:ascii="Arial" w:eastAsia="Arial" w:hAnsi="Arial" w:cs="Arial"/>
                <w:bCs/>
                <w:sz w:val="24"/>
                <w:szCs w:val="24"/>
              </w:rPr>
            </w:pPr>
            <w:r>
              <w:rPr>
                <w:rFonts w:ascii="Arial" w:eastAsia="Arial" w:hAnsi="Arial" w:cs="Arial"/>
                <w:b/>
                <w:sz w:val="24"/>
                <w:szCs w:val="24"/>
              </w:rPr>
              <w:lastRenderedPageBreak/>
              <w:t xml:space="preserve">WHEREAS, </w:t>
            </w:r>
            <w:r w:rsidRPr="00880A4A">
              <w:rPr>
                <w:rFonts w:ascii="Arial" w:eastAsia="Arial" w:hAnsi="Arial" w:cs="Arial"/>
                <w:bCs/>
                <w:sz w:val="24"/>
                <w:szCs w:val="24"/>
              </w:rPr>
              <w:t xml:space="preserve">on 11 January 2019, the DOE issued Special Order No. SO2019-01-0003 entitled, “Creating the Department of Energy Committee for the Administration of the Renewable Energy Trust Fund”, which created the RETF Committee </w:t>
            </w:r>
            <w:r>
              <w:rPr>
                <w:rFonts w:ascii="Arial" w:eastAsia="Arial" w:hAnsi="Arial" w:cs="Arial"/>
                <w:bCs/>
                <w:sz w:val="24"/>
                <w:szCs w:val="24"/>
              </w:rPr>
              <w:t xml:space="preserve">(RETFC) </w:t>
            </w:r>
            <w:r w:rsidRPr="00880A4A">
              <w:rPr>
                <w:rFonts w:ascii="Arial" w:eastAsia="Arial" w:hAnsi="Arial" w:cs="Arial"/>
                <w:bCs/>
                <w:sz w:val="24"/>
                <w:szCs w:val="24"/>
              </w:rPr>
              <w:t xml:space="preserve">and its </w:t>
            </w:r>
            <w:r>
              <w:rPr>
                <w:rFonts w:ascii="Arial" w:eastAsia="Arial" w:hAnsi="Arial" w:cs="Arial"/>
                <w:bCs/>
                <w:sz w:val="24"/>
                <w:szCs w:val="24"/>
              </w:rPr>
              <w:t xml:space="preserve">respective members and </w:t>
            </w:r>
            <w:r w:rsidRPr="00880A4A">
              <w:rPr>
                <w:rFonts w:ascii="Arial" w:eastAsia="Arial" w:hAnsi="Arial" w:cs="Arial"/>
                <w:bCs/>
                <w:sz w:val="24"/>
                <w:szCs w:val="24"/>
              </w:rPr>
              <w:t>functions;</w:t>
            </w:r>
          </w:p>
          <w:p w14:paraId="74D0F531" w14:textId="73AA34A5" w:rsidR="00C97D84" w:rsidRPr="00A57FA7" w:rsidRDefault="00C97D84" w:rsidP="00A57FA7">
            <w:pPr>
              <w:tabs>
                <w:tab w:val="left" w:pos="244"/>
              </w:tabs>
              <w:ind w:left="720"/>
              <w:jc w:val="both"/>
              <w:rPr>
                <w:rFonts w:ascii="Arial" w:hAnsi="Arial" w:cs="Arial"/>
                <w:color w:val="000000"/>
              </w:rPr>
            </w:pPr>
          </w:p>
        </w:tc>
        <w:tc>
          <w:tcPr>
            <w:tcW w:w="5189" w:type="dxa"/>
          </w:tcPr>
          <w:p w14:paraId="3E6F6D51" w14:textId="77777777" w:rsidR="00C97D84" w:rsidRPr="00541B3D" w:rsidRDefault="00C97D84" w:rsidP="002F6EA0">
            <w:pPr>
              <w:jc w:val="center"/>
              <w:rPr>
                <w:rFonts w:ascii="Arial" w:hAnsi="Arial" w:cs="Arial"/>
              </w:rPr>
            </w:pPr>
          </w:p>
        </w:tc>
        <w:tc>
          <w:tcPr>
            <w:tcW w:w="5032" w:type="dxa"/>
          </w:tcPr>
          <w:p w14:paraId="78DF28CE" w14:textId="77777777" w:rsidR="00C97D84" w:rsidRPr="00541B3D" w:rsidRDefault="00C97D84" w:rsidP="002F6EA0">
            <w:pPr>
              <w:jc w:val="center"/>
              <w:rPr>
                <w:rFonts w:ascii="Arial" w:hAnsi="Arial" w:cs="Arial"/>
              </w:rPr>
            </w:pPr>
          </w:p>
        </w:tc>
      </w:tr>
      <w:tr w:rsidR="00514A25" w:rsidRPr="00982A93" w14:paraId="217F9CE0" w14:textId="04DB230F" w:rsidTr="00C97D84">
        <w:trPr>
          <w:trHeight w:val="229"/>
        </w:trPr>
        <w:tc>
          <w:tcPr>
            <w:tcW w:w="4442" w:type="dxa"/>
          </w:tcPr>
          <w:p w14:paraId="3DEA4B8C" w14:textId="77777777" w:rsidR="003215DE" w:rsidRDefault="003215DE" w:rsidP="003215DE">
            <w:pPr>
              <w:jc w:val="both"/>
              <w:rPr>
                <w:rFonts w:ascii="Arial" w:eastAsia="Arial" w:hAnsi="Arial" w:cs="Arial"/>
                <w:bCs/>
                <w:sz w:val="24"/>
                <w:szCs w:val="24"/>
              </w:rPr>
            </w:pPr>
            <w:r w:rsidRPr="00D00C84">
              <w:rPr>
                <w:rFonts w:ascii="Arial" w:eastAsia="Arial" w:hAnsi="Arial" w:cs="Arial"/>
                <w:b/>
                <w:sz w:val="24"/>
                <w:szCs w:val="24"/>
              </w:rPr>
              <w:t>WHEREAS,</w:t>
            </w:r>
            <w:r>
              <w:rPr>
                <w:rFonts w:ascii="Arial" w:eastAsia="Arial" w:hAnsi="Arial" w:cs="Arial"/>
                <w:bCs/>
                <w:sz w:val="24"/>
                <w:szCs w:val="24"/>
              </w:rPr>
              <w:t xml:space="preserve"> pursuant to DO2018-10-0018, the RETFC shall:</w:t>
            </w:r>
          </w:p>
          <w:p w14:paraId="60611545" w14:textId="77777777" w:rsidR="003215DE" w:rsidRPr="00880A4A" w:rsidRDefault="003215DE" w:rsidP="003215DE">
            <w:pPr>
              <w:jc w:val="both"/>
              <w:rPr>
                <w:rFonts w:ascii="Arial" w:eastAsia="Arial" w:hAnsi="Arial" w:cs="Arial"/>
                <w:bCs/>
                <w:sz w:val="24"/>
                <w:szCs w:val="24"/>
              </w:rPr>
            </w:pPr>
          </w:p>
          <w:p w14:paraId="0779E8FD" w14:textId="77777777" w:rsidR="003215DE" w:rsidRDefault="003215DE" w:rsidP="003215DE">
            <w:pPr>
              <w:pStyle w:val="ListParagraph"/>
              <w:widowControl w:val="0"/>
              <w:numPr>
                <w:ilvl w:val="0"/>
                <w:numId w:val="53"/>
              </w:numPr>
              <w:ind w:left="567" w:hanging="567"/>
              <w:contextualSpacing w:val="0"/>
              <w:jc w:val="both"/>
              <w:rPr>
                <w:rFonts w:ascii="Arial" w:eastAsia="Arial" w:hAnsi="Arial" w:cs="Arial"/>
                <w:sz w:val="24"/>
                <w:szCs w:val="24"/>
              </w:rPr>
            </w:pPr>
            <w:r>
              <w:rPr>
                <w:rFonts w:ascii="Arial" w:eastAsia="Arial" w:hAnsi="Arial" w:cs="Arial"/>
                <w:sz w:val="24"/>
                <w:szCs w:val="24"/>
              </w:rPr>
              <w:t>Develop and implement a competitive and transparent method of selecting projects to be funded by the RETF</w:t>
            </w:r>
            <w:r w:rsidRPr="00B238B6">
              <w:rPr>
                <w:rFonts w:ascii="Arial" w:eastAsia="Arial" w:hAnsi="Arial" w:cs="Arial"/>
                <w:sz w:val="24"/>
                <w:szCs w:val="24"/>
              </w:rPr>
              <w:t>;</w:t>
            </w:r>
          </w:p>
          <w:p w14:paraId="6AEBDB1E" w14:textId="77777777" w:rsidR="003215DE" w:rsidRDefault="003215DE" w:rsidP="003215DE">
            <w:pPr>
              <w:pStyle w:val="ListParagraph"/>
              <w:widowControl w:val="0"/>
              <w:numPr>
                <w:ilvl w:val="0"/>
                <w:numId w:val="53"/>
              </w:numPr>
              <w:ind w:left="567" w:hanging="567"/>
              <w:contextualSpacing w:val="0"/>
              <w:jc w:val="both"/>
              <w:rPr>
                <w:rFonts w:ascii="Arial" w:eastAsia="Arial" w:hAnsi="Arial" w:cs="Arial"/>
                <w:sz w:val="24"/>
                <w:szCs w:val="24"/>
              </w:rPr>
            </w:pPr>
            <w:r w:rsidRPr="0048538C">
              <w:rPr>
                <w:rFonts w:ascii="Arial" w:eastAsia="Arial" w:hAnsi="Arial" w:cs="Arial"/>
                <w:sz w:val="24"/>
                <w:szCs w:val="24"/>
              </w:rPr>
              <w:t>Recommend for the approval by the Secretary of his/her authorized representative, the projects eligible to be funded by the RETF;</w:t>
            </w:r>
          </w:p>
          <w:p w14:paraId="75420A5A" w14:textId="77777777" w:rsidR="003215DE" w:rsidRDefault="003215DE" w:rsidP="003215DE">
            <w:pPr>
              <w:pStyle w:val="ListParagraph"/>
              <w:widowControl w:val="0"/>
              <w:numPr>
                <w:ilvl w:val="0"/>
                <w:numId w:val="53"/>
              </w:numPr>
              <w:ind w:left="567" w:hanging="567"/>
              <w:contextualSpacing w:val="0"/>
              <w:jc w:val="both"/>
              <w:rPr>
                <w:rFonts w:ascii="Arial" w:eastAsia="Arial" w:hAnsi="Arial" w:cs="Arial"/>
                <w:sz w:val="24"/>
                <w:szCs w:val="24"/>
              </w:rPr>
            </w:pPr>
            <w:r w:rsidRPr="0048538C">
              <w:rPr>
                <w:rFonts w:ascii="Arial" w:eastAsia="Arial" w:hAnsi="Arial" w:cs="Arial"/>
                <w:sz w:val="24"/>
                <w:szCs w:val="24"/>
              </w:rPr>
              <w:t>Formulating the necessary mechanism for the transfer of funds to the RETF;</w:t>
            </w:r>
          </w:p>
          <w:p w14:paraId="019413AA" w14:textId="77777777" w:rsidR="003215DE" w:rsidRDefault="003215DE" w:rsidP="003215DE">
            <w:pPr>
              <w:pStyle w:val="ListParagraph"/>
              <w:widowControl w:val="0"/>
              <w:numPr>
                <w:ilvl w:val="0"/>
                <w:numId w:val="53"/>
              </w:numPr>
              <w:ind w:left="567" w:hanging="567"/>
              <w:contextualSpacing w:val="0"/>
              <w:jc w:val="both"/>
              <w:rPr>
                <w:rFonts w:ascii="Arial" w:eastAsia="Arial" w:hAnsi="Arial" w:cs="Arial"/>
                <w:sz w:val="24"/>
                <w:szCs w:val="24"/>
              </w:rPr>
            </w:pPr>
            <w:r w:rsidRPr="0048538C">
              <w:rPr>
                <w:rFonts w:ascii="Arial" w:eastAsia="Arial" w:hAnsi="Arial" w:cs="Arial"/>
                <w:sz w:val="24"/>
                <w:szCs w:val="24"/>
              </w:rPr>
              <w:t>Open with an existing Government Financial Institution a special trust account which shall be exclusively used for the RETF;</w:t>
            </w:r>
          </w:p>
          <w:p w14:paraId="28C302B4" w14:textId="77777777" w:rsidR="003215DE" w:rsidRDefault="003215DE" w:rsidP="003215DE">
            <w:pPr>
              <w:pStyle w:val="ListParagraph"/>
              <w:widowControl w:val="0"/>
              <w:numPr>
                <w:ilvl w:val="0"/>
                <w:numId w:val="53"/>
              </w:numPr>
              <w:ind w:left="567" w:hanging="567"/>
              <w:contextualSpacing w:val="0"/>
              <w:jc w:val="both"/>
              <w:rPr>
                <w:rFonts w:ascii="Arial" w:eastAsia="Arial" w:hAnsi="Arial" w:cs="Arial"/>
                <w:sz w:val="24"/>
                <w:szCs w:val="24"/>
              </w:rPr>
            </w:pPr>
            <w:r w:rsidRPr="0048538C">
              <w:rPr>
                <w:rFonts w:ascii="Arial" w:eastAsia="Arial" w:hAnsi="Arial" w:cs="Arial"/>
                <w:sz w:val="24"/>
                <w:szCs w:val="24"/>
              </w:rPr>
              <w:t>Conduct regular meetings to monitor the implementation of the DO2018-10-0018; and</w:t>
            </w:r>
          </w:p>
          <w:p w14:paraId="5C4B71BB" w14:textId="77777777" w:rsidR="003215DE" w:rsidRPr="0048538C" w:rsidRDefault="003215DE" w:rsidP="003215DE">
            <w:pPr>
              <w:pStyle w:val="ListParagraph"/>
              <w:widowControl w:val="0"/>
              <w:numPr>
                <w:ilvl w:val="0"/>
                <w:numId w:val="53"/>
              </w:numPr>
              <w:ind w:left="567" w:hanging="567"/>
              <w:contextualSpacing w:val="0"/>
              <w:jc w:val="both"/>
              <w:rPr>
                <w:rFonts w:ascii="Arial" w:eastAsia="Arial" w:hAnsi="Arial" w:cs="Arial"/>
                <w:sz w:val="24"/>
                <w:szCs w:val="24"/>
              </w:rPr>
            </w:pPr>
            <w:r w:rsidRPr="0048538C">
              <w:rPr>
                <w:rFonts w:ascii="Arial" w:eastAsia="Arial" w:hAnsi="Arial" w:cs="Arial"/>
                <w:sz w:val="24"/>
                <w:szCs w:val="24"/>
              </w:rPr>
              <w:t>Perform such other tasks as may be necessary to accomplish the foregoing functions.</w:t>
            </w:r>
          </w:p>
          <w:p w14:paraId="234F288E" w14:textId="08133DB5" w:rsidR="00C97D84" w:rsidRPr="00541B3D" w:rsidRDefault="00C97D84" w:rsidP="005F45B3">
            <w:pPr>
              <w:ind w:left="720"/>
              <w:jc w:val="both"/>
              <w:rPr>
                <w:rFonts w:ascii="Arial" w:hAnsi="Arial" w:cs="Arial"/>
              </w:rPr>
            </w:pPr>
          </w:p>
        </w:tc>
        <w:tc>
          <w:tcPr>
            <w:tcW w:w="5189" w:type="dxa"/>
          </w:tcPr>
          <w:p w14:paraId="034C4F01" w14:textId="77777777" w:rsidR="00C97D84" w:rsidRPr="00541B3D" w:rsidRDefault="00C97D84" w:rsidP="002F6EA0">
            <w:pPr>
              <w:jc w:val="center"/>
              <w:rPr>
                <w:rFonts w:ascii="Arial" w:hAnsi="Arial" w:cs="Arial"/>
              </w:rPr>
            </w:pPr>
          </w:p>
        </w:tc>
        <w:tc>
          <w:tcPr>
            <w:tcW w:w="5032" w:type="dxa"/>
          </w:tcPr>
          <w:p w14:paraId="65DC9AA3" w14:textId="77777777" w:rsidR="00C97D84" w:rsidRPr="00541B3D" w:rsidRDefault="00C97D84" w:rsidP="002F6EA0">
            <w:pPr>
              <w:jc w:val="center"/>
              <w:rPr>
                <w:rFonts w:ascii="Arial" w:hAnsi="Arial" w:cs="Arial"/>
              </w:rPr>
            </w:pPr>
          </w:p>
        </w:tc>
      </w:tr>
      <w:tr w:rsidR="00514A25" w:rsidRPr="00982A93" w14:paraId="500C0EC9" w14:textId="41C4CBDD" w:rsidTr="00C97D84">
        <w:trPr>
          <w:trHeight w:val="1457"/>
        </w:trPr>
        <w:tc>
          <w:tcPr>
            <w:tcW w:w="4442" w:type="dxa"/>
            <w:vAlign w:val="center"/>
          </w:tcPr>
          <w:p w14:paraId="4556024A" w14:textId="77777777" w:rsidR="003215DE" w:rsidRPr="007F64FC" w:rsidRDefault="003215DE" w:rsidP="003215DE">
            <w:pPr>
              <w:jc w:val="both"/>
              <w:rPr>
                <w:rFonts w:ascii="Arial" w:eastAsia="Arial" w:hAnsi="Arial" w:cs="Arial"/>
                <w:bCs/>
                <w:sz w:val="24"/>
                <w:szCs w:val="24"/>
              </w:rPr>
            </w:pPr>
            <w:r>
              <w:rPr>
                <w:rFonts w:ascii="Arial" w:eastAsia="Arial" w:hAnsi="Arial" w:cs="Arial"/>
                <w:b/>
                <w:sz w:val="24"/>
                <w:szCs w:val="24"/>
              </w:rPr>
              <w:t xml:space="preserve">WHEREAS, </w:t>
            </w:r>
            <w:r w:rsidRPr="0055409F">
              <w:rPr>
                <w:rFonts w:ascii="Arial" w:eastAsia="Arial" w:hAnsi="Arial" w:cs="Arial"/>
                <w:bCs/>
                <w:sz w:val="24"/>
                <w:szCs w:val="24"/>
              </w:rPr>
              <w:t>to fully implement the program,</w:t>
            </w:r>
            <w:r>
              <w:rPr>
                <w:rFonts w:ascii="Arial" w:eastAsia="Arial" w:hAnsi="Arial" w:cs="Arial"/>
                <w:b/>
                <w:sz w:val="24"/>
                <w:szCs w:val="24"/>
              </w:rPr>
              <w:t xml:space="preserve"> </w:t>
            </w:r>
            <w:r>
              <w:rPr>
                <w:rFonts w:ascii="Arial" w:eastAsia="Arial" w:hAnsi="Arial" w:cs="Arial"/>
                <w:bCs/>
                <w:sz w:val="24"/>
                <w:szCs w:val="24"/>
              </w:rPr>
              <w:t>there is a need to set specific guidelines and procedures for the fund sourcing, utilization, accounting/audit of the RETF;</w:t>
            </w:r>
          </w:p>
          <w:p w14:paraId="69A46093" w14:textId="49B8DFAC" w:rsidR="00C97D84" w:rsidRPr="00541B3D" w:rsidRDefault="00C97D84" w:rsidP="0074037E">
            <w:pPr>
              <w:ind w:left="720"/>
              <w:jc w:val="both"/>
              <w:rPr>
                <w:rFonts w:ascii="Arial" w:hAnsi="Arial" w:cs="Arial"/>
              </w:rPr>
            </w:pPr>
          </w:p>
        </w:tc>
        <w:tc>
          <w:tcPr>
            <w:tcW w:w="5189" w:type="dxa"/>
          </w:tcPr>
          <w:p w14:paraId="156147CC" w14:textId="77777777" w:rsidR="00C97D84" w:rsidRPr="00541B3D" w:rsidRDefault="00C97D84" w:rsidP="002F6EA0">
            <w:pPr>
              <w:jc w:val="center"/>
              <w:rPr>
                <w:rFonts w:ascii="Arial" w:hAnsi="Arial" w:cs="Arial"/>
              </w:rPr>
            </w:pPr>
          </w:p>
        </w:tc>
        <w:tc>
          <w:tcPr>
            <w:tcW w:w="5032" w:type="dxa"/>
          </w:tcPr>
          <w:p w14:paraId="35CDC4E9" w14:textId="77777777" w:rsidR="00C97D84" w:rsidRPr="00541B3D" w:rsidRDefault="00C97D84" w:rsidP="002F6EA0">
            <w:pPr>
              <w:jc w:val="center"/>
              <w:rPr>
                <w:rFonts w:ascii="Arial" w:hAnsi="Arial" w:cs="Arial"/>
              </w:rPr>
            </w:pPr>
          </w:p>
        </w:tc>
      </w:tr>
      <w:tr w:rsidR="00514A25" w:rsidRPr="00982A93" w14:paraId="4BB206B5" w14:textId="02DC1D5B" w:rsidTr="00C97D84">
        <w:trPr>
          <w:trHeight w:val="1151"/>
        </w:trPr>
        <w:tc>
          <w:tcPr>
            <w:tcW w:w="4442" w:type="dxa"/>
          </w:tcPr>
          <w:p w14:paraId="43BC76AB" w14:textId="77777777" w:rsidR="003215DE" w:rsidRPr="007B30E1" w:rsidRDefault="003215DE" w:rsidP="003215DE">
            <w:pPr>
              <w:rPr>
                <w:rFonts w:ascii="Arial" w:eastAsia="Arial" w:hAnsi="Arial" w:cs="Arial"/>
                <w:b/>
                <w:bCs/>
                <w:sz w:val="24"/>
                <w:szCs w:val="24"/>
              </w:rPr>
            </w:pPr>
            <w:r w:rsidRPr="006F274B">
              <w:rPr>
                <w:rFonts w:ascii="Arial" w:eastAsia="Arial" w:hAnsi="Arial" w:cs="Arial"/>
                <w:b/>
                <w:sz w:val="24"/>
                <w:szCs w:val="24"/>
              </w:rPr>
              <w:lastRenderedPageBreak/>
              <w:t>Section 1. Title.</w:t>
            </w:r>
            <w:r w:rsidRPr="006F274B">
              <w:rPr>
                <w:rFonts w:ascii="Arial" w:eastAsia="Arial" w:hAnsi="Arial" w:cs="Arial"/>
                <w:sz w:val="24"/>
                <w:szCs w:val="24"/>
              </w:rPr>
              <w:t xml:space="preserve"> This Circular shall be known as </w:t>
            </w:r>
            <w:r>
              <w:rPr>
                <w:rFonts w:ascii="Arial" w:eastAsia="Arial" w:hAnsi="Arial" w:cs="Arial"/>
                <w:b/>
                <w:bCs/>
                <w:i/>
                <w:iCs/>
                <w:sz w:val="24"/>
                <w:szCs w:val="24"/>
              </w:rPr>
              <w:t xml:space="preserve">“Adopting the Guidelines and Procedures in the Fund Sourcing, Utilization, Accounting/Audit of the Renewable Energy Trust Fund” </w:t>
            </w:r>
            <w:r>
              <w:rPr>
                <w:rFonts w:ascii="Arial" w:eastAsia="Arial" w:hAnsi="Arial" w:cs="Arial"/>
                <w:sz w:val="24"/>
                <w:szCs w:val="24"/>
              </w:rPr>
              <w:t xml:space="preserve">or the </w:t>
            </w:r>
            <w:r>
              <w:rPr>
                <w:rFonts w:ascii="Arial" w:eastAsia="Arial" w:hAnsi="Arial" w:cs="Arial"/>
                <w:b/>
                <w:bCs/>
                <w:i/>
                <w:iCs/>
                <w:sz w:val="24"/>
                <w:szCs w:val="24"/>
              </w:rPr>
              <w:t xml:space="preserve">“RETF Guidelines”. </w:t>
            </w:r>
          </w:p>
          <w:p w14:paraId="0628AA1C" w14:textId="19E441BE" w:rsidR="00C97D84" w:rsidRPr="00541B3D" w:rsidRDefault="00C97D84" w:rsidP="00CE157A">
            <w:pPr>
              <w:ind w:left="720"/>
              <w:jc w:val="both"/>
              <w:rPr>
                <w:rFonts w:ascii="Arial" w:hAnsi="Arial" w:cs="Arial"/>
              </w:rPr>
            </w:pPr>
          </w:p>
        </w:tc>
        <w:tc>
          <w:tcPr>
            <w:tcW w:w="5189" w:type="dxa"/>
          </w:tcPr>
          <w:p w14:paraId="22A26965" w14:textId="77777777" w:rsidR="00C97D84" w:rsidRPr="00541B3D" w:rsidRDefault="00C97D84" w:rsidP="002F6EA0">
            <w:pPr>
              <w:jc w:val="center"/>
              <w:rPr>
                <w:rFonts w:ascii="Arial" w:hAnsi="Arial" w:cs="Arial"/>
              </w:rPr>
            </w:pPr>
          </w:p>
        </w:tc>
        <w:tc>
          <w:tcPr>
            <w:tcW w:w="5032" w:type="dxa"/>
          </w:tcPr>
          <w:p w14:paraId="515EEE38" w14:textId="77777777" w:rsidR="00C97D84" w:rsidRPr="00541B3D" w:rsidRDefault="00C97D84" w:rsidP="002F6EA0">
            <w:pPr>
              <w:jc w:val="center"/>
              <w:rPr>
                <w:rFonts w:ascii="Arial" w:hAnsi="Arial" w:cs="Arial"/>
              </w:rPr>
            </w:pPr>
          </w:p>
        </w:tc>
      </w:tr>
      <w:tr w:rsidR="00514A25" w:rsidRPr="00982A93" w14:paraId="55534F67" w14:textId="3F758151" w:rsidTr="00C97D84">
        <w:trPr>
          <w:trHeight w:val="3707"/>
        </w:trPr>
        <w:tc>
          <w:tcPr>
            <w:tcW w:w="4442" w:type="dxa"/>
          </w:tcPr>
          <w:p w14:paraId="51721AB9" w14:textId="77777777" w:rsidR="003215DE" w:rsidRDefault="003215DE" w:rsidP="003215DE">
            <w:pPr>
              <w:jc w:val="both"/>
              <w:rPr>
                <w:rFonts w:ascii="Arial" w:eastAsia="Arial" w:hAnsi="Arial" w:cs="Arial"/>
                <w:bCs/>
                <w:color w:val="000000" w:themeColor="text1"/>
                <w:sz w:val="24"/>
                <w:szCs w:val="24"/>
              </w:rPr>
            </w:pPr>
            <w:r w:rsidRPr="006C56BA">
              <w:rPr>
                <w:rFonts w:ascii="Arial" w:eastAsia="Arial" w:hAnsi="Arial" w:cs="Arial"/>
                <w:b/>
                <w:color w:val="000000" w:themeColor="text1"/>
                <w:sz w:val="24"/>
                <w:szCs w:val="24"/>
              </w:rPr>
              <w:t xml:space="preserve">Section </w:t>
            </w:r>
            <w:r>
              <w:rPr>
                <w:rFonts w:ascii="Arial" w:eastAsia="Arial" w:hAnsi="Arial" w:cs="Arial"/>
                <w:b/>
                <w:color w:val="000000" w:themeColor="text1"/>
                <w:sz w:val="24"/>
                <w:szCs w:val="24"/>
              </w:rPr>
              <w:t>2</w:t>
            </w:r>
            <w:r w:rsidRPr="006C56BA">
              <w:rPr>
                <w:rFonts w:ascii="Arial" w:eastAsia="Arial" w:hAnsi="Arial" w:cs="Arial"/>
                <w:b/>
                <w:color w:val="000000" w:themeColor="text1"/>
                <w:sz w:val="24"/>
                <w:szCs w:val="24"/>
              </w:rPr>
              <w:t xml:space="preserve">. </w:t>
            </w:r>
            <w:r>
              <w:rPr>
                <w:rFonts w:ascii="Arial" w:eastAsia="Arial" w:hAnsi="Arial" w:cs="Arial"/>
                <w:b/>
                <w:color w:val="000000" w:themeColor="text1"/>
                <w:sz w:val="24"/>
                <w:szCs w:val="24"/>
              </w:rPr>
              <w:t xml:space="preserve">Definition of Terms. </w:t>
            </w:r>
            <w:r>
              <w:rPr>
                <w:rFonts w:ascii="Arial" w:eastAsia="Arial" w:hAnsi="Arial" w:cs="Arial"/>
                <w:bCs/>
                <w:color w:val="000000" w:themeColor="text1"/>
                <w:sz w:val="24"/>
                <w:szCs w:val="24"/>
              </w:rPr>
              <w:t>This Circular hereby adopts, by reference, the terms defined in RA No. 9513, its Implementing Rules and Regulations, and other relevant laws and issuances. Furthermore, the following terms, as used in this Circular, shall be defined as follows:</w:t>
            </w:r>
          </w:p>
          <w:p w14:paraId="21781BFA" w14:textId="77777777" w:rsidR="003215DE" w:rsidRPr="00B01B45" w:rsidRDefault="003215DE" w:rsidP="003215DE">
            <w:pPr>
              <w:rPr>
                <w:rFonts w:ascii="Arial" w:eastAsia="Arial" w:hAnsi="Arial" w:cs="Arial"/>
                <w:bCs/>
                <w:color w:val="000000" w:themeColor="text1"/>
                <w:sz w:val="24"/>
                <w:szCs w:val="24"/>
              </w:rPr>
            </w:pPr>
          </w:p>
          <w:p w14:paraId="17D60776" w14:textId="77777777" w:rsidR="003215DE" w:rsidRPr="00F13AE7" w:rsidRDefault="003215DE" w:rsidP="003215DE">
            <w:pPr>
              <w:pStyle w:val="ListParagraph"/>
              <w:widowControl w:val="0"/>
              <w:numPr>
                <w:ilvl w:val="0"/>
                <w:numId w:val="54"/>
              </w:numPr>
              <w:ind w:left="567" w:hanging="567"/>
              <w:contextualSpacing w:val="0"/>
              <w:jc w:val="both"/>
              <w:rPr>
                <w:rFonts w:ascii="Arial" w:eastAsia="Arial" w:hAnsi="Arial" w:cs="Arial"/>
                <w:bCs/>
                <w:sz w:val="24"/>
                <w:szCs w:val="24"/>
              </w:rPr>
            </w:pPr>
            <w:r w:rsidRPr="00F13AE7">
              <w:rPr>
                <w:rFonts w:ascii="Arial" w:eastAsia="Arial" w:hAnsi="Arial" w:cs="Arial"/>
                <w:b/>
                <w:sz w:val="24"/>
                <w:szCs w:val="24"/>
              </w:rPr>
              <w:t>Accounting Division</w:t>
            </w:r>
            <w:r w:rsidRPr="00F13AE7">
              <w:rPr>
                <w:rFonts w:ascii="Arial" w:eastAsia="Arial" w:hAnsi="Arial" w:cs="Arial"/>
                <w:bCs/>
                <w:sz w:val="24"/>
                <w:szCs w:val="24"/>
              </w:rPr>
              <w:t xml:space="preserve"> – refers to the division under Financial Services of the DOE, which formulates policies, plans and programs related to the Department’s general accounting services and ensures effective implementation thereof and compliance with government rules and regulations; </w:t>
            </w:r>
          </w:p>
          <w:p w14:paraId="08E8F1D8" w14:textId="77777777" w:rsidR="003215DE" w:rsidRPr="002D4B67" w:rsidRDefault="003215DE" w:rsidP="003215DE">
            <w:pPr>
              <w:pStyle w:val="ListParagraph"/>
              <w:ind w:left="567"/>
              <w:rPr>
                <w:rFonts w:ascii="Arial" w:eastAsia="Arial" w:hAnsi="Arial" w:cs="Arial"/>
                <w:bCs/>
                <w:color w:val="000000" w:themeColor="text1"/>
                <w:sz w:val="24"/>
                <w:szCs w:val="24"/>
              </w:rPr>
            </w:pPr>
          </w:p>
          <w:p w14:paraId="6B9292E1" w14:textId="77777777" w:rsidR="003215DE" w:rsidRPr="003E2FDC" w:rsidRDefault="003215DE" w:rsidP="003215DE">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Audit</w:t>
            </w:r>
            <w:r w:rsidRPr="003E2FDC">
              <w:rPr>
                <w:rFonts w:ascii="Arial" w:eastAsia="Arial" w:hAnsi="Arial" w:cs="Arial"/>
                <w:bCs/>
                <w:color w:val="000000" w:themeColor="text1"/>
                <w:sz w:val="24"/>
                <w:szCs w:val="24"/>
              </w:rPr>
              <w:t xml:space="preserve"> - an objective examination and evaluation of the financial records and reports of the fund made by competent authorities vested with the mandate to make sure that the financial records and reports are a fair and accurate representation of the transactions of the fund</w:t>
            </w:r>
            <w:r>
              <w:rPr>
                <w:rFonts w:ascii="Arial" w:eastAsia="Arial" w:hAnsi="Arial" w:cs="Arial"/>
                <w:bCs/>
                <w:color w:val="000000" w:themeColor="text1"/>
                <w:sz w:val="24"/>
                <w:szCs w:val="24"/>
              </w:rPr>
              <w:t>;</w:t>
            </w:r>
          </w:p>
          <w:p w14:paraId="7119B068" w14:textId="77777777" w:rsidR="003215DE" w:rsidRPr="003E2FDC" w:rsidRDefault="003215DE" w:rsidP="003215DE">
            <w:pPr>
              <w:pStyle w:val="ListParagraph"/>
              <w:ind w:left="567" w:hanging="567"/>
              <w:rPr>
                <w:rFonts w:ascii="Arial" w:eastAsia="Arial" w:hAnsi="Arial" w:cs="Arial"/>
                <w:bCs/>
                <w:color w:val="000000" w:themeColor="text1"/>
                <w:sz w:val="24"/>
                <w:szCs w:val="24"/>
              </w:rPr>
            </w:pPr>
          </w:p>
          <w:p w14:paraId="01916A90" w14:textId="77777777" w:rsidR="003215DE" w:rsidRDefault="003215DE" w:rsidP="003215DE">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Billing</w:t>
            </w:r>
            <w:r w:rsidRPr="003E2FDC">
              <w:rPr>
                <w:rFonts w:ascii="Arial" w:eastAsia="Arial" w:hAnsi="Arial" w:cs="Arial"/>
                <w:bCs/>
                <w:color w:val="000000" w:themeColor="text1"/>
                <w:sz w:val="24"/>
                <w:szCs w:val="24"/>
              </w:rPr>
              <w:t xml:space="preserve"> - refers to the process of raising and sending statement of accounts to RETF Contributors and requesting them to settle their dues in compliance with Section 34 Rule 11 of DC No. DC 2009-05-008</w:t>
            </w:r>
            <w:r>
              <w:rPr>
                <w:rFonts w:ascii="Arial" w:eastAsia="Arial" w:hAnsi="Arial" w:cs="Arial"/>
                <w:bCs/>
                <w:color w:val="000000" w:themeColor="text1"/>
                <w:sz w:val="24"/>
                <w:szCs w:val="24"/>
              </w:rPr>
              <w:t>;</w:t>
            </w:r>
          </w:p>
          <w:p w14:paraId="42B1D5A1" w14:textId="77777777" w:rsidR="003215DE" w:rsidRPr="005942B8" w:rsidRDefault="003215DE" w:rsidP="003215DE">
            <w:pPr>
              <w:pStyle w:val="ListParagraph"/>
              <w:rPr>
                <w:rFonts w:ascii="Arial" w:eastAsia="Arial" w:hAnsi="Arial" w:cs="Arial"/>
                <w:bCs/>
                <w:color w:val="000000" w:themeColor="text1"/>
                <w:sz w:val="24"/>
                <w:szCs w:val="24"/>
              </w:rPr>
            </w:pPr>
          </w:p>
          <w:p w14:paraId="3B5D479F" w14:textId="04EEDEDE" w:rsidR="003215DE" w:rsidRDefault="003215DE" w:rsidP="003215DE">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B01B45">
              <w:rPr>
                <w:rFonts w:ascii="Arial" w:eastAsia="Arial" w:hAnsi="Arial" w:cs="Arial"/>
                <w:b/>
                <w:color w:val="000000" w:themeColor="text1"/>
                <w:sz w:val="24"/>
                <w:szCs w:val="24"/>
              </w:rPr>
              <w:t xml:space="preserve">Bureau of Internal Revenue (BIR) </w:t>
            </w:r>
            <w:r w:rsidRPr="00B01B45">
              <w:rPr>
                <w:rFonts w:ascii="Arial" w:eastAsia="Arial" w:hAnsi="Arial" w:cs="Arial"/>
                <w:bCs/>
                <w:color w:val="000000" w:themeColor="text1"/>
                <w:sz w:val="24"/>
                <w:szCs w:val="24"/>
              </w:rPr>
              <w:t xml:space="preserve">– refers </w:t>
            </w:r>
            <w:r w:rsidRPr="00B01B45">
              <w:rPr>
                <w:rFonts w:ascii="Arial" w:eastAsia="Arial" w:hAnsi="Arial" w:cs="Arial"/>
                <w:bCs/>
                <w:color w:val="000000" w:themeColor="text1"/>
                <w:sz w:val="24"/>
                <w:szCs w:val="24"/>
              </w:rPr>
              <w:lastRenderedPageBreak/>
              <w:t>to the government agency created pursuant to Reorganization Act No. 1189;</w:t>
            </w:r>
          </w:p>
          <w:p w14:paraId="5AE89E6C" w14:textId="77777777" w:rsidR="00955400" w:rsidRPr="00955400" w:rsidRDefault="00955400" w:rsidP="00955400">
            <w:pPr>
              <w:widowControl w:val="0"/>
              <w:jc w:val="both"/>
              <w:rPr>
                <w:rFonts w:ascii="Arial" w:eastAsia="Arial" w:hAnsi="Arial" w:cs="Arial"/>
                <w:bCs/>
                <w:color w:val="000000" w:themeColor="text1"/>
                <w:sz w:val="24"/>
                <w:szCs w:val="24"/>
              </w:rPr>
            </w:pPr>
          </w:p>
          <w:p w14:paraId="6E46F2A4"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BP 100-B Form</w:t>
            </w:r>
            <w:r w:rsidRPr="003E2FDC">
              <w:rPr>
                <w:rFonts w:ascii="Arial" w:eastAsia="Arial" w:hAnsi="Arial" w:cs="Arial"/>
                <w:bCs/>
                <w:color w:val="000000" w:themeColor="text1"/>
                <w:sz w:val="24"/>
                <w:szCs w:val="24"/>
              </w:rPr>
              <w:t xml:space="preserve"> – refers to Budget Preparation Form for the estimated revenues and expenditures of the Off-Budgetary Accounts and Custodial Funds</w:t>
            </w:r>
            <w:r>
              <w:rPr>
                <w:rFonts w:ascii="Arial" w:eastAsia="Arial" w:hAnsi="Arial" w:cs="Arial"/>
                <w:bCs/>
                <w:color w:val="000000" w:themeColor="text1"/>
                <w:sz w:val="24"/>
                <w:szCs w:val="24"/>
              </w:rPr>
              <w:t>;</w:t>
            </w:r>
          </w:p>
          <w:p w14:paraId="3D7233CC" w14:textId="724800C2" w:rsidR="00C97D84" w:rsidRPr="00EB5147" w:rsidRDefault="00C97D84" w:rsidP="000B2C94">
            <w:pPr>
              <w:tabs>
                <w:tab w:val="left" w:pos="430"/>
              </w:tabs>
              <w:ind w:left="340" w:hanging="360"/>
              <w:rPr>
                <w:rFonts w:ascii="Arial" w:hAnsi="Arial" w:cs="Arial"/>
                <w:color w:val="000000"/>
              </w:rPr>
            </w:pPr>
          </w:p>
        </w:tc>
        <w:tc>
          <w:tcPr>
            <w:tcW w:w="5189" w:type="dxa"/>
          </w:tcPr>
          <w:p w14:paraId="085238A2" w14:textId="77777777" w:rsidR="00C97D84" w:rsidRPr="00541B3D" w:rsidRDefault="00C97D84" w:rsidP="002F6EA0">
            <w:pPr>
              <w:jc w:val="center"/>
              <w:rPr>
                <w:rFonts w:ascii="Arial" w:hAnsi="Arial" w:cs="Arial"/>
              </w:rPr>
            </w:pPr>
          </w:p>
        </w:tc>
        <w:tc>
          <w:tcPr>
            <w:tcW w:w="5032" w:type="dxa"/>
          </w:tcPr>
          <w:p w14:paraId="19EECD4E" w14:textId="77777777" w:rsidR="00C97D84" w:rsidRPr="00541B3D" w:rsidRDefault="00C97D84" w:rsidP="002F6EA0">
            <w:pPr>
              <w:jc w:val="center"/>
              <w:rPr>
                <w:rFonts w:ascii="Arial" w:hAnsi="Arial" w:cs="Arial"/>
              </w:rPr>
            </w:pPr>
          </w:p>
        </w:tc>
      </w:tr>
      <w:tr w:rsidR="00514A25" w:rsidRPr="00982A93" w14:paraId="2A057F34" w14:textId="4DD66BD9" w:rsidTr="00C97D84">
        <w:trPr>
          <w:trHeight w:val="229"/>
        </w:trPr>
        <w:tc>
          <w:tcPr>
            <w:tcW w:w="4442" w:type="dxa"/>
          </w:tcPr>
          <w:p w14:paraId="0128A226"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Collection</w:t>
            </w:r>
            <w:r w:rsidRPr="003E2FDC">
              <w:rPr>
                <w:rFonts w:ascii="Arial" w:eastAsia="Arial" w:hAnsi="Arial" w:cs="Arial"/>
                <w:bCs/>
                <w:color w:val="000000" w:themeColor="text1"/>
                <w:sz w:val="24"/>
                <w:szCs w:val="24"/>
              </w:rPr>
              <w:t xml:space="preserve"> – refers to the act or process of presenting a statement of account for payment by RETF Contributors and compelling them to remit such funds into the RETF</w:t>
            </w:r>
            <w:r>
              <w:rPr>
                <w:rFonts w:ascii="Arial" w:eastAsia="Arial" w:hAnsi="Arial" w:cs="Arial"/>
                <w:bCs/>
                <w:color w:val="000000" w:themeColor="text1"/>
                <w:sz w:val="24"/>
                <w:szCs w:val="24"/>
              </w:rPr>
              <w:t>;</w:t>
            </w:r>
            <w:r w:rsidRPr="003E2FDC">
              <w:rPr>
                <w:rFonts w:ascii="Arial" w:eastAsia="Arial" w:hAnsi="Arial" w:cs="Arial"/>
                <w:bCs/>
                <w:color w:val="000000" w:themeColor="text1"/>
                <w:sz w:val="24"/>
                <w:szCs w:val="24"/>
              </w:rPr>
              <w:t xml:space="preserve"> </w:t>
            </w:r>
          </w:p>
          <w:p w14:paraId="0EE14D4C"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745F06A4" w14:textId="77777777" w:rsidR="00955400"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Conventional Energy Resource Compliance Division (CERCD)</w:t>
            </w:r>
            <w:r w:rsidRPr="003E2FDC">
              <w:rPr>
                <w:rFonts w:ascii="Arial" w:eastAsia="Arial" w:hAnsi="Arial" w:cs="Arial"/>
                <w:bCs/>
                <w:color w:val="000000" w:themeColor="text1"/>
                <w:sz w:val="24"/>
                <w:szCs w:val="24"/>
              </w:rPr>
              <w:t xml:space="preserve"> - refers to the division under Financial Services of DOE, which formulates policies, plans and programs related to the compliance of Conventional Energy service contractors with their financial obligations as provided for in their Conventional Energy service contracts and ensures effective implementation thereof in accordance with government rules and regulations, and evaluates financial capabilities of prospective Conventional Energy service contractors</w:t>
            </w:r>
            <w:r>
              <w:rPr>
                <w:rFonts w:ascii="Arial" w:eastAsia="Arial" w:hAnsi="Arial" w:cs="Arial"/>
                <w:bCs/>
                <w:color w:val="000000" w:themeColor="text1"/>
                <w:sz w:val="24"/>
                <w:szCs w:val="24"/>
              </w:rPr>
              <w:t>;</w:t>
            </w:r>
          </w:p>
          <w:p w14:paraId="7C8EC975" w14:textId="77777777" w:rsidR="00955400" w:rsidRPr="005942B8" w:rsidRDefault="00955400" w:rsidP="00955400">
            <w:pPr>
              <w:pStyle w:val="ListParagraph"/>
              <w:rPr>
                <w:rFonts w:ascii="Arial" w:eastAsia="Arial" w:hAnsi="Arial" w:cs="Arial"/>
                <w:bCs/>
                <w:color w:val="000000" w:themeColor="text1"/>
                <w:sz w:val="24"/>
                <w:szCs w:val="24"/>
              </w:rPr>
            </w:pPr>
          </w:p>
          <w:p w14:paraId="0CD38A1D" w14:textId="77777777" w:rsidR="00955400" w:rsidRPr="005942B8"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B01B45">
              <w:rPr>
                <w:rFonts w:ascii="Arial" w:eastAsia="Arial" w:hAnsi="Arial" w:cs="Arial"/>
                <w:b/>
                <w:color w:val="000000" w:themeColor="text1"/>
                <w:sz w:val="24"/>
                <w:szCs w:val="24"/>
              </w:rPr>
              <w:t xml:space="preserve">Department of Budget and Management </w:t>
            </w:r>
            <w:r w:rsidRPr="00B01B45">
              <w:rPr>
                <w:rFonts w:ascii="Arial" w:eastAsia="Arial" w:hAnsi="Arial" w:cs="Arial"/>
                <w:b/>
                <w:color w:val="000000" w:themeColor="text1"/>
                <w:sz w:val="24"/>
                <w:szCs w:val="24"/>
              </w:rPr>
              <w:lastRenderedPageBreak/>
              <w:t>(DBM)</w:t>
            </w:r>
            <w:r w:rsidRPr="00B01B45">
              <w:rPr>
                <w:rFonts w:ascii="Arial" w:eastAsia="Arial" w:hAnsi="Arial" w:cs="Arial"/>
                <w:bCs/>
                <w:color w:val="000000" w:themeColor="text1"/>
                <w:sz w:val="24"/>
                <w:szCs w:val="24"/>
              </w:rPr>
              <w:t xml:space="preserve"> – refers to the government agency created under Executive Order No. 25, as amended;</w:t>
            </w:r>
          </w:p>
          <w:p w14:paraId="2A6630B6"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2D67761B"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Department of Energy (DOE)</w:t>
            </w:r>
            <w:r w:rsidRPr="003E2FDC">
              <w:rPr>
                <w:rFonts w:ascii="Arial" w:eastAsia="Arial" w:hAnsi="Arial" w:cs="Arial"/>
                <w:bCs/>
                <w:color w:val="000000" w:themeColor="text1"/>
                <w:sz w:val="24"/>
                <w:szCs w:val="24"/>
              </w:rPr>
              <w:t xml:space="preserve"> – refers to the government agency created pursuant to Republic Act No. 7638, is the implementing agency of all the rules and regulations under the Republic Act No. 9513, Renewable Energy Act of 2008. It is also the administrator of the Renewable Energy Trust Fund</w:t>
            </w:r>
            <w:r>
              <w:rPr>
                <w:rFonts w:ascii="Arial" w:eastAsia="Arial" w:hAnsi="Arial" w:cs="Arial"/>
                <w:bCs/>
                <w:color w:val="000000" w:themeColor="text1"/>
                <w:sz w:val="24"/>
                <w:szCs w:val="24"/>
              </w:rPr>
              <w:t>;</w:t>
            </w:r>
            <w:r w:rsidRPr="003E2FDC">
              <w:rPr>
                <w:rFonts w:ascii="Arial" w:eastAsia="Arial" w:hAnsi="Arial" w:cs="Arial"/>
                <w:bCs/>
                <w:color w:val="000000" w:themeColor="text1"/>
                <w:sz w:val="24"/>
                <w:szCs w:val="24"/>
              </w:rPr>
              <w:t xml:space="preserve"> </w:t>
            </w:r>
          </w:p>
          <w:p w14:paraId="752AC84A"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0552C0F6"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Department of Environment and Natural Resources (DENR)</w:t>
            </w:r>
            <w:r w:rsidRPr="003E2FDC">
              <w:rPr>
                <w:rFonts w:ascii="Arial" w:eastAsia="Arial" w:hAnsi="Arial" w:cs="Arial"/>
                <w:bCs/>
                <w:color w:val="000000" w:themeColor="text1"/>
                <w:sz w:val="24"/>
                <w:szCs w:val="24"/>
              </w:rPr>
              <w:t xml:space="preserve"> - refers to the government agency created pursuant to Executive Order No. 192, is the implementing agency of all the rules and regulations under the Republic Act No. 8749, Philippine Clean Air Act</w:t>
            </w:r>
            <w:r>
              <w:rPr>
                <w:rFonts w:ascii="Arial" w:eastAsia="Arial" w:hAnsi="Arial" w:cs="Arial"/>
                <w:bCs/>
                <w:color w:val="000000" w:themeColor="text1"/>
                <w:sz w:val="24"/>
                <w:szCs w:val="24"/>
              </w:rPr>
              <w:t>;</w:t>
            </w:r>
            <w:r w:rsidRPr="003E2FDC">
              <w:rPr>
                <w:rFonts w:ascii="Arial" w:eastAsia="Arial" w:hAnsi="Arial" w:cs="Arial"/>
                <w:bCs/>
                <w:color w:val="000000" w:themeColor="text1"/>
                <w:sz w:val="24"/>
                <w:szCs w:val="24"/>
              </w:rPr>
              <w:t xml:space="preserve"> </w:t>
            </w:r>
          </w:p>
          <w:p w14:paraId="1BD18CD6" w14:textId="338E9CF8" w:rsidR="00C97D84" w:rsidRPr="00955400" w:rsidRDefault="00C97D84" w:rsidP="00955400">
            <w:pPr>
              <w:widowControl w:val="0"/>
              <w:jc w:val="both"/>
              <w:rPr>
                <w:rFonts w:ascii="Arial" w:eastAsia="Arial" w:hAnsi="Arial" w:cs="Arial"/>
                <w:bCs/>
                <w:color w:val="000000" w:themeColor="text1"/>
                <w:sz w:val="24"/>
                <w:szCs w:val="24"/>
              </w:rPr>
            </w:pPr>
          </w:p>
          <w:p w14:paraId="1BFA1318" w14:textId="54BE18FD" w:rsidR="00C97D84" w:rsidRPr="00541B3D" w:rsidRDefault="00C97D84" w:rsidP="00FC3605">
            <w:pPr>
              <w:ind w:left="720"/>
              <w:jc w:val="both"/>
              <w:rPr>
                <w:rFonts w:ascii="Arial" w:hAnsi="Arial" w:cs="Arial"/>
              </w:rPr>
            </w:pPr>
          </w:p>
        </w:tc>
        <w:tc>
          <w:tcPr>
            <w:tcW w:w="5189" w:type="dxa"/>
          </w:tcPr>
          <w:p w14:paraId="217F41A1" w14:textId="77777777" w:rsidR="00C97D84" w:rsidRPr="00541B3D" w:rsidRDefault="00C97D84" w:rsidP="002F6EA0">
            <w:pPr>
              <w:jc w:val="center"/>
              <w:rPr>
                <w:rFonts w:ascii="Arial" w:hAnsi="Arial" w:cs="Arial"/>
              </w:rPr>
            </w:pPr>
          </w:p>
        </w:tc>
        <w:tc>
          <w:tcPr>
            <w:tcW w:w="5032" w:type="dxa"/>
          </w:tcPr>
          <w:p w14:paraId="35F45161" w14:textId="77777777" w:rsidR="00C97D84" w:rsidRPr="00541B3D" w:rsidRDefault="00C97D84" w:rsidP="002F6EA0">
            <w:pPr>
              <w:jc w:val="center"/>
              <w:rPr>
                <w:rFonts w:ascii="Arial" w:hAnsi="Arial" w:cs="Arial"/>
              </w:rPr>
            </w:pPr>
          </w:p>
        </w:tc>
      </w:tr>
      <w:tr w:rsidR="00514A25" w:rsidRPr="00982A93" w14:paraId="3F6EF5D5" w14:textId="77777777" w:rsidTr="00C97D84">
        <w:trPr>
          <w:trHeight w:val="229"/>
        </w:trPr>
        <w:tc>
          <w:tcPr>
            <w:tcW w:w="4442" w:type="dxa"/>
          </w:tcPr>
          <w:p w14:paraId="3125420B"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Disbursement</w:t>
            </w:r>
            <w:r w:rsidRPr="003E2FDC">
              <w:rPr>
                <w:rFonts w:ascii="Arial" w:eastAsia="Arial" w:hAnsi="Arial" w:cs="Arial"/>
                <w:bCs/>
                <w:color w:val="000000" w:themeColor="text1"/>
                <w:sz w:val="24"/>
                <w:szCs w:val="24"/>
              </w:rPr>
              <w:t xml:space="preserve"> - refers to a wide range of payment types made in a specific period from the RETF</w:t>
            </w:r>
            <w:r>
              <w:rPr>
                <w:rFonts w:ascii="Arial" w:eastAsia="Arial" w:hAnsi="Arial" w:cs="Arial"/>
                <w:bCs/>
                <w:color w:val="000000" w:themeColor="text1"/>
                <w:sz w:val="24"/>
                <w:szCs w:val="24"/>
              </w:rPr>
              <w:t>;</w:t>
            </w:r>
          </w:p>
          <w:p w14:paraId="7D636CCB"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6A51AEEA"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Emission fees</w:t>
            </w:r>
            <w:r w:rsidRPr="003E2FDC">
              <w:rPr>
                <w:rFonts w:ascii="Arial" w:eastAsia="Arial" w:hAnsi="Arial" w:cs="Arial"/>
                <w:bCs/>
                <w:color w:val="000000" w:themeColor="text1"/>
                <w:sz w:val="24"/>
                <w:szCs w:val="24"/>
              </w:rPr>
              <w:t xml:space="preserve"> – refers to the collection of DENR from the industrial and motor vehicle discharges based on the Section 13 of R.A. No. 8749, Emission Charge System</w:t>
            </w:r>
            <w:r>
              <w:rPr>
                <w:rFonts w:ascii="Arial" w:eastAsia="Arial" w:hAnsi="Arial" w:cs="Arial"/>
                <w:bCs/>
                <w:color w:val="000000" w:themeColor="text1"/>
                <w:sz w:val="24"/>
                <w:szCs w:val="24"/>
              </w:rPr>
              <w:t>;</w:t>
            </w:r>
          </w:p>
          <w:p w14:paraId="5AB03AEC"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35D14980"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Estimated Revenues</w:t>
            </w:r>
            <w:r w:rsidRPr="003E2FDC">
              <w:rPr>
                <w:rFonts w:ascii="Arial" w:eastAsia="Arial" w:hAnsi="Arial" w:cs="Arial"/>
                <w:bCs/>
                <w:color w:val="000000" w:themeColor="text1"/>
                <w:sz w:val="24"/>
                <w:szCs w:val="24"/>
              </w:rPr>
              <w:t xml:space="preserve"> – refers to the estimated collection from various RETF sources</w:t>
            </w:r>
            <w:r>
              <w:rPr>
                <w:rFonts w:ascii="Arial" w:eastAsia="Arial" w:hAnsi="Arial" w:cs="Arial"/>
                <w:bCs/>
                <w:color w:val="000000" w:themeColor="text1"/>
                <w:sz w:val="24"/>
                <w:szCs w:val="24"/>
              </w:rPr>
              <w:t>;</w:t>
            </w:r>
          </w:p>
          <w:p w14:paraId="38FD7E34"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6FDF6E66" w14:textId="77777777" w:rsidR="00955400" w:rsidRPr="00F13AE7" w:rsidRDefault="00955400" w:rsidP="00955400">
            <w:pPr>
              <w:pStyle w:val="ListParagraph"/>
              <w:widowControl w:val="0"/>
              <w:numPr>
                <w:ilvl w:val="0"/>
                <w:numId w:val="54"/>
              </w:numPr>
              <w:ind w:left="567" w:hanging="567"/>
              <w:contextualSpacing w:val="0"/>
              <w:jc w:val="both"/>
              <w:rPr>
                <w:rFonts w:ascii="Arial" w:eastAsia="Arial" w:hAnsi="Arial" w:cs="Arial"/>
                <w:bCs/>
                <w:sz w:val="24"/>
                <w:szCs w:val="24"/>
              </w:rPr>
            </w:pPr>
            <w:r w:rsidRPr="00F13AE7">
              <w:rPr>
                <w:rFonts w:ascii="Arial" w:eastAsia="Arial" w:hAnsi="Arial" w:cs="Arial"/>
                <w:b/>
                <w:sz w:val="24"/>
                <w:szCs w:val="24"/>
              </w:rPr>
              <w:t>Financial Services</w:t>
            </w:r>
            <w:r w:rsidRPr="00F13AE7">
              <w:rPr>
                <w:rFonts w:ascii="Arial" w:eastAsia="Arial" w:hAnsi="Arial" w:cs="Arial"/>
                <w:bCs/>
                <w:sz w:val="24"/>
                <w:szCs w:val="24"/>
              </w:rPr>
              <w:t xml:space="preserve"> – refers to the bureau </w:t>
            </w:r>
            <w:r w:rsidRPr="00F13AE7">
              <w:rPr>
                <w:rFonts w:ascii="Arial" w:eastAsia="Arial" w:hAnsi="Arial" w:cs="Arial"/>
                <w:bCs/>
                <w:sz w:val="24"/>
                <w:szCs w:val="24"/>
              </w:rPr>
              <w:lastRenderedPageBreak/>
              <w:t xml:space="preserve">under the DOE, which formulates and implements fiscal policies, programs and regulations, including those on indigenous energy resource service contractors; monitors the utilization of government-administered energy funds; and provides staff support services pertaining to budget and accounting; </w:t>
            </w:r>
          </w:p>
          <w:p w14:paraId="699B3344" w14:textId="77777777" w:rsidR="00955400" w:rsidRPr="00152913" w:rsidRDefault="00955400" w:rsidP="00955400">
            <w:pPr>
              <w:pStyle w:val="ListParagraph"/>
              <w:ind w:left="567"/>
              <w:rPr>
                <w:rFonts w:ascii="Arial" w:eastAsia="Arial" w:hAnsi="Arial" w:cs="Arial"/>
                <w:bCs/>
                <w:color w:val="000000" w:themeColor="text1"/>
                <w:sz w:val="24"/>
                <w:szCs w:val="24"/>
              </w:rPr>
            </w:pPr>
          </w:p>
          <w:p w14:paraId="020AAD6B" w14:textId="77777777" w:rsidR="00955400"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Government Share</w:t>
            </w:r>
            <w:r w:rsidRPr="003E2FDC">
              <w:rPr>
                <w:rFonts w:ascii="Arial" w:eastAsia="Arial" w:hAnsi="Arial" w:cs="Arial"/>
                <w:bCs/>
                <w:color w:val="000000" w:themeColor="text1"/>
                <w:sz w:val="24"/>
                <w:szCs w:val="24"/>
              </w:rPr>
              <w:t xml:space="preserve"> - refers to the amount due the National Government and Local Government Units from the exploitation, development, and utilization of conventional and renewable energy resources</w:t>
            </w:r>
            <w:r>
              <w:rPr>
                <w:rFonts w:ascii="Arial" w:eastAsia="Arial" w:hAnsi="Arial" w:cs="Arial"/>
                <w:bCs/>
                <w:color w:val="000000" w:themeColor="text1"/>
                <w:sz w:val="24"/>
                <w:szCs w:val="24"/>
              </w:rPr>
              <w:t>;</w:t>
            </w:r>
            <w:r w:rsidRPr="003E2FDC">
              <w:rPr>
                <w:rFonts w:ascii="Arial" w:eastAsia="Arial" w:hAnsi="Arial" w:cs="Arial"/>
                <w:bCs/>
                <w:color w:val="000000" w:themeColor="text1"/>
                <w:sz w:val="24"/>
                <w:szCs w:val="24"/>
              </w:rPr>
              <w:t xml:space="preserve"> </w:t>
            </w:r>
          </w:p>
          <w:p w14:paraId="0EF299C6" w14:textId="77777777" w:rsidR="00955400" w:rsidRPr="00955400" w:rsidRDefault="00955400" w:rsidP="00955400">
            <w:pPr>
              <w:widowControl w:val="0"/>
              <w:jc w:val="both"/>
              <w:rPr>
                <w:rFonts w:ascii="Arial" w:eastAsia="Arial" w:hAnsi="Arial" w:cs="Arial"/>
                <w:b/>
                <w:color w:val="000000" w:themeColor="text1"/>
                <w:sz w:val="24"/>
                <w:szCs w:val="24"/>
              </w:rPr>
            </w:pPr>
          </w:p>
        </w:tc>
        <w:tc>
          <w:tcPr>
            <w:tcW w:w="5189" w:type="dxa"/>
          </w:tcPr>
          <w:p w14:paraId="0C020139" w14:textId="77777777" w:rsidR="00955400" w:rsidRPr="00541B3D" w:rsidRDefault="00955400" w:rsidP="002F6EA0">
            <w:pPr>
              <w:jc w:val="center"/>
              <w:rPr>
                <w:rFonts w:ascii="Arial" w:hAnsi="Arial" w:cs="Arial"/>
              </w:rPr>
            </w:pPr>
          </w:p>
        </w:tc>
        <w:tc>
          <w:tcPr>
            <w:tcW w:w="5032" w:type="dxa"/>
          </w:tcPr>
          <w:p w14:paraId="43F59557" w14:textId="77777777" w:rsidR="00955400" w:rsidRPr="00541B3D" w:rsidRDefault="00955400" w:rsidP="002F6EA0">
            <w:pPr>
              <w:jc w:val="center"/>
              <w:rPr>
                <w:rFonts w:ascii="Arial" w:hAnsi="Arial" w:cs="Arial"/>
              </w:rPr>
            </w:pPr>
          </w:p>
        </w:tc>
      </w:tr>
      <w:tr w:rsidR="00514A25" w:rsidRPr="00982A93" w14:paraId="5AC0323E" w14:textId="77777777" w:rsidTr="00C97D84">
        <w:trPr>
          <w:trHeight w:val="229"/>
        </w:trPr>
        <w:tc>
          <w:tcPr>
            <w:tcW w:w="4442" w:type="dxa"/>
          </w:tcPr>
          <w:p w14:paraId="51F3C09A"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Net annual dividends</w:t>
            </w:r>
            <w:r w:rsidRPr="003E2FDC">
              <w:rPr>
                <w:rFonts w:ascii="Arial" w:eastAsia="Arial" w:hAnsi="Arial" w:cs="Arial"/>
                <w:bCs/>
                <w:color w:val="000000" w:themeColor="text1"/>
                <w:sz w:val="24"/>
                <w:szCs w:val="24"/>
              </w:rPr>
              <w:t xml:space="preserve"> – refers to the annual cash dividends declared by PNOC</w:t>
            </w:r>
            <w:r>
              <w:rPr>
                <w:rFonts w:ascii="Arial" w:eastAsia="Arial" w:hAnsi="Arial" w:cs="Arial"/>
                <w:bCs/>
                <w:color w:val="000000" w:themeColor="text1"/>
                <w:sz w:val="24"/>
                <w:szCs w:val="24"/>
              </w:rPr>
              <w:t>;</w:t>
            </w:r>
            <w:r w:rsidRPr="003E2FDC">
              <w:rPr>
                <w:rFonts w:ascii="Arial" w:eastAsia="Arial" w:hAnsi="Arial" w:cs="Arial"/>
                <w:bCs/>
                <w:color w:val="000000" w:themeColor="text1"/>
                <w:sz w:val="24"/>
                <w:szCs w:val="24"/>
              </w:rPr>
              <w:t xml:space="preserve"> </w:t>
            </w:r>
          </w:p>
          <w:p w14:paraId="0F30AAA4"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590F0F1F" w14:textId="77777777" w:rsidR="00955400"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Net Income</w:t>
            </w:r>
            <w:r w:rsidRPr="003E2FDC">
              <w:rPr>
                <w:rFonts w:ascii="Arial" w:eastAsia="Arial" w:hAnsi="Arial" w:cs="Arial"/>
                <w:bCs/>
                <w:color w:val="000000" w:themeColor="text1"/>
                <w:sz w:val="24"/>
                <w:szCs w:val="24"/>
              </w:rPr>
              <w:t xml:space="preserve"> – refers to the profit after tax and net assistance/subsidy/financial assistance/contribution to NGAs/LGUs/NGOs/POs and others</w:t>
            </w:r>
            <w:r>
              <w:rPr>
                <w:rFonts w:ascii="Arial" w:eastAsia="Arial" w:hAnsi="Arial" w:cs="Arial"/>
                <w:bCs/>
                <w:color w:val="000000" w:themeColor="text1"/>
                <w:sz w:val="24"/>
                <w:szCs w:val="24"/>
              </w:rPr>
              <w:t>;</w:t>
            </w:r>
          </w:p>
          <w:p w14:paraId="31C40549" w14:textId="77777777" w:rsidR="00955400" w:rsidRPr="00E50A70" w:rsidRDefault="00955400" w:rsidP="00955400">
            <w:pPr>
              <w:ind w:left="567" w:hanging="567"/>
              <w:rPr>
                <w:rFonts w:ascii="Arial" w:eastAsia="Arial" w:hAnsi="Arial" w:cs="Arial"/>
                <w:bCs/>
                <w:color w:val="000000" w:themeColor="text1"/>
                <w:sz w:val="24"/>
                <w:szCs w:val="24"/>
              </w:rPr>
            </w:pPr>
          </w:p>
          <w:p w14:paraId="480B8002" w14:textId="77777777" w:rsidR="00955400" w:rsidRPr="00B01B45"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B01B45">
              <w:rPr>
                <w:rFonts w:ascii="Arial" w:eastAsia="Arial" w:hAnsi="Arial" w:cs="Arial"/>
                <w:b/>
                <w:color w:val="000000" w:themeColor="text1"/>
                <w:sz w:val="24"/>
                <w:szCs w:val="24"/>
              </w:rPr>
              <w:t>Philippine Amusement and Gaming Corporation (PAGCOR)</w:t>
            </w:r>
            <w:r w:rsidRPr="00B01B45">
              <w:rPr>
                <w:rFonts w:ascii="Arial" w:eastAsia="Arial" w:hAnsi="Arial" w:cs="Arial"/>
                <w:bCs/>
                <w:color w:val="000000" w:themeColor="text1"/>
                <w:sz w:val="24"/>
                <w:szCs w:val="24"/>
              </w:rPr>
              <w:t xml:space="preserve"> – refers to the government-owned and controlled corporation created pursuant to Presidential Decree Nos. 1067-A, 1067-B, 1067-C, as amended by PD Nos. 1399, 1632, 1869, and Republic Act No. 9487</w:t>
            </w:r>
            <w:r>
              <w:rPr>
                <w:rFonts w:ascii="Arial" w:eastAsia="Arial" w:hAnsi="Arial" w:cs="Arial"/>
                <w:bCs/>
                <w:color w:val="000000" w:themeColor="text1"/>
                <w:sz w:val="24"/>
                <w:szCs w:val="24"/>
              </w:rPr>
              <w:t>;</w:t>
            </w:r>
          </w:p>
          <w:p w14:paraId="7C3AB94B" w14:textId="77777777" w:rsidR="00955400" w:rsidRDefault="00955400" w:rsidP="00955400">
            <w:pPr>
              <w:pStyle w:val="ListParagraph"/>
              <w:ind w:left="567" w:hanging="567"/>
              <w:rPr>
                <w:rFonts w:ascii="Arial" w:eastAsia="Arial" w:hAnsi="Arial" w:cs="Arial"/>
                <w:bCs/>
                <w:color w:val="000000" w:themeColor="text1"/>
                <w:sz w:val="24"/>
                <w:szCs w:val="24"/>
              </w:rPr>
            </w:pPr>
          </w:p>
          <w:p w14:paraId="73E37A03"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78CCCA62"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Philippine Charity Sweepstakes Office (PCSO)</w:t>
            </w:r>
            <w:r w:rsidRPr="003E2FDC">
              <w:rPr>
                <w:rFonts w:ascii="Arial" w:eastAsia="Arial" w:hAnsi="Arial" w:cs="Arial"/>
                <w:bCs/>
                <w:color w:val="000000" w:themeColor="text1"/>
                <w:sz w:val="24"/>
                <w:szCs w:val="24"/>
              </w:rPr>
              <w:t xml:space="preserve"> – refers to the government-owned and -controlled corporation created pursuant to the Republic Act No. 1169</w:t>
            </w:r>
            <w:r>
              <w:rPr>
                <w:rFonts w:ascii="Arial" w:eastAsia="Arial" w:hAnsi="Arial" w:cs="Arial"/>
                <w:bCs/>
                <w:color w:val="000000" w:themeColor="text1"/>
                <w:sz w:val="24"/>
                <w:szCs w:val="24"/>
              </w:rPr>
              <w:t>;</w:t>
            </w:r>
          </w:p>
          <w:p w14:paraId="637D1732"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50EFD445" w14:textId="77777777" w:rsidR="00955400"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B01B45">
              <w:rPr>
                <w:rFonts w:ascii="Arial" w:eastAsia="Arial" w:hAnsi="Arial" w:cs="Arial"/>
                <w:b/>
                <w:color w:val="000000" w:themeColor="text1"/>
                <w:sz w:val="24"/>
                <w:szCs w:val="24"/>
              </w:rPr>
              <w:t>Philippine National Oil Company (PNOC)</w:t>
            </w:r>
            <w:r w:rsidRPr="00B01B45">
              <w:rPr>
                <w:rFonts w:ascii="Arial" w:eastAsia="Arial" w:hAnsi="Arial" w:cs="Arial"/>
                <w:bCs/>
                <w:color w:val="000000" w:themeColor="text1"/>
                <w:sz w:val="24"/>
                <w:szCs w:val="24"/>
              </w:rPr>
              <w:t xml:space="preserve"> – refers to the government-owned and controlled corporation created pursuant to Presidential Decree No. 334, as amended</w:t>
            </w:r>
            <w:r>
              <w:rPr>
                <w:rFonts w:ascii="Arial" w:eastAsia="Arial" w:hAnsi="Arial" w:cs="Arial"/>
                <w:bCs/>
                <w:color w:val="000000" w:themeColor="text1"/>
                <w:sz w:val="24"/>
                <w:szCs w:val="24"/>
              </w:rPr>
              <w:t>;</w:t>
            </w:r>
          </w:p>
          <w:p w14:paraId="3115C44C" w14:textId="77777777" w:rsidR="00955400" w:rsidRPr="00955400" w:rsidRDefault="00955400" w:rsidP="00955400">
            <w:pPr>
              <w:widowControl w:val="0"/>
              <w:jc w:val="both"/>
              <w:rPr>
                <w:rFonts w:ascii="Arial" w:eastAsia="Arial" w:hAnsi="Arial" w:cs="Arial"/>
                <w:b/>
                <w:color w:val="000000" w:themeColor="text1"/>
                <w:sz w:val="24"/>
                <w:szCs w:val="24"/>
              </w:rPr>
            </w:pPr>
          </w:p>
        </w:tc>
        <w:tc>
          <w:tcPr>
            <w:tcW w:w="5189" w:type="dxa"/>
          </w:tcPr>
          <w:p w14:paraId="2B186B3B" w14:textId="77777777" w:rsidR="00955400" w:rsidRPr="00541B3D" w:rsidRDefault="00955400" w:rsidP="002F6EA0">
            <w:pPr>
              <w:jc w:val="center"/>
              <w:rPr>
                <w:rFonts w:ascii="Arial" w:hAnsi="Arial" w:cs="Arial"/>
              </w:rPr>
            </w:pPr>
          </w:p>
        </w:tc>
        <w:tc>
          <w:tcPr>
            <w:tcW w:w="5032" w:type="dxa"/>
          </w:tcPr>
          <w:p w14:paraId="62D6852E" w14:textId="77777777" w:rsidR="00955400" w:rsidRPr="00541B3D" w:rsidRDefault="00955400" w:rsidP="002F6EA0">
            <w:pPr>
              <w:jc w:val="center"/>
              <w:rPr>
                <w:rFonts w:ascii="Arial" w:hAnsi="Arial" w:cs="Arial"/>
              </w:rPr>
            </w:pPr>
          </w:p>
        </w:tc>
      </w:tr>
      <w:tr w:rsidR="00514A25" w:rsidRPr="00982A93" w14:paraId="32BB7874" w14:textId="77777777" w:rsidTr="00C97D84">
        <w:trPr>
          <w:trHeight w:val="229"/>
        </w:trPr>
        <w:tc>
          <w:tcPr>
            <w:tcW w:w="4442" w:type="dxa"/>
          </w:tcPr>
          <w:p w14:paraId="79788E42"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Power Compliance Division (PCD)</w:t>
            </w:r>
            <w:r w:rsidRPr="003E2FDC">
              <w:rPr>
                <w:rFonts w:ascii="Arial" w:eastAsia="Arial" w:hAnsi="Arial" w:cs="Arial"/>
                <w:bCs/>
                <w:color w:val="000000" w:themeColor="text1"/>
                <w:sz w:val="24"/>
                <w:szCs w:val="24"/>
              </w:rPr>
              <w:t xml:space="preserve"> – refers to the division under the Financial Services of DOE, which formulates policies, plans and programs related to the compliance of energy resource developers and/or power producer on the granting of benefit to the concerned local government units and ensures effective implementation thereof in accordance with government rules and regulations, monitors DOE- administered energy funds as well as the utilization thereof</w:t>
            </w:r>
            <w:r>
              <w:rPr>
                <w:rFonts w:ascii="Arial" w:eastAsia="Arial" w:hAnsi="Arial" w:cs="Arial"/>
                <w:bCs/>
                <w:color w:val="000000" w:themeColor="text1"/>
                <w:sz w:val="24"/>
                <w:szCs w:val="24"/>
              </w:rPr>
              <w:t>;</w:t>
            </w:r>
          </w:p>
          <w:p w14:paraId="20F66BCB"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2892214A"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Remittance</w:t>
            </w:r>
            <w:r w:rsidRPr="003E2FDC">
              <w:rPr>
                <w:rFonts w:ascii="Arial" w:eastAsia="Arial" w:hAnsi="Arial" w:cs="Arial"/>
                <w:bCs/>
                <w:color w:val="000000" w:themeColor="text1"/>
                <w:sz w:val="24"/>
                <w:szCs w:val="24"/>
              </w:rPr>
              <w:t xml:space="preserve"> – refers to act or process of any payment made, sent and transferred to the RETF</w:t>
            </w:r>
            <w:r>
              <w:rPr>
                <w:rFonts w:ascii="Arial" w:eastAsia="Arial" w:hAnsi="Arial" w:cs="Arial"/>
                <w:bCs/>
                <w:color w:val="000000" w:themeColor="text1"/>
                <w:sz w:val="24"/>
                <w:szCs w:val="24"/>
              </w:rPr>
              <w:t>;</w:t>
            </w:r>
          </w:p>
          <w:p w14:paraId="0913E5DC"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5B65D175"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Renewable Energy Management Bureau (REMB)</w:t>
            </w:r>
            <w:r w:rsidRPr="003E2FDC">
              <w:rPr>
                <w:rFonts w:ascii="Arial" w:eastAsia="Arial" w:hAnsi="Arial" w:cs="Arial"/>
                <w:bCs/>
                <w:color w:val="000000" w:themeColor="text1"/>
                <w:sz w:val="24"/>
                <w:szCs w:val="24"/>
              </w:rPr>
              <w:t xml:space="preserve"> – refers to bureau under DOE, which is created for the implementation of Republic Act 9513. Implement policies, plans and programs related to the accelerated development, transformation, utilization, and commercialization of renewable energy resources including emerging energy technologies</w:t>
            </w:r>
            <w:r>
              <w:rPr>
                <w:rFonts w:ascii="Arial" w:eastAsia="Arial" w:hAnsi="Arial" w:cs="Arial"/>
                <w:bCs/>
                <w:color w:val="000000" w:themeColor="text1"/>
                <w:sz w:val="24"/>
                <w:szCs w:val="24"/>
              </w:rPr>
              <w:t>;</w:t>
            </w:r>
          </w:p>
          <w:p w14:paraId="6C21599B"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567782EC"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Renewable Energy Trust Fund (RETF)</w:t>
            </w:r>
            <w:r w:rsidRPr="003E2FDC">
              <w:rPr>
                <w:rFonts w:ascii="Arial" w:eastAsia="Arial" w:hAnsi="Arial" w:cs="Arial"/>
                <w:bCs/>
                <w:color w:val="000000" w:themeColor="text1"/>
                <w:sz w:val="24"/>
                <w:szCs w:val="24"/>
              </w:rPr>
              <w:t xml:space="preserve"> – refers to the special account administered by DOE, established to enhance the </w:t>
            </w:r>
            <w:r w:rsidRPr="003E2FDC">
              <w:rPr>
                <w:rFonts w:ascii="Arial" w:eastAsia="Arial" w:hAnsi="Arial" w:cs="Arial"/>
                <w:bCs/>
                <w:color w:val="000000" w:themeColor="text1"/>
                <w:sz w:val="24"/>
                <w:szCs w:val="24"/>
              </w:rPr>
              <w:lastRenderedPageBreak/>
              <w:t>development and greater utilization of renewable energy</w:t>
            </w:r>
            <w:r>
              <w:rPr>
                <w:rFonts w:ascii="Arial" w:eastAsia="Arial" w:hAnsi="Arial" w:cs="Arial"/>
                <w:bCs/>
                <w:color w:val="000000" w:themeColor="text1"/>
                <w:sz w:val="24"/>
                <w:szCs w:val="24"/>
              </w:rPr>
              <w:t>;</w:t>
            </w:r>
          </w:p>
          <w:p w14:paraId="41E67C10"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423253F8"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RETF Account</w:t>
            </w:r>
            <w:r w:rsidRPr="003E2FDC">
              <w:rPr>
                <w:rFonts w:ascii="Arial" w:eastAsia="Arial" w:hAnsi="Arial" w:cs="Arial"/>
                <w:bCs/>
                <w:color w:val="000000" w:themeColor="text1"/>
                <w:sz w:val="24"/>
                <w:szCs w:val="24"/>
              </w:rPr>
              <w:t xml:space="preserve"> – refers to the Cash in Bank-Local Currency, Current Account opened in the Land Bank of the Philippines (LBP) and maintained as Trust Fund by DOE</w:t>
            </w:r>
            <w:r>
              <w:rPr>
                <w:rFonts w:ascii="Arial" w:eastAsia="Arial" w:hAnsi="Arial" w:cs="Arial"/>
                <w:bCs/>
                <w:color w:val="000000" w:themeColor="text1"/>
                <w:sz w:val="24"/>
                <w:szCs w:val="24"/>
              </w:rPr>
              <w:t>;</w:t>
            </w:r>
          </w:p>
          <w:p w14:paraId="4B5FDB2B" w14:textId="77777777" w:rsidR="00955400" w:rsidRPr="00955400" w:rsidRDefault="00955400" w:rsidP="00955400">
            <w:pPr>
              <w:widowControl w:val="0"/>
              <w:jc w:val="both"/>
              <w:rPr>
                <w:rFonts w:ascii="Arial" w:eastAsia="Arial" w:hAnsi="Arial" w:cs="Arial"/>
                <w:b/>
                <w:color w:val="000000" w:themeColor="text1"/>
                <w:sz w:val="24"/>
                <w:szCs w:val="24"/>
              </w:rPr>
            </w:pPr>
          </w:p>
        </w:tc>
        <w:tc>
          <w:tcPr>
            <w:tcW w:w="5189" w:type="dxa"/>
          </w:tcPr>
          <w:p w14:paraId="3767EA45" w14:textId="77777777" w:rsidR="00955400" w:rsidRPr="00541B3D" w:rsidRDefault="00955400" w:rsidP="002F6EA0">
            <w:pPr>
              <w:jc w:val="center"/>
              <w:rPr>
                <w:rFonts w:ascii="Arial" w:hAnsi="Arial" w:cs="Arial"/>
              </w:rPr>
            </w:pPr>
          </w:p>
        </w:tc>
        <w:tc>
          <w:tcPr>
            <w:tcW w:w="5032" w:type="dxa"/>
          </w:tcPr>
          <w:p w14:paraId="28933741" w14:textId="77777777" w:rsidR="00955400" w:rsidRPr="00541B3D" w:rsidRDefault="00955400" w:rsidP="002F6EA0">
            <w:pPr>
              <w:jc w:val="center"/>
              <w:rPr>
                <w:rFonts w:ascii="Arial" w:hAnsi="Arial" w:cs="Arial"/>
              </w:rPr>
            </w:pPr>
          </w:p>
        </w:tc>
      </w:tr>
      <w:tr w:rsidR="00514A25" w:rsidRPr="00982A93" w14:paraId="142ED868" w14:textId="77777777" w:rsidTr="00C97D84">
        <w:trPr>
          <w:trHeight w:val="229"/>
        </w:trPr>
        <w:tc>
          <w:tcPr>
            <w:tcW w:w="4442" w:type="dxa"/>
          </w:tcPr>
          <w:p w14:paraId="32F04D43"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RETF Contributors or Sources of Fund Agencies/Entities</w:t>
            </w:r>
            <w:r w:rsidRPr="003E2FDC">
              <w:rPr>
                <w:rFonts w:ascii="Arial" w:eastAsia="Arial" w:hAnsi="Arial" w:cs="Arial"/>
                <w:bCs/>
                <w:color w:val="000000" w:themeColor="text1"/>
                <w:sz w:val="24"/>
                <w:szCs w:val="24"/>
              </w:rPr>
              <w:t xml:space="preserve"> – identified as the RETF sources pursuant to Section 28 of Republic Act 9513 or Renewable Energy Act of 2008 and Section 34 Rule 11 of DC No. DC 2009-05-0008</w:t>
            </w:r>
            <w:r>
              <w:rPr>
                <w:rFonts w:ascii="Arial" w:eastAsia="Arial" w:hAnsi="Arial" w:cs="Arial"/>
                <w:bCs/>
                <w:color w:val="000000" w:themeColor="text1"/>
                <w:sz w:val="24"/>
                <w:szCs w:val="24"/>
              </w:rPr>
              <w:t>;</w:t>
            </w:r>
            <w:r w:rsidRPr="003E2FDC">
              <w:rPr>
                <w:rFonts w:ascii="Arial" w:eastAsia="Arial" w:hAnsi="Arial" w:cs="Arial"/>
                <w:bCs/>
                <w:color w:val="000000" w:themeColor="text1"/>
                <w:sz w:val="24"/>
                <w:szCs w:val="24"/>
              </w:rPr>
              <w:t xml:space="preserve">  </w:t>
            </w:r>
          </w:p>
          <w:p w14:paraId="47D0C307" w14:textId="77777777" w:rsidR="00955400" w:rsidRPr="003E2FDC" w:rsidRDefault="00955400" w:rsidP="00955400">
            <w:pPr>
              <w:pStyle w:val="ListParagraph"/>
              <w:ind w:left="993" w:hanging="993"/>
              <w:rPr>
                <w:rFonts w:ascii="Arial" w:eastAsia="Arial" w:hAnsi="Arial" w:cs="Arial"/>
                <w:bCs/>
                <w:color w:val="000000" w:themeColor="text1"/>
                <w:sz w:val="24"/>
                <w:szCs w:val="24"/>
              </w:rPr>
            </w:pPr>
          </w:p>
          <w:p w14:paraId="2ED6CC85"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E50A70">
              <w:rPr>
                <w:rFonts w:ascii="Arial" w:eastAsia="Arial" w:hAnsi="Arial" w:cs="Arial"/>
                <w:b/>
                <w:color w:val="000000" w:themeColor="text1"/>
                <w:sz w:val="24"/>
                <w:szCs w:val="24"/>
              </w:rPr>
              <w:t>Treasury Division (TD)</w:t>
            </w:r>
            <w:r w:rsidRPr="003E2FDC">
              <w:rPr>
                <w:rFonts w:ascii="Arial" w:eastAsia="Arial" w:hAnsi="Arial" w:cs="Arial"/>
                <w:bCs/>
                <w:color w:val="000000" w:themeColor="text1"/>
                <w:sz w:val="24"/>
                <w:szCs w:val="24"/>
              </w:rPr>
              <w:t xml:space="preserve"> – refers to the division under the Administrative Services of DOE, which formulates policies, plans and programs related to DOE’s cashiering services and fund management and ensures effective implementation thereof and compliance with government accounting and auditing rules and regulations</w:t>
            </w:r>
            <w:r>
              <w:rPr>
                <w:rFonts w:ascii="Arial" w:eastAsia="Arial" w:hAnsi="Arial" w:cs="Arial"/>
                <w:bCs/>
                <w:color w:val="000000" w:themeColor="text1"/>
                <w:sz w:val="24"/>
                <w:szCs w:val="24"/>
              </w:rPr>
              <w:t>; and</w:t>
            </w:r>
          </w:p>
          <w:p w14:paraId="0170D027" w14:textId="77777777" w:rsidR="00955400" w:rsidRPr="003E2FDC" w:rsidRDefault="00955400" w:rsidP="00955400">
            <w:pPr>
              <w:pStyle w:val="ListParagraph"/>
              <w:ind w:left="567" w:hanging="567"/>
              <w:rPr>
                <w:rFonts w:ascii="Arial" w:eastAsia="Arial" w:hAnsi="Arial" w:cs="Arial"/>
                <w:bCs/>
                <w:color w:val="000000" w:themeColor="text1"/>
                <w:sz w:val="24"/>
                <w:szCs w:val="24"/>
              </w:rPr>
            </w:pPr>
          </w:p>
          <w:p w14:paraId="5FEE26BB" w14:textId="77777777" w:rsidR="00955400" w:rsidRPr="003E2FDC" w:rsidRDefault="00955400" w:rsidP="00955400">
            <w:pPr>
              <w:pStyle w:val="ListParagraph"/>
              <w:widowControl w:val="0"/>
              <w:numPr>
                <w:ilvl w:val="0"/>
                <w:numId w:val="54"/>
              </w:numPr>
              <w:ind w:left="567" w:hanging="567"/>
              <w:contextualSpacing w:val="0"/>
              <w:jc w:val="both"/>
              <w:rPr>
                <w:rFonts w:ascii="Arial" w:eastAsia="Arial" w:hAnsi="Arial" w:cs="Arial"/>
                <w:bCs/>
                <w:color w:val="000000" w:themeColor="text1"/>
                <w:sz w:val="24"/>
                <w:szCs w:val="24"/>
              </w:rPr>
            </w:pPr>
            <w:r w:rsidRPr="005942B8">
              <w:rPr>
                <w:rFonts w:ascii="Arial" w:eastAsia="Arial" w:hAnsi="Arial" w:cs="Arial"/>
                <w:b/>
                <w:color w:val="000000" w:themeColor="text1"/>
                <w:sz w:val="24"/>
                <w:szCs w:val="24"/>
              </w:rPr>
              <w:t>Technical Services Management Division (TSMD)</w:t>
            </w:r>
            <w:r w:rsidRPr="003E2FDC">
              <w:rPr>
                <w:rFonts w:ascii="Arial" w:eastAsia="Arial" w:hAnsi="Arial" w:cs="Arial"/>
                <w:bCs/>
                <w:color w:val="000000" w:themeColor="text1"/>
                <w:sz w:val="24"/>
                <w:szCs w:val="24"/>
              </w:rPr>
              <w:t xml:space="preserve"> – refers to the division under REMB tasked to perform as the Secretariat to the RETF Committee pursuant to SO No. 2019-01-0003</w:t>
            </w:r>
            <w:r>
              <w:rPr>
                <w:rFonts w:ascii="Arial" w:eastAsia="Arial" w:hAnsi="Arial" w:cs="Arial"/>
                <w:bCs/>
                <w:color w:val="000000" w:themeColor="text1"/>
                <w:sz w:val="24"/>
                <w:szCs w:val="24"/>
              </w:rPr>
              <w:t>.</w:t>
            </w:r>
          </w:p>
          <w:p w14:paraId="098BACEB" w14:textId="77777777" w:rsidR="00955400" w:rsidRPr="00955400" w:rsidRDefault="00955400" w:rsidP="00955400">
            <w:pPr>
              <w:widowControl w:val="0"/>
              <w:jc w:val="both"/>
              <w:rPr>
                <w:rFonts w:ascii="Arial" w:eastAsia="Arial" w:hAnsi="Arial" w:cs="Arial"/>
                <w:b/>
                <w:color w:val="000000" w:themeColor="text1"/>
                <w:sz w:val="24"/>
                <w:szCs w:val="24"/>
              </w:rPr>
            </w:pPr>
          </w:p>
        </w:tc>
        <w:tc>
          <w:tcPr>
            <w:tcW w:w="5189" w:type="dxa"/>
          </w:tcPr>
          <w:p w14:paraId="4E755A68" w14:textId="77777777" w:rsidR="00955400" w:rsidRPr="00541B3D" w:rsidRDefault="00955400" w:rsidP="002F6EA0">
            <w:pPr>
              <w:jc w:val="center"/>
              <w:rPr>
                <w:rFonts w:ascii="Arial" w:hAnsi="Arial" w:cs="Arial"/>
              </w:rPr>
            </w:pPr>
          </w:p>
        </w:tc>
        <w:tc>
          <w:tcPr>
            <w:tcW w:w="5032" w:type="dxa"/>
          </w:tcPr>
          <w:p w14:paraId="071A39FA" w14:textId="77777777" w:rsidR="00955400" w:rsidRPr="00541B3D" w:rsidRDefault="00955400" w:rsidP="002F6EA0">
            <w:pPr>
              <w:jc w:val="center"/>
              <w:rPr>
                <w:rFonts w:ascii="Arial" w:hAnsi="Arial" w:cs="Arial"/>
              </w:rPr>
            </w:pPr>
          </w:p>
        </w:tc>
      </w:tr>
      <w:tr w:rsidR="00514A25" w:rsidRPr="00982A93" w14:paraId="0C1E5181" w14:textId="7C4B3549" w:rsidTr="00C97D84">
        <w:trPr>
          <w:trHeight w:val="1925"/>
        </w:trPr>
        <w:tc>
          <w:tcPr>
            <w:tcW w:w="4442" w:type="dxa"/>
            <w:vAlign w:val="center"/>
          </w:tcPr>
          <w:p w14:paraId="39F8ABE1" w14:textId="77777777" w:rsidR="00955400" w:rsidRDefault="00955400" w:rsidP="00955400">
            <w:pPr>
              <w:jc w:val="both"/>
              <w:rPr>
                <w:rFonts w:ascii="Arial" w:eastAsia="Arial" w:hAnsi="Arial" w:cs="Arial"/>
                <w:bCs/>
                <w:color w:val="000000" w:themeColor="text1"/>
                <w:sz w:val="24"/>
                <w:szCs w:val="24"/>
              </w:rPr>
            </w:pPr>
            <w:r>
              <w:rPr>
                <w:rFonts w:ascii="Arial" w:eastAsia="Arial" w:hAnsi="Arial" w:cs="Arial"/>
                <w:b/>
                <w:color w:val="000000" w:themeColor="text1"/>
                <w:sz w:val="24"/>
                <w:szCs w:val="24"/>
              </w:rPr>
              <w:lastRenderedPageBreak/>
              <w:t xml:space="preserve">Section 3. RETF Guidelines. </w:t>
            </w:r>
            <w:r w:rsidRPr="00801A13">
              <w:rPr>
                <w:rFonts w:ascii="Arial" w:eastAsia="Arial" w:hAnsi="Arial" w:cs="Arial"/>
                <w:bCs/>
                <w:color w:val="000000" w:themeColor="text1"/>
                <w:sz w:val="24"/>
                <w:szCs w:val="24"/>
              </w:rPr>
              <w:t>All concerned government agencies shall be guided</w:t>
            </w:r>
            <w:r>
              <w:rPr>
                <w:rFonts w:ascii="Arial" w:eastAsia="Arial" w:hAnsi="Arial" w:cs="Arial"/>
                <w:b/>
                <w:color w:val="000000" w:themeColor="text1"/>
                <w:sz w:val="24"/>
                <w:szCs w:val="24"/>
              </w:rPr>
              <w:t xml:space="preserve"> </w:t>
            </w:r>
            <w:r w:rsidRPr="00801A13">
              <w:rPr>
                <w:rFonts w:ascii="Arial" w:eastAsia="Arial" w:hAnsi="Arial" w:cs="Arial"/>
                <w:bCs/>
                <w:color w:val="000000" w:themeColor="text1"/>
                <w:sz w:val="24"/>
                <w:szCs w:val="24"/>
              </w:rPr>
              <w:t>on the process of sourcing; billing, collection, and remittance; utilization; accounting, and</w:t>
            </w:r>
            <w:r>
              <w:rPr>
                <w:rFonts w:ascii="Arial" w:eastAsia="Arial" w:hAnsi="Arial" w:cs="Arial"/>
                <w:bCs/>
                <w:color w:val="000000" w:themeColor="text1"/>
                <w:sz w:val="24"/>
                <w:szCs w:val="24"/>
              </w:rPr>
              <w:t xml:space="preserve"> audit of the RETF provided herein. </w:t>
            </w:r>
          </w:p>
          <w:p w14:paraId="0FDD5DB7" w14:textId="40C2741B" w:rsidR="00C97D84" w:rsidRPr="00541B3D" w:rsidRDefault="00C97D84" w:rsidP="00645D9B">
            <w:pPr>
              <w:ind w:left="720"/>
              <w:jc w:val="both"/>
              <w:rPr>
                <w:rFonts w:ascii="Arial" w:hAnsi="Arial" w:cs="Arial"/>
              </w:rPr>
            </w:pPr>
          </w:p>
        </w:tc>
        <w:tc>
          <w:tcPr>
            <w:tcW w:w="5189" w:type="dxa"/>
          </w:tcPr>
          <w:p w14:paraId="369BA539" w14:textId="77777777" w:rsidR="00C97D84" w:rsidRPr="00541B3D" w:rsidRDefault="00C97D84" w:rsidP="002F6EA0">
            <w:pPr>
              <w:jc w:val="center"/>
              <w:rPr>
                <w:rFonts w:ascii="Arial" w:hAnsi="Arial" w:cs="Arial"/>
              </w:rPr>
            </w:pPr>
          </w:p>
        </w:tc>
        <w:tc>
          <w:tcPr>
            <w:tcW w:w="5032" w:type="dxa"/>
          </w:tcPr>
          <w:p w14:paraId="6C481E2A" w14:textId="77777777" w:rsidR="00C97D84" w:rsidRPr="00541B3D" w:rsidRDefault="00C97D84" w:rsidP="002F6EA0">
            <w:pPr>
              <w:jc w:val="center"/>
              <w:rPr>
                <w:rFonts w:ascii="Arial" w:hAnsi="Arial" w:cs="Arial"/>
              </w:rPr>
            </w:pPr>
          </w:p>
        </w:tc>
      </w:tr>
      <w:tr w:rsidR="00514A25" w:rsidRPr="00982A93" w14:paraId="4B4BF6FD" w14:textId="01ABAAF3" w:rsidTr="00C97D84">
        <w:trPr>
          <w:trHeight w:val="1142"/>
        </w:trPr>
        <w:tc>
          <w:tcPr>
            <w:tcW w:w="4442" w:type="dxa"/>
          </w:tcPr>
          <w:p w14:paraId="3A44F3BA" w14:textId="77777777" w:rsidR="00955400" w:rsidRDefault="00955400" w:rsidP="00955400">
            <w:pPr>
              <w:jc w:val="both"/>
              <w:rPr>
                <w:rFonts w:ascii="Arial" w:eastAsia="Arial" w:hAnsi="Arial" w:cs="Arial"/>
                <w:bCs/>
                <w:color w:val="000000" w:themeColor="text1"/>
                <w:sz w:val="24"/>
                <w:szCs w:val="24"/>
              </w:rPr>
            </w:pPr>
            <w:r w:rsidRPr="00D31463">
              <w:rPr>
                <w:rFonts w:ascii="Arial" w:eastAsia="Arial" w:hAnsi="Arial" w:cs="Arial"/>
                <w:b/>
                <w:color w:val="000000" w:themeColor="text1"/>
                <w:sz w:val="24"/>
                <w:szCs w:val="24"/>
              </w:rPr>
              <w:t>3.1. Estimates.</w:t>
            </w:r>
            <w:r>
              <w:rPr>
                <w:rFonts w:ascii="Arial" w:eastAsia="Arial" w:hAnsi="Arial" w:cs="Arial"/>
                <w:bCs/>
                <w:color w:val="000000" w:themeColor="text1"/>
                <w:sz w:val="24"/>
                <w:szCs w:val="24"/>
              </w:rPr>
              <w:t xml:space="preserve"> The REMB, in coordination with the RETF contributors, shall submit to the Accounting Division of the DOE the estimated revenues and expenditures of the RETF account on or before February 15 of the following fiscal year. </w:t>
            </w:r>
          </w:p>
          <w:p w14:paraId="7BEF8344" w14:textId="0FBA4CE5" w:rsidR="00C97D84" w:rsidRPr="00A97250" w:rsidRDefault="00C97D84" w:rsidP="53F20A3E">
            <w:pPr>
              <w:jc w:val="both"/>
              <w:rPr>
                <w:rFonts w:ascii="Arial" w:hAnsi="Arial" w:cs="Arial"/>
              </w:rPr>
            </w:pPr>
          </w:p>
          <w:p w14:paraId="0B67BDB4" w14:textId="5D70F96B" w:rsidR="00C97D84" w:rsidRPr="00541B3D" w:rsidRDefault="00C97D84" w:rsidP="00A97250">
            <w:pPr>
              <w:jc w:val="both"/>
              <w:rPr>
                <w:rFonts w:ascii="Arial" w:hAnsi="Arial" w:cs="Arial"/>
              </w:rPr>
            </w:pPr>
          </w:p>
        </w:tc>
        <w:tc>
          <w:tcPr>
            <w:tcW w:w="5189" w:type="dxa"/>
          </w:tcPr>
          <w:p w14:paraId="6B16230F" w14:textId="77777777" w:rsidR="00C97D84" w:rsidRPr="00541B3D" w:rsidRDefault="00C97D84" w:rsidP="002F6EA0">
            <w:pPr>
              <w:jc w:val="center"/>
              <w:rPr>
                <w:rFonts w:ascii="Arial" w:hAnsi="Arial" w:cs="Arial"/>
              </w:rPr>
            </w:pPr>
          </w:p>
        </w:tc>
        <w:tc>
          <w:tcPr>
            <w:tcW w:w="5032" w:type="dxa"/>
          </w:tcPr>
          <w:p w14:paraId="31C9CCDF" w14:textId="77777777" w:rsidR="00C97D84" w:rsidRPr="00541B3D" w:rsidRDefault="00C97D84" w:rsidP="002F6EA0">
            <w:pPr>
              <w:jc w:val="center"/>
              <w:rPr>
                <w:rFonts w:ascii="Arial" w:hAnsi="Arial" w:cs="Arial"/>
              </w:rPr>
            </w:pPr>
          </w:p>
        </w:tc>
      </w:tr>
      <w:tr w:rsidR="00514A25" w:rsidRPr="00982A93" w14:paraId="31708A60" w14:textId="4253E792" w:rsidTr="00514A25">
        <w:trPr>
          <w:trHeight w:val="753"/>
        </w:trPr>
        <w:tc>
          <w:tcPr>
            <w:tcW w:w="4442" w:type="dxa"/>
          </w:tcPr>
          <w:p w14:paraId="387DE485" w14:textId="77777777" w:rsidR="00C97D84" w:rsidRDefault="00955400" w:rsidP="006F15DD">
            <w:pPr>
              <w:pStyle w:val="ListParagraph"/>
              <w:widowControl w:val="0"/>
              <w:numPr>
                <w:ilvl w:val="0"/>
                <w:numId w:val="55"/>
              </w:numPr>
              <w:ind w:left="603" w:hanging="698"/>
              <w:contextualSpacing w:val="0"/>
              <w:rPr>
                <w:rFonts w:ascii="Arial" w:eastAsia="Arial" w:hAnsi="Arial" w:cs="Arial"/>
                <w:bCs/>
                <w:color w:val="000000" w:themeColor="text1"/>
                <w:sz w:val="24"/>
                <w:szCs w:val="24"/>
              </w:rPr>
            </w:pPr>
            <w:r w:rsidRPr="00696EED">
              <w:rPr>
                <w:rFonts w:ascii="Arial" w:eastAsia="Arial" w:hAnsi="Arial" w:cs="Arial"/>
                <w:bCs/>
                <w:color w:val="000000" w:themeColor="text1"/>
                <w:sz w:val="24"/>
                <w:szCs w:val="24"/>
              </w:rPr>
              <w:t>All concerned government agencies and DOE units shall be guided by</w:t>
            </w:r>
            <w:r>
              <w:rPr>
                <w:rFonts w:ascii="Arial" w:eastAsia="Arial" w:hAnsi="Arial" w:cs="Arial"/>
                <w:bCs/>
                <w:color w:val="000000" w:themeColor="text1"/>
                <w:sz w:val="24"/>
                <w:szCs w:val="24"/>
              </w:rPr>
              <w:t xml:space="preserve"> </w:t>
            </w:r>
            <w:r w:rsidRPr="00696EED">
              <w:rPr>
                <w:rFonts w:ascii="Arial" w:eastAsia="Arial" w:hAnsi="Arial" w:cs="Arial"/>
                <w:bCs/>
                <w:color w:val="000000" w:themeColor="text1"/>
                <w:sz w:val="24"/>
                <w:szCs w:val="24"/>
              </w:rPr>
              <w:t>the below process flow on the estimates on revenue and expenditure for the RETF:</w:t>
            </w:r>
          </w:p>
          <w:p w14:paraId="5D93D378" w14:textId="77777777" w:rsidR="00955400" w:rsidRDefault="00955400" w:rsidP="006F15DD">
            <w:pPr>
              <w:pStyle w:val="ListParagraph"/>
              <w:widowControl w:val="0"/>
              <w:ind w:left="1418"/>
              <w:contextualSpacing w:val="0"/>
              <w:rPr>
                <w:rFonts w:ascii="Arial" w:eastAsia="Arial" w:hAnsi="Arial" w:cs="Arial"/>
                <w:bCs/>
                <w:color w:val="000000" w:themeColor="text1"/>
                <w:sz w:val="24"/>
                <w:szCs w:val="24"/>
              </w:rPr>
            </w:pPr>
          </w:p>
          <w:p w14:paraId="5C8708FE" w14:textId="77777777" w:rsidR="006F15DD" w:rsidRDefault="006F15DD" w:rsidP="006F15DD">
            <w:pPr>
              <w:widowControl w:val="0"/>
              <w:rPr>
                <w:rFonts w:ascii="Arial" w:eastAsia="Arial" w:hAnsi="Arial" w:cs="Arial"/>
                <w:bCs/>
                <w:color w:val="000000" w:themeColor="text1"/>
                <w:sz w:val="24"/>
                <w:szCs w:val="24"/>
              </w:rPr>
            </w:pPr>
            <w:r>
              <w:rPr>
                <w:noProof/>
              </w:rPr>
              <w:drawing>
                <wp:inline distT="0" distB="0" distL="0" distR="0" wp14:anchorId="4A619EA9" wp14:editId="0F3DE277">
                  <wp:extent cx="2948305" cy="175662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4354" cy="1784062"/>
                          </a:xfrm>
                          <a:prstGeom prst="rect">
                            <a:avLst/>
                          </a:prstGeom>
                        </pic:spPr>
                      </pic:pic>
                    </a:graphicData>
                  </a:graphic>
                </wp:inline>
              </w:drawing>
            </w:r>
          </w:p>
          <w:p w14:paraId="42950ECA" w14:textId="77777777" w:rsidR="006F15DD" w:rsidRDefault="006F15DD" w:rsidP="006F15DD">
            <w:pPr>
              <w:widowControl w:val="0"/>
              <w:rPr>
                <w:rFonts w:ascii="Arial" w:eastAsia="Arial" w:hAnsi="Arial" w:cs="Arial"/>
                <w:bCs/>
                <w:color w:val="000000" w:themeColor="text1"/>
                <w:sz w:val="24"/>
                <w:szCs w:val="24"/>
              </w:rPr>
            </w:pPr>
            <w:r>
              <w:rPr>
                <w:noProof/>
              </w:rPr>
              <w:drawing>
                <wp:inline distT="0" distB="0" distL="0" distR="0" wp14:anchorId="66E04893" wp14:editId="777DE839">
                  <wp:extent cx="2990850" cy="108046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2919" cy="1102888"/>
                          </a:xfrm>
                          <a:prstGeom prst="rect">
                            <a:avLst/>
                          </a:prstGeom>
                        </pic:spPr>
                      </pic:pic>
                    </a:graphicData>
                  </a:graphic>
                </wp:inline>
              </w:drawing>
            </w:r>
          </w:p>
          <w:p w14:paraId="6031BEEE" w14:textId="77777777" w:rsidR="006F15DD" w:rsidRDefault="006F15DD" w:rsidP="006F15DD">
            <w:pPr>
              <w:widowControl w:val="0"/>
              <w:rPr>
                <w:rFonts w:ascii="Arial" w:eastAsia="Arial" w:hAnsi="Arial" w:cs="Arial"/>
                <w:bCs/>
                <w:color w:val="000000" w:themeColor="text1"/>
                <w:sz w:val="24"/>
                <w:szCs w:val="24"/>
              </w:rPr>
            </w:pPr>
            <w:r>
              <w:rPr>
                <w:noProof/>
              </w:rPr>
              <w:lastRenderedPageBreak/>
              <w:drawing>
                <wp:inline distT="0" distB="0" distL="0" distR="0" wp14:anchorId="62B3A0E9" wp14:editId="3163DE3E">
                  <wp:extent cx="2990850" cy="35941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7788" cy="371064"/>
                          </a:xfrm>
                          <a:prstGeom prst="rect">
                            <a:avLst/>
                          </a:prstGeom>
                        </pic:spPr>
                      </pic:pic>
                    </a:graphicData>
                  </a:graphic>
                </wp:inline>
              </w:drawing>
            </w:r>
          </w:p>
          <w:p w14:paraId="4369CD70" w14:textId="5F51CCFC" w:rsidR="009F3FBA" w:rsidRPr="006F15DD" w:rsidRDefault="009F3FBA" w:rsidP="006F15DD">
            <w:pPr>
              <w:widowControl w:val="0"/>
              <w:rPr>
                <w:rFonts w:ascii="Arial" w:eastAsia="Arial" w:hAnsi="Arial" w:cs="Arial"/>
                <w:bCs/>
                <w:color w:val="000000" w:themeColor="text1"/>
                <w:sz w:val="24"/>
                <w:szCs w:val="24"/>
              </w:rPr>
            </w:pPr>
          </w:p>
        </w:tc>
        <w:tc>
          <w:tcPr>
            <w:tcW w:w="5189" w:type="dxa"/>
          </w:tcPr>
          <w:p w14:paraId="596FCF4C" w14:textId="77777777" w:rsidR="00C97D84" w:rsidRPr="00541B3D" w:rsidRDefault="00C97D84" w:rsidP="008B11AC">
            <w:pPr>
              <w:jc w:val="both"/>
              <w:rPr>
                <w:rFonts w:ascii="Arial" w:hAnsi="Arial" w:cs="Arial"/>
              </w:rPr>
            </w:pPr>
          </w:p>
        </w:tc>
        <w:tc>
          <w:tcPr>
            <w:tcW w:w="5032" w:type="dxa"/>
          </w:tcPr>
          <w:p w14:paraId="27E79DB6" w14:textId="77777777" w:rsidR="00C97D84" w:rsidRPr="00541B3D" w:rsidRDefault="00C97D84" w:rsidP="008B11AC">
            <w:pPr>
              <w:jc w:val="both"/>
              <w:rPr>
                <w:rFonts w:ascii="Arial" w:hAnsi="Arial" w:cs="Arial"/>
              </w:rPr>
            </w:pPr>
          </w:p>
        </w:tc>
      </w:tr>
      <w:tr w:rsidR="00514A25" w:rsidRPr="00982A93" w14:paraId="3068F119" w14:textId="74401AE4" w:rsidTr="004E32C4">
        <w:trPr>
          <w:trHeight w:val="1036"/>
        </w:trPr>
        <w:tc>
          <w:tcPr>
            <w:tcW w:w="4442" w:type="dxa"/>
            <w:vAlign w:val="center"/>
          </w:tcPr>
          <w:p w14:paraId="02BD8736" w14:textId="77777777" w:rsidR="00C97D84" w:rsidRDefault="004E32C4" w:rsidP="008B11AC">
            <w:pPr>
              <w:jc w:val="both"/>
              <w:rPr>
                <w:rFonts w:ascii="Arial" w:eastAsia="Arial" w:hAnsi="Arial" w:cs="Arial"/>
                <w:bCs/>
                <w:color w:val="000000" w:themeColor="text1"/>
                <w:sz w:val="24"/>
                <w:szCs w:val="24"/>
              </w:rPr>
            </w:pPr>
            <w:r w:rsidRPr="00090547">
              <w:rPr>
                <w:rFonts w:ascii="Arial" w:eastAsia="Arial" w:hAnsi="Arial" w:cs="Arial"/>
                <w:b/>
                <w:color w:val="000000" w:themeColor="text1"/>
                <w:sz w:val="24"/>
                <w:szCs w:val="24"/>
              </w:rPr>
              <w:t>3.2.</w:t>
            </w:r>
            <w:r>
              <w:rPr>
                <w:rFonts w:ascii="Arial" w:eastAsia="Arial" w:hAnsi="Arial" w:cs="Arial"/>
                <w:bCs/>
                <w:color w:val="000000" w:themeColor="text1"/>
                <w:sz w:val="24"/>
                <w:szCs w:val="24"/>
              </w:rPr>
              <w:t xml:space="preserve"> </w:t>
            </w:r>
            <w:r w:rsidRPr="0043393D">
              <w:rPr>
                <w:rFonts w:ascii="Arial" w:eastAsia="Arial" w:hAnsi="Arial" w:cs="Arial"/>
                <w:b/>
                <w:color w:val="000000" w:themeColor="text1"/>
                <w:sz w:val="24"/>
                <w:szCs w:val="24"/>
              </w:rPr>
              <w:t>Billing, Collection and Remittance.</w:t>
            </w:r>
            <w:r>
              <w:rPr>
                <w:rFonts w:ascii="Arial" w:eastAsia="Arial" w:hAnsi="Arial" w:cs="Arial"/>
                <w:bCs/>
                <w:color w:val="000000" w:themeColor="text1"/>
                <w:sz w:val="24"/>
                <w:szCs w:val="24"/>
              </w:rPr>
              <w:t xml:space="preserve"> The procedures of billing, collection, and remittance of the RETF shall be divided into three, namely:  Collection from RETF Contributors; Collection from the share of RETF on the 60% National Government share on collections from conventional energy service contractors; and Collection of the DOE on the contributions, grants, and donations in the form of cash, any revenue generated from the utilization of the RETF and proceeds </w:t>
            </w:r>
            <w:r w:rsidRPr="007121F9">
              <w:rPr>
                <w:rFonts w:ascii="Arial" w:eastAsia="Arial" w:hAnsi="Arial" w:cs="Arial"/>
                <w:bCs/>
                <w:color w:val="000000" w:themeColor="text1"/>
                <w:sz w:val="24"/>
                <w:szCs w:val="24"/>
              </w:rPr>
              <w:t>from fines and penalties imposed under RA No. 9513</w:t>
            </w:r>
            <w:r>
              <w:rPr>
                <w:rFonts w:ascii="Arial" w:eastAsia="Arial" w:hAnsi="Arial" w:cs="Arial"/>
                <w:bCs/>
                <w:color w:val="000000" w:themeColor="text1"/>
                <w:sz w:val="24"/>
                <w:szCs w:val="24"/>
              </w:rPr>
              <w:t>.</w:t>
            </w:r>
          </w:p>
          <w:p w14:paraId="5A19DC56" w14:textId="291AC327" w:rsidR="00514A25" w:rsidRPr="004E32C4" w:rsidRDefault="00514A25" w:rsidP="008B11AC">
            <w:pPr>
              <w:jc w:val="both"/>
              <w:rPr>
                <w:rFonts w:ascii="Arial" w:eastAsia="Arial" w:hAnsi="Arial" w:cs="Arial"/>
                <w:bCs/>
                <w:color w:val="000000" w:themeColor="text1"/>
                <w:sz w:val="24"/>
                <w:szCs w:val="24"/>
              </w:rPr>
            </w:pPr>
          </w:p>
        </w:tc>
        <w:tc>
          <w:tcPr>
            <w:tcW w:w="5189" w:type="dxa"/>
            <w:vAlign w:val="center"/>
          </w:tcPr>
          <w:p w14:paraId="3FA17742" w14:textId="77777777" w:rsidR="00C97D84" w:rsidRPr="00541B3D" w:rsidRDefault="00C97D84" w:rsidP="008B11AC">
            <w:pPr>
              <w:jc w:val="both"/>
              <w:rPr>
                <w:rFonts w:ascii="Arial" w:hAnsi="Arial" w:cs="Arial"/>
              </w:rPr>
            </w:pPr>
          </w:p>
        </w:tc>
        <w:tc>
          <w:tcPr>
            <w:tcW w:w="5032" w:type="dxa"/>
          </w:tcPr>
          <w:p w14:paraId="5A548F2B" w14:textId="77777777" w:rsidR="00C97D84" w:rsidRPr="00541B3D" w:rsidRDefault="00C97D84" w:rsidP="008B11AC">
            <w:pPr>
              <w:jc w:val="both"/>
              <w:rPr>
                <w:rFonts w:ascii="Arial" w:hAnsi="Arial" w:cs="Arial"/>
              </w:rPr>
            </w:pPr>
          </w:p>
        </w:tc>
      </w:tr>
      <w:tr w:rsidR="00514A25" w:rsidRPr="00982A93" w14:paraId="532CDF21" w14:textId="7C816B2C" w:rsidTr="004E32C4">
        <w:trPr>
          <w:trHeight w:val="2537"/>
        </w:trPr>
        <w:tc>
          <w:tcPr>
            <w:tcW w:w="4442" w:type="dxa"/>
          </w:tcPr>
          <w:p w14:paraId="75F8BB6E" w14:textId="77777777" w:rsidR="004E32C4" w:rsidRPr="008F4B2A" w:rsidRDefault="004E32C4" w:rsidP="004E32C4">
            <w:pPr>
              <w:pStyle w:val="ListParagraph"/>
              <w:widowControl w:val="0"/>
              <w:numPr>
                <w:ilvl w:val="0"/>
                <w:numId w:val="56"/>
              </w:numPr>
              <w:ind w:left="745" w:hanging="698"/>
              <w:contextualSpacing w:val="0"/>
              <w:rPr>
                <w:rFonts w:ascii="Arial" w:eastAsia="Arial" w:hAnsi="Arial" w:cs="Arial"/>
                <w:bCs/>
                <w:color w:val="000000" w:themeColor="text1"/>
                <w:sz w:val="24"/>
                <w:szCs w:val="24"/>
              </w:rPr>
            </w:pPr>
            <w:r w:rsidRPr="008F4B2A">
              <w:rPr>
                <w:rFonts w:ascii="Arial" w:eastAsia="Arial" w:hAnsi="Arial" w:cs="Arial"/>
                <w:bCs/>
                <w:color w:val="000000" w:themeColor="text1"/>
                <w:sz w:val="24"/>
                <w:szCs w:val="24"/>
              </w:rPr>
              <w:t>All concerned government agencies and DOE units shall be guided by the process flows provided below:</w:t>
            </w:r>
          </w:p>
          <w:p w14:paraId="7ACEF28B" w14:textId="0B2C1732" w:rsidR="00C97D84" w:rsidRPr="00541B3D" w:rsidRDefault="00C97D84" w:rsidP="004E32C4">
            <w:pPr>
              <w:rPr>
                <w:rFonts w:ascii="Arial" w:hAnsi="Arial" w:cs="Arial"/>
              </w:rPr>
            </w:pPr>
          </w:p>
          <w:p w14:paraId="0D0E9B42" w14:textId="77777777" w:rsidR="00C97D84" w:rsidRPr="004E32C4" w:rsidRDefault="004E32C4" w:rsidP="004E32C4">
            <w:pPr>
              <w:pStyle w:val="ListParagraph"/>
              <w:numPr>
                <w:ilvl w:val="0"/>
                <w:numId w:val="57"/>
              </w:numPr>
              <w:spacing w:line="276" w:lineRule="auto"/>
              <w:rPr>
                <w:rFonts w:ascii="Arial" w:hAnsi="Arial" w:cs="Arial"/>
              </w:rPr>
            </w:pPr>
            <w:r w:rsidRPr="004E32C4">
              <w:rPr>
                <w:rFonts w:ascii="Arial" w:eastAsia="Arial" w:hAnsi="Arial" w:cs="Arial"/>
                <w:b/>
                <w:color w:val="000000" w:themeColor="text1"/>
                <w:sz w:val="24"/>
                <w:szCs w:val="24"/>
              </w:rPr>
              <w:t>Collection from RETF Contributors;</w:t>
            </w:r>
          </w:p>
          <w:p w14:paraId="471C1665" w14:textId="77777777" w:rsidR="004E32C4" w:rsidRDefault="004E32C4" w:rsidP="004E32C4">
            <w:pPr>
              <w:spacing w:line="276" w:lineRule="auto"/>
              <w:rPr>
                <w:rFonts w:ascii="Arial" w:hAnsi="Arial" w:cs="Arial"/>
              </w:rPr>
            </w:pPr>
          </w:p>
          <w:p w14:paraId="197324CE" w14:textId="77777777" w:rsidR="004E32C4" w:rsidRDefault="00514A25" w:rsidP="004E32C4">
            <w:pPr>
              <w:spacing w:line="276" w:lineRule="auto"/>
              <w:rPr>
                <w:rFonts w:ascii="Arial" w:hAnsi="Arial" w:cs="Arial"/>
              </w:rPr>
            </w:pPr>
            <w:r>
              <w:rPr>
                <w:noProof/>
              </w:rPr>
              <w:drawing>
                <wp:inline distT="0" distB="0" distL="0" distR="0" wp14:anchorId="43FCE50D" wp14:editId="326A2A41">
                  <wp:extent cx="3303468" cy="66364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7587" cy="674514"/>
                          </a:xfrm>
                          <a:prstGeom prst="rect">
                            <a:avLst/>
                          </a:prstGeom>
                        </pic:spPr>
                      </pic:pic>
                    </a:graphicData>
                  </a:graphic>
                </wp:inline>
              </w:drawing>
            </w:r>
          </w:p>
          <w:p w14:paraId="04EC319C" w14:textId="77777777" w:rsidR="00514A25" w:rsidRDefault="00514A25" w:rsidP="004E32C4">
            <w:pPr>
              <w:spacing w:line="276" w:lineRule="auto"/>
              <w:rPr>
                <w:rFonts w:ascii="Arial" w:hAnsi="Arial" w:cs="Arial"/>
              </w:rPr>
            </w:pPr>
            <w:r>
              <w:rPr>
                <w:rFonts w:ascii="Arial" w:hAnsi="Arial" w:cs="Arial"/>
              </w:rPr>
              <w:lastRenderedPageBreak/>
              <w:t xml:space="preserve">              </w:t>
            </w:r>
            <w:r>
              <w:rPr>
                <w:noProof/>
              </w:rPr>
              <w:drawing>
                <wp:inline distT="0" distB="0" distL="0" distR="0" wp14:anchorId="39AD1EC3" wp14:editId="3F8FFA69">
                  <wp:extent cx="2616346" cy="216809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4015" cy="2191019"/>
                          </a:xfrm>
                          <a:prstGeom prst="rect">
                            <a:avLst/>
                          </a:prstGeom>
                        </pic:spPr>
                      </pic:pic>
                    </a:graphicData>
                  </a:graphic>
                </wp:inline>
              </w:drawing>
            </w:r>
          </w:p>
          <w:p w14:paraId="56AFAC12" w14:textId="77777777" w:rsidR="00514A25" w:rsidRDefault="00514A25" w:rsidP="004E32C4">
            <w:pPr>
              <w:spacing w:line="276" w:lineRule="auto"/>
              <w:rPr>
                <w:rFonts w:ascii="Arial" w:hAnsi="Arial" w:cs="Arial"/>
              </w:rPr>
            </w:pPr>
            <w:r>
              <w:rPr>
                <w:noProof/>
              </w:rPr>
              <w:drawing>
                <wp:inline distT="0" distB="0" distL="0" distR="0" wp14:anchorId="128A4AB9" wp14:editId="16FE5E3C">
                  <wp:extent cx="3155472" cy="1363776"/>
                  <wp:effectExtent l="0" t="0" r="698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3504" cy="1371569"/>
                          </a:xfrm>
                          <a:prstGeom prst="rect">
                            <a:avLst/>
                          </a:prstGeom>
                        </pic:spPr>
                      </pic:pic>
                    </a:graphicData>
                  </a:graphic>
                </wp:inline>
              </w:drawing>
            </w:r>
          </w:p>
          <w:p w14:paraId="5C83300D" w14:textId="77777777" w:rsidR="00514A25" w:rsidRDefault="00514A25" w:rsidP="004E32C4">
            <w:pPr>
              <w:spacing w:line="276" w:lineRule="auto"/>
              <w:rPr>
                <w:rFonts w:ascii="Arial" w:hAnsi="Arial" w:cs="Arial"/>
              </w:rPr>
            </w:pPr>
            <w:r>
              <w:rPr>
                <w:noProof/>
              </w:rPr>
              <w:drawing>
                <wp:inline distT="0" distB="0" distL="0" distR="0" wp14:anchorId="2F837AD5" wp14:editId="7CD103F3">
                  <wp:extent cx="3060333" cy="955307"/>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4418" cy="965947"/>
                          </a:xfrm>
                          <a:prstGeom prst="rect">
                            <a:avLst/>
                          </a:prstGeom>
                        </pic:spPr>
                      </pic:pic>
                    </a:graphicData>
                  </a:graphic>
                </wp:inline>
              </w:drawing>
            </w:r>
          </w:p>
          <w:p w14:paraId="328C9B3C" w14:textId="3CFEFB5E" w:rsidR="00514A25" w:rsidRPr="004E32C4" w:rsidRDefault="00514A25" w:rsidP="004E32C4">
            <w:pPr>
              <w:spacing w:line="276" w:lineRule="auto"/>
              <w:rPr>
                <w:rFonts w:ascii="Arial" w:hAnsi="Arial" w:cs="Arial"/>
              </w:rPr>
            </w:pPr>
            <w:r>
              <w:rPr>
                <w:noProof/>
              </w:rPr>
              <w:drawing>
                <wp:inline distT="0" distB="0" distL="0" distR="0" wp14:anchorId="1CFE0B95" wp14:editId="7B5D1018">
                  <wp:extent cx="3102617" cy="1614832"/>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3414" cy="1625656"/>
                          </a:xfrm>
                          <a:prstGeom prst="rect">
                            <a:avLst/>
                          </a:prstGeom>
                        </pic:spPr>
                      </pic:pic>
                    </a:graphicData>
                  </a:graphic>
                </wp:inline>
              </w:drawing>
            </w:r>
          </w:p>
        </w:tc>
        <w:tc>
          <w:tcPr>
            <w:tcW w:w="5189" w:type="dxa"/>
            <w:vAlign w:val="center"/>
          </w:tcPr>
          <w:p w14:paraId="520CE152" w14:textId="77777777" w:rsidR="00C97D84" w:rsidRPr="00541B3D" w:rsidRDefault="00C97D84" w:rsidP="008B11AC">
            <w:pPr>
              <w:jc w:val="both"/>
              <w:rPr>
                <w:rFonts w:ascii="Arial" w:hAnsi="Arial" w:cs="Arial"/>
              </w:rPr>
            </w:pPr>
          </w:p>
        </w:tc>
        <w:tc>
          <w:tcPr>
            <w:tcW w:w="5032" w:type="dxa"/>
          </w:tcPr>
          <w:p w14:paraId="0BF9771E" w14:textId="77777777" w:rsidR="00C97D84" w:rsidRPr="00541B3D" w:rsidRDefault="00C97D84" w:rsidP="008B11AC">
            <w:pPr>
              <w:jc w:val="both"/>
              <w:rPr>
                <w:rFonts w:ascii="Arial" w:hAnsi="Arial" w:cs="Arial"/>
              </w:rPr>
            </w:pPr>
          </w:p>
        </w:tc>
      </w:tr>
      <w:tr w:rsidR="00514A25" w:rsidRPr="00982A93" w14:paraId="024D300D" w14:textId="77777777" w:rsidTr="004E32C4">
        <w:trPr>
          <w:trHeight w:val="2537"/>
        </w:trPr>
        <w:tc>
          <w:tcPr>
            <w:tcW w:w="4442" w:type="dxa"/>
          </w:tcPr>
          <w:p w14:paraId="5AC99AB5" w14:textId="2AAD7CAA" w:rsidR="00514A25" w:rsidRDefault="00514A25" w:rsidP="00514A25">
            <w:pPr>
              <w:pStyle w:val="ListParagraph"/>
              <w:widowControl w:val="0"/>
              <w:numPr>
                <w:ilvl w:val="0"/>
                <w:numId w:val="57"/>
              </w:numPr>
              <w:jc w:val="both"/>
              <w:rPr>
                <w:rFonts w:ascii="Arial" w:eastAsia="Arial" w:hAnsi="Arial" w:cs="Arial"/>
                <w:b/>
                <w:color w:val="000000" w:themeColor="text1"/>
                <w:sz w:val="24"/>
                <w:szCs w:val="24"/>
              </w:rPr>
            </w:pPr>
            <w:r w:rsidRPr="00514A25">
              <w:rPr>
                <w:rFonts w:ascii="Arial" w:eastAsia="Arial" w:hAnsi="Arial" w:cs="Arial"/>
                <w:b/>
                <w:color w:val="000000" w:themeColor="text1"/>
                <w:sz w:val="24"/>
                <w:szCs w:val="24"/>
              </w:rPr>
              <w:lastRenderedPageBreak/>
              <w:t>Collection from the share of RETF on the 60% National Government share on collections from conventional energy service contractors;</w:t>
            </w:r>
          </w:p>
          <w:p w14:paraId="5C943EED" w14:textId="3B226AD8" w:rsidR="00514A25" w:rsidRDefault="00514A25" w:rsidP="00514A25">
            <w:pPr>
              <w:widowControl w:val="0"/>
              <w:jc w:val="both"/>
              <w:rPr>
                <w:rFonts w:ascii="Arial" w:eastAsia="Arial" w:hAnsi="Arial" w:cs="Arial"/>
                <w:b/>
                <w:color w:val="000000" w:themeColor="text1"/>
                <w:sz w:val="24"/>
                <w:szCs w:val="24"/>
              </w:rPr>
            </w:pPr>
          </w:p>
          <w:p w14:paraId="3269B97C" w14:textId="31EE68BC" w:rsidR="00514A25" w:rsidRPr="00514A25" w:rsidRDefault="00514A25" w:rsidP="00514A25">
            <w:pPr>
              <w:widowControl w:val="0"/>
              <w:jc w:val="both"/>
              <w:rPr>
                <w:rFonts w:ascii="Arial" w:eastAsia="Arial" w:hAnsi="Arial" w:cs="Arial"/>
                <w:b/>
                <w:color w:val="000000" w:themeColor="text1"/>
                <w:sz w:val="24"/>
                <w:szCs w:val="24"/>
              </w:rPr>
            </w:pPr>
            <w:r>
              <w:rPr>
                <w:noProof/>
              </w:rPr>
              <w:drawing>
                <wp:inline distT="0" distB="0" distL="0" distR="0" wp14:anchorId="2234B869" wp14:editId="435C309E">
                  <wp:extent cx="3250612" cy="1787303"/>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4183" cy="1800263"/>
                          </a:xfrm>
                          <a:prstGeom prst="rect">
                            <a:avLst/>
                          </a:prstGeom>
                        </pic:spPr>
                      </pic:pic>
                    </a:graphicData>
                  </a:graphic>
                </wp:inline>
              </w:drawing>
            </w:r>
          </w:p>
          <w:p w14:paraId="600962DD" w14:textId="77777777" w:rsidR="00514A25" w:rsidRPr="00514A25" w:rsidRDefault="00514A25" w:rsidP="00514A25">
            <w:pPr>
              <w:widowControl w:val="0"/>
              <w:rPr>
                <w:rFonts w:ascii="Arial" w:eastAsia="Arial" w:hAnsi="Arial" w:cs="Arial"/>
                <w:bCs/>
                <w:color w:val="000000" w:themeColor="text1"/>
                <w:sz w:val="24"/>
                <w:szCs w:val="24"/>
              </w:rPr>
            </w:pPr>
          </w:p>
        </w:tc>
        <w:tc>
          <w:tcPr>
            <w:tcW w:w="5189" w:type="dxa"/>
            <w:vAlign w:val="center"/>
          </w:tcPr>
          <w:p w14:paraId="6322B03E" w14:textId="77777777" w:rsidR="00514A25" w:rsidRPr="00541B3D" w:rsidRDefault="00514A25" w:rsidP="008B11AC">
            <w:pPr>
              <w:jc w:val="both"/>
              <w:rPr>
                <w:rFonts w:ascii="Arial" w:hAnsi="Arial" w:cs="Arial"/>
              </w:rPr>
            </w:pPr>
          </w:p>
        </w:tc>
        <w:tc>
          <w:tcPr>
            <w:tcW w:w="5032" w:type="dxa"/>
          </w:tcPr>
          <w:p w14:paraId="44D0334F" w14:textId="77777777" w:rsidR="00514A25" w:rsidRPr="00541B3D" w:rsidRDefault="00514A25" w:rsidP="008B11AC">
            <w:pPr>
              <w:jc w:val="both"/>
              <w:rPr>
                <w:rFonts w:ascii="Arial" w:hAnsi="Arial" w:cs="Arial"/>
              </w:rPr>
            </w:pPr>
          </w:p>
        </w:tc>
      </w:tr>
      <w:tr w:rsidR="00514A25" w:rsidRPr="00982A93" w14:paraId="279555D2" w14:textId="4CFA9344" w:rsidTr="00C97D84">
        <w:trPr>
          <w:trHeight w:val="1997"/>
        </w:trPr>
        <w:tc>
          <w:tcPr>
            <w:tcW w:w="4442" w:type="dxa"/>
            <w:vAlign w:val="center"/>
          </w:tcPr>
          <w:p w14:paraId="3382568A" w14:textId="567EE229" w:rsidR="00514A25" w:rsidRDefault="00514A25" w:rsidP="00514A25">
            <w:pPr>
              <w:pStyle w:val="ListParagraph"/>
              <w:widowControl w:val="0"/>
              <w:numPr>
                <w:ilvl w:val="0"/>
                <w:numId w:val="57"/>
              </w:numPr>
              <w:jc w:val="both"/>
              <w:rPr>
                <w:rFonts w:ascii="Arial" w:eastAsia="Arial" w:hAnsi="Arial" w:cs="Arial"/>
                <w:b/>
                <w:color w:val="000000" w:themeColor="text1"/>
                <w:sz w:val="24"/>
                <w:szCs w:val="24"/>
              </w:rPr>
            </w:pPr>
            <w:r w:rsidRPr="00514A25">
              <w:rPr>
                <w:rFonts w:ascii="Arial" w:eastAsia="Arial" w:hAnsi="Arial" w:cs="Arial"/>
                <w:b/>
                <w:color w:val="000000" w:themeColor="text1"/>
                <w:sz w:val="24"/>
                <w:szCs w:val="24"/>
              </w:rPr>
              <w:t>Collection of the DOE on the contributions, grants, and donations in the form of cash, any revenue generated from the utilization of the RETF and proceeds from fines and penalties imposed under RA No. 9513.</w:t>
            </w:r>
          </w:p>
          <w:p w14:paraId="5CB71609" w14:textId="4A23C702" w:rsidR="00514A25" w:rsidRDefault="00514A25" w:rsidP="00514A25">
            <w:pPr>
              <w:widowControl w:val="0"/>
              <w:jc w:val="both"/>
              <w:rPr>
                <w:rFonts w:ascii="Arial" w:eastAsia="Arial" w:hAnsi="Arial" w:cs="Arial"/>
                <w:b/>
                <w:color w:val="000000" w:themeColor="text1"/>
                <w:sz w:val="24"/>
                <w:szCs w:val="24"/>
              </w:rPr>
            </w:pPr>
          </w:p>
          <w:p w14:paraId="5996790F" w14:textId="4B864F21" w:rsidR="00514A25" w:rsidRPr="00514A25" w:rsidRDefault="00514A25" w:rsidP="00514A25">
            <w:pPr>
              <w:widowControl w:val="0"/>
              <w:jc w:val="both"/>
              <w:rPr>
                <w:rFonts w:ascii="Arial" w:eastAsia="Arial" w:hAnsi="Arial" w:cs="Arial"/>
                <w:b/>
                <w:color w:val="000000" w:themeColor="text1"/>
                <w:sz w:val="24"/>
                <w:szCs w:val="24"/>
              </w:rPr>
            </w:pPr>
            <w:r>
              <w:rPr>
                <w:noProof/>
              </w:rPr>
              <w:drawing>
                <wp:inline distT="0" distB="0" distL="0" distR="0" wp14:anchorId="7A9680D9" wp14:editId="37B185F9">
                  <wp:extent cx="3298182" cy="16815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14353" cy="1689813"/>
                          </a:xfrm>
                          <a:prstGeom prst="rect">
                            <a:avLst/>
                          </a:prstGeom>
                        </pic:spPr>
                      </pic:pic>
                    </a:graphicData>
                  </a:graphic>
                </wp:inline>
              </w:drawing>
            </w:r>
          </w:p>
          <w:p w14:paraId="65868278" w14:textId="3AF3EF19" w:rsidR="00C97D84" w:rsidRPr="00541B3D" w:rsidRDefault="00C97D84" w:rsidP="008B11AC">
            <w:pPr>
              <w:jc w:val="both"/>
              <w:rPr>
                <w:rFonts w:ascii="Arial" w:hAnsi="Arial" w:cs="Arial"/>
              </w:rPr>
            </w:pPr>
          </w:p>
        </w:tc>
        <w:tc>
          <w:tcPr>
            <w:tcW w:w="5189" w:type="dxa"/>
            <w:vAlign w:val="center"/>
          </w:tcPr>
          <w:p w14:paraId="0E6A85A2" w14:textId="77777777" w:rsidR="00C97D84" w:rsidRPr="00541B3D" w:rsidRDefault="00C97D84" w:rsidP="008B11AC">
            <w:pPr>
              <w:jc w:val="both"/>
              <w:rPr>
                <w:rFonts w:ascii="Arial" w:hAnsi="Arial" w:cs="Arial"/>
              </w:rPr>
            </w:pPr>
          </w:p>
        </w:tc>
        <w:tc>
          <w:tcPr>
            <w:tcW w:w="5032" w:type="dxa"/>
          </w:tcPr>
          <w:p w14:paraId="43F075AA" w14:textId="77777777" w:rsidR="00C97D84" w:rsidRPr="00541B3D" w:rsidRDefault="00C97D84" w:rsidP="008B11AC">
            <w:pPr>
              <w:jc w:val="both"/>
              <w:rPr>
                <w:rFonts w:ascii="Arial" w:hAnsi="Arial" w:cs="Arial"/>
              </w:rPr>
            </w:pPr>
          </w:p>
        </w:tc>
      </w:tr>
      <w:tr w:rsidR="001F1AE6" w:rsidRPr="00982A93" w14:paraId="3782B1E5" w14:textId="77777777" w:rsidTr="001F1AE6">
        <w:trPr>
          <w:trHeight w:val="1997"/>
        </w:trPr>
        <w:tc>
          <w:tcPr>
            <w:tcW w:w="4442" w:type="dxa"/>
          </w:tcPr>
          <w:p w14:paraId="60957C59" w14:textId="77777777" w:rsidR="001F1AE6" w:rsidRDefault="001F1AE6" w:rsidP="001F1AE6">
            <w:pPr>
              <w:jc w:val="both"/>
              <w:rPr>
                <w:rFonts w:ascii="Arial" w:eastAsia="Arial" w:hAnsi="Arial" w:cs="Arial"/>
                <w:bCs/>
                <w:color w:val="000000" w:themeColor="text1"/>
                <w:sz w:val="24"/>
                <w:szCs w:val="24"/>
              </w:rPr>
            </w:pPr>
            <w:r w:rsidRPr="00346CC1">
              <w:rPr>
                <w:rFonts w:ascii="Arial" w:eastAsia="Arial" w:hAnsi="Arial" w:cs="Arial"/>
                <w:b/>
                <w:color w:val="000000" w:themeColor="text1"/>
                <w:sz w:val="24"/>
                <w:szCs w:val="24"/>
              </w:rPr>
              <w:lastRenderedPageBreak/>
              <w:t xml:space="preserve">Section </w:t>
            </w:r>
            <w:r>
              <w:rPr>
                <w:rFonts w:ascii="Arial" w:eastAsia="Arial" w:hAnsi="Arial" w:cs="Arial"/>
                <w:b/>
                <w:color w:val="000000" w:themeColor="text1"/>
                <w:sz w:val="24"/>
                <w:szCs w:val="24"/>
              </w:rPr>
              <w:t>4</w:t>
            </w:r>
            <w:r w:rsidRPr="00346CC1">
              <w:rPr>
                <w:rFonts w:ascii="Arial" w:eastAsia="Arial" w:hAnsi="Arial" w:cs="Arial"/>
                <w:b/>
                <w:color w:val="000000" w:themeColor="text1"/>
                <w:sz w:val="24"/>
                <w:szCs w:val="24"/>
              </w:rPr>
              <w:t xml:space="preserve">. </w:t>
            </w:r>
            <w:r>
              <w:rPr>
                <w:rFonts w:ascii="Arial" w:eastAsia="Arial" w:hAnsi="Arial" w:cs="Arial"/>
                <w:b/>
                <w:color w:val="000000" w:themeColor="text1"/>
                <w:sz w:val="24"/>
                <w:szCs w:val="24"/>
              </w:rPr>
              <w:t>Operations Manual</w:t>
            </w:r>
            <w:r w:rsidRPr="00346CC1">
              <w:rPr>
                <w:rFonts w:ascii="Arial" w:eastAsia="Arial" w:hAnsi="Arial" w:cs="Arial"/>
                <w:b/>
                <w:color w:val="000000" w:themeColor="text1"/>
                <w:sz w:val="24"/>
                <w:szCs w:val="24"/>
              </w:rPr>
              <w:t>.</w:t>
            </w:r>
            <w:r>
              <w:rPr>
                <w:rFonts w:ascii="Arial" w:eastAsia="Arial" w:hAnsi="Arial" w:cs="Arial"/>
                <w:bCs/>
                <w:color w:val="000000" w:themeColor="text1"/>
                <w:sz w:val="24"/>
                <w:szCs w:val="24"/>
              </w:rPr>
              <w:t xml:space="preserve"> Within three (3) months from the effectivity of this Circular, the DOE shall issue the RETF Operations Manual, consistent with the objectives of the RETF under section 28 of the RE Act of 2008. The manual shall include Qualifications of Eligible Organizations, Types of Financial Support, Institutional Structures and Mechanisms, and Application and Approval Process, among others. </w:t>
            </w:r>
          </w:p>
          <w:p w14:paraId="372263A4" w14:textId="77777777" w:rsidR="001F1AE6" w:rsidRPr="001F1AE6" w:rsidRDefault="001F1AE6" w:rsidP="001F1AE6">
            <w:pPr>
              <w:widowControl w:val="0"/>
              <w:rPr>
                <w:rFonts w:ascii="Arial" w:eastAsia="Arial" w:hAnsi="Arial" w:cs="Arial"/>
                <w:b/>
                <w:color w:val="000000" w:themeColor="text1"/>
                <w:sz w:val="24"/>
                <w:szCs w:val="24"/>
              </w:rPr>
            </w:pPr>
          </w:p>
        </w:tc>
        <w:tc>
          <w:tcPr>
            <w:tcW w:w="5189" w:type="dxa"/>
            <w:vAlign w:val="center"/>
          </w:tcPr>
          <w:p w14:paraId="3D5556B5" w14:textId="77777777" w:rsidR="001F1AE6" w:rsidRPr="00541B3D" w:rsidRDefault="001F1AE6" w:rsidP="008B11AC">
            <w:pPr>
              <w:jc w:val="both"/>
              <w:rPr>
                <w:rFonts w:ascii="Arial" w:hAnsi="Arial" w:cs="Arial"/>
              </w:rPr>
            </w:pPr>
          </w:p>
        </w:tc>
        <w:tc>
          <w:tcPr>
            <w:tcW w:w="5032" w:type="dxa"/>
          </w:tcPr>
          <w:p w14:paraId="0DEC2637" w14:textId="77777777" w:rsidR="001F1AE6" w:rsidRPr="00541B3D" w:rsidRDefault="001F1AE6" w:rsidP="008B11AC">
            <w:pPr>
              <w:jc w:val="both"/>
              <w:rPr>
                <w:rFonts w:ascii="Arial" w:hAnsi="Arial" w:cs="Arial"/>
              </w:rPr>
            </w:pPr>
          </w:p>
        </w:tc>
      </w:tr>
      <w:tr w:rsidR="001F1AE6" w:rsidRPr="00982A93" w14:paraId="59BA85C6" w14:textId="77777777" w:rsidTr="001F1AE6">
        <w:trPr>
          <w:trHeight w:val="1997"/>
        </w:trPr>
        <w:tc>
          <w:tcPr>
            <w:tcW w:w="4442" w:type="dxa"/>
          </w:tcPr>
          <w:p w14:paraId="43A1D2E9" w14:textId="77777777" w:rsidR="001F1AE6" w:rsidRDefault="001F1AE6" w:rsidP="001F1AE6">
            <w:pPr>
              <w:jc w:val="both"/>
              <w:rPr>
                <w:rFonts w:ascii="Arial" w:eastAsia="Arial" w:hAnsi="Arial" w:cs="Arial"/>
                <w:bCs/>
                <w:color w:val="000000" w:themeColor="text1"/>
                <w:sz w:val="24"/>
                <w:szCs w:val="24"/>
              </w:rPr>
            </w:pPr>
            <w:r w:rsidRPr="00346CC1">
              <w:rPr>
                <w:rFonts w:ascii="Arial" w:eastAsia="Arial" w:hAnsi="Arial" w:cs="Arial"/>
                <w:b/>
                <w:color w:val="000000" w:themeColor="text1"/>
                <w:sz w:val="24"/>
                <w:szCs w:val="24"/>
              </w:rPr>
              <w:t xml:space="preserve">Section </w:t>
            </w:r>
            <w:r>
              <w:rPr>
                <w:rFonts w:ascii="Arial" w:eastAsia="Arial" w:hAnsi="Arial" w:cs="Arial"/>
                <w:b/>
                <w:color w:val="000000" w:themeColor="text1"/>
                <w:sz w:val="24"/>
                <w:szCs w:val="24"/>
              </w:rPr>
              <w:t>5</w:t>
            </w:r>
            <w:r w:rsidRPr="00346CC1">
              <w:rPr>
                <w:rFonts w:ascii="Arial" w:eastAsia="Arial" w:hAnsi="Arial" w:cs="Arial"/>
                <w:b/>
                <w:color w:val="000000" w:themeColor="text1"/>
                <w:sz w:val="24"/>
                <w:szCs w:val="24"/>
              </w:rPr>
              <w:t xml:space="preserve">. </w:t>
            </w:r>
            <w:r w:rsidRPr="003E2FDC">
              <w:rPr>
                <w:rFonts w:ascii="Arial" w:eastAsia="Arial" w:hAnsi="Arial" w:cs="Arial"/>
                <w:b/>
                <w:color w:val="000000" w:themeColor="text1"/>
                <w:sz w:val="24"/>
                <w:szCs w:val="24"/>
              </w:rPr>
              <w:t>Accounting/Audit</w:t>
            </w:r>
            <w:r w:rsidRPr="00346CC1">
              <w:rPr>
                <w:rFonts w:ascii="Arial" w:eastAsia="Arial" w:hAnsi="Arial" w:cs="Arial"/>
                <w:b/>
                <w:color w:val="000000" w:themeColor="text1"/>
                <w:sz w:val="24"/>
                <w:szCs w:val="24"/>
              </w:rPr>
              <w:t>.</w:t>
            </w:r>
            <w:r>
              <w:rPr>
                <w:rFonts w:ascii="Arial" w:eastAsia="Arial" w:hAnsi="Arial" w:cs="Arial"/>
                <w:bCs/>
                <w:color w:val="000000" w:themeColor="text1"/>
                <w:sz w:val="24"/>
                <w:szCs w:val="24"/>
              </w:rPr>
              <w:t xml:space="preserve"> </w:t>
            </w:r>
            <w:r w:rsidRPr="003E2FDC">
              <w:rPr>
                <w:rFonts w:ascii="Arial" w:eastAsia="Arial" w:hAnsi="Arial" w:cs="Arial"/>
                <w:bCs/>
                <w:color w:val="000000" w:themeColor="text1"/>
                <w:sz w:val="24"/>
                <w:szCs w:val="24"/>
              </w:rPr>
              <w:t>All transactions pertaining to the RETF Account shall be recorded in the DOE Books of Accounts under Fund Cluster 07 as Custodial Funds following the government accounting procedures and auditing standards.</w:t>
            </w:r>
          </w:p>
          <w:p w14:paraId="05EE28C4" w14:textId="77777777" w:rsidR="001F1AE6" w:rsidRPr="00346CC1" w:rsidRDefault="001F1AE6" w:rsidP="001F1AE6">
            <w:pPr>
              <w:jc w:val="both"/>
              <w:rPr>
                <w:rFonts w:ascii="Arial" w:eastAsia="Arial" w:hAnsi="Arial" w:cs="Arial"/>
                <w:b/>
                <w:color w:val="000000" w:themeColor="text1"/>
                <w:sz w:val="24"/>
                <w:szCs w:val="24"/>
              </w:rPr>
            </w:pPr>
          </w:p>
        </w:tc>
        <w:tc>
          <w:tcPr>
            <w:tcW w:w="5189" w:type="dxa"/>
            <w:vAlign w:val="center"/>
          </w:tcPr>
          <w:p w14:paraId="1C9E9D3B" w14:textId="77777777" w:rsidR="001F1AE6" w:rsidRPr="00541B3D" w:rsidRDefault="001F1AE6" w:rsidP="008B11AC">
            <w:pPr>
              <w:jc w:val="both"/>
              <w:rPr>
                <w:rFonts w:ascii="Arial" w:hAnsi="Arial" w:cs="Arial"/>
              </w:rPr>
            </w:pPr>
          </w:p>
        </w:tc>
        <w:tc>
          <w:tcPr>
            <w:tcW w:w="5032" w:type="dxa"/>
          </w:tcPr>
          <w:p w14:paraId="0C02927D" w14:textId="77777777" w:rsidR="001F1AE6" w:rsidRPr="00541B3D" w:rsidRDefault="001F1AE6" w:rsidP="008B11AC">
            <w:pPr>
              <w:jc w:val="both"/>
              <w:rPr>
                <w:rFonts w:ascii="Arial" w:hAnsi="Arial" w:cs="Arial"/>
              </w:rPr>
            </w:pPr>
          </w:p>
        </w:tc>
      </w:tr>
      <w:tr w:rsidR="001F1AE6" w:rsidRPr="00982A93" w14:paraId="2EF200C9" w14:textId="77777777" w:rsidTr="001F1AE6">
        <w:trPr>
          <w:trHeight w:val="1997"/>
        </w:trPr>
        <w:tc>
          <w:tcPr>
            <w:tcW w:w="4442" w:type="dxa"/>
          </w:tcPr>
          <w:p w14:paraId="7EE35F8B" w14:textId="77777777" w:rsidR="001F1AE6" w:rsidRPr="006E638F" w:rsidRDefault="001F1AE6" w:rsidP="001F1AE6">
            <w:pPr>
              <w:jc w:val="both"/>
              <w:rPr>
                <w:rFonts w:ascii="Arial" w:eastAsia="Arial" w:hAnsi="Arial" w:cs="Arial"/>
                <w:bCs/>
                <w:color w:val="000000" w:themeColor="text1"/>
                <w:sz w:val="24"/>
                <w:szCs w:val="24"/>
              </w:rPr>
            </w:pPr>
            <w:r w:rsidRPr="00346CC1">
              <w:rPr>
                <w:rFonts w:ascii="Arial" w:eastAsia="Arial" w:hAnsi="Arial" w:cs="Arial"/>
                <w:b/>
                <w:color w:val="000000" w:themeColor="text1"/>
                <w:sz w:val="24"/>
                <w:szCs w:val="24"/>
              </w:rPr>
              <w:t xml:space="preserve">Section </w:t>
            </w:r>
            <w:r>
              <w:rPr>
                <w:rFonts w:ascii="Arial" w:eastAsia="Arial" w:hAnsi="Arial" w:cs="Arial"/>
                <w:b/>
                <w:color w:val="000000" w:themeColor="text1"/>
                <w:sz w:val="24"/>
                <w:szCs w:val="24"/>
              </w:rPr>
              <w:t>6</w:t>
            </w:r>
            <w:r w:rsidRPr="00346CC1">
              <w:rPr>
                <w:rFonts w:ascii="Arial" w:eastAsia="Arial" w:hAnsi="Arial" w:cs="Arial"/>
                <w:b/>
                <w:color w:val="000000" w:themeColor="text1"/>
                <w:sz w:val="24"/>
                <w:szCs w:val="24"/>
              </w:rPr>
              <w:t>. Government Support.</w:t>
            </w:r>
            <w:r>
              <w:rPr>
                <w:rFonts w:ascii="Arial" w:eastAsia="Arial" w:hAnsi="Arial" w:cs="Arial"/>
                <w:bCs/>
                <w:color w:val="000000" w:themeColor="text1"/>
                <w:sz w:val="24"/>
                <w:szCs w:val="24"/>
              </w:rPr>
              <w:t xml:space="preserve"> This Circular shall primarily be supported by the following government agencies, </w:t>
            </w:r>
            <w:r w:rsidRPr="006E638F">
              <w:rPr>
                <w:rFonts w:ascii="Arial" w:eastAsia="Arial" w:hAnsi="Arial" w:cs="Arial"/>
                <w:bCs/>
                <w:color w:val="000000" w:themeColor="text1"/>
                <w:sz w:val="24"/>
                <w:szCs w:val="24"/>
              </w:rPr>
              <w:t>as mandated under Section 34 of the Rules and Regulations Implementing the RE Act of 2008:</w:t>
            </w:r>
          </w:p>
          <w:p w14:paraId="73D54A22" w14:textId="77777777" w:rsidR="001F1AE6" w:rsidRDefault="001F1AE6" w:rsidP="001F1AE6">
            <w:pPr>
              <w:jc w:val="both"/>
              <w:rPr>
                <w:rFonts w:ascii="Arial" w:eastAsia="Arial" w:hAnsi="Arial" w:cs="Arial"/>
                <w:bCs/>
                <w:color w:val="000000" w:themeColor="text1"/>
                <w:sz w:val="24"/>
                <w:szCs w:val="24"/>
              </w:rPr>
            </w:pPr>
          </w:p>
          <w:p w14:paraId="5889F741" w14:textId="77777777" w:rsidR="001F1AE6" w:rsidRPr="00B01B45" w:rsidRDefault="001F1AE6" w:rsidP="001F1AE6">
            <w:pPr>
              <w:pStyle w:val="ListParagraph"/>
              <w:widowControl w:val="0"/>
              <w:numPr>
                <w:ilvl w:val="0"/>
                <w:numId w:val="59"/>
              </w:numPr>
              <w:ind w:left="567" w:hanging="567"/>
              <w:contextualSpacing w:val="0"/>
              <w:jc w:val="both"/>
              <w:rPr>
                <w:rFonts w:ascii="Arial" w:eastAsia="Arial" w:hAnsi="Arial" w:cs="Arial"/>
                <w:bCs/>
                <w:sz w:val="24"/>
                <w:szCs w:val="24"/>
              </w:rPr>
            </w:pPr>
            <w:r w:rsidRPr="00B01B45">
              <w:rPr>
                <w:rFonts w:ascii="Arial" w:eastAsia="Arial" w:hAnsi="Arial" w:cs="Arial"/>
                <w:bCs/>
                <w:sz w:val="24"/>
                <w:szCs w:val="24"/>
              </w:rPr>
              <w:t>DBM;</w:t>
            </w:r>
          </w:p>
          <w:p w14:paraId="3FDF7106" w14:textId="77777777" w:rsidR="001F1AE6" w:rsidRPr="00B01B45" w:rsidRDefault="001F1AE6" w:rsidP="001F1AE6">
            <w:pPr>
              <w:pStyle w:val="ListParagraph"/>
              <w:widowControl w:val="0"/>
              <w:numPr>
                <w:ilvl w:val="0"/>
                <w:numId w:val="59"/>
              </w:numPr>
              <w:ind w:left="567" w:hanging="567"/>
              <w:contextualSpacing w:val="0"/>
              <w:jc w:val="both"/>
              <w:rPr>
                <w:rFonts w:ascii="Arial" w:eastAsia="Arial" w:hAnsi="Arial" w:cs="Arial"/>
                <w:bCs/>
                <w:color w:val="000000" w:themeColor="text1"/>
                <w:sz w:val="24"/>
                <w:szCs w:val="24"/>
              </w:rPr>
            </w:pPr>
            <w:r w:rsidRPr="00B01B45">
              <w:rPr>
                <w:rFonts w:ascii="Arial" w:eastAsia="Arial" w:hAnsi="Arial" w:cs="Arial"/>
                <w:bCs/>
                <w:color w:val="000000" w:themeColor="text1"/>
                <w:sz w:val="24"/>
                <w:szCs w:val="24"/>
              </w:rPr>
              <w:t>BIR;</w:t>
            </w:r>
          </w:p>
          <w:p w14:paraId="79FFC90B" w14:textId="77777777" w:rsidR="001F1AE6" w:rsidRPr="00B01B45" w:rsidRDefault="001F1AE6" w:rsidP="001F1AE6">
            <w:pPr>
              <w:pStyle w:val="ListParagraph"/>
              <w:widowControl w:val="0"/>
              <w:numPr>
                <w:ilvl w:val="0"/>
                <w:numId w:val="59"/>
              </w:numPr>
              <w:ind w:left="567" w:hanging="567"/>
              <w:contextualSpacing w:val="0"/>
              <w:jc w:val="both"/>
              <w:rPr>
                <w:rFonts w:ascii="Arial" w:eastAsia="Arial" w:hAnsi="Arial" w:cs="Arial"/>
                <w:bCs/>
                <w:sz w:val="24"/>
                <w:szCs w:val="24"/>
              </w:rPr>
            </w:pPr>
            <w:r w:rsidRPr="00B01B45">
              <w:rPr>
                <w:rFonts w:ascii="Arial" w:eastAsia="Arial" w:hAnsi="Arial" w:cs="Arial"/>
                <w:bCs/>
                <w:sz w:val="24"/>
                <w:szCs w:val="24"/>
              </w:rPr>
              <w:t>DENR;</w:t>
            </w:r>
          </w:p>
          <w:p w14:paraId="64D0B157" w14:textId="77777777" w:rsidR="001F1AE6" w:rsidRPr="00B01B45" w:rsidRDefault="001F1AE6" w:rsidP="001F1AE6">
            <w:pPr>
              <w:pStyle w:val="ListParagraph"/>
              <w:widowControl w:val="0"/>
              <w:numPr>
                <w:ilvl w:val="0"/>
                <w:numId w:val="59"/>
              </w:numPr>
              <w:ind w:left="567" w:hanging="567"/>
              <w:contextualSpacing w:val="0"/>
              <w:jc w:val="both"/>
              <w:rPr>
                <w:rFonts w:ascii="Arial" w:eastAsia="Arial" w:hAnsi="Arial" w:cs="Arial"/>
                <w:bCs/>
                <w:sz w:val="24"/>
                <w:szCs w:val="24"/>
              </w:rPr>
            </w:pPr>
            <w:r w:rsidRPr="00B01B45">
              <w:rPr>
                <w:rFonts w:ascii="Arial" w:eastAsia="Arial" w:hAnsi="Arial" w:cs="Arial"/>
                <w:bCs/>
                <w:sz w:val="24"/>
                <w:szCs w:val="24"/>
              </w:rPr>
              <w:t>PCSO;</w:t>
            </w:r>
          </w:p>
          <w:p w14:paraId="35304AAC" w14:textId="77777777" w:rsidR="001F1AE6" w:rsidRPr="00B01B45" w:rsidRDefault="001F1AE6" w:rsidP="001F1AE6">
            <w:pPr>
              <w:pStyle w:val="ListParagraph"/>
              <w:widowControl w:val="0"/>
              <w:numPr>
                <w:ilvl w:val="0"/>
                <w:numId w:val="59"/>
              </w:numPr>
              <w:ind w:left="567" w:hanging="567"/>
              <w:contextualSpacing w:val="0"/>
              <w:jc w:val="both"/>
              <w:rPr>
                <w:rFonts w:ascii="Arial" w:eastAsia="Arial" w:hAnsi="Arial" w:cs="Arial"/>
                <w:bCs/>
                <w:sz w:val="24"/>
                <w:szCs w:val="24"/>
              </w:rPr>
            </w:pPr>
            <w:r w:rsidRPr="00B01B45">
              <w:rPr>
                <w:rFonts w:ascii="Arial" w:eastAsia="Arial" w:hAnsi="Arial" w:cs="Arial"/>
                <w:bCs/>
                <w:sz w:val="24"/>
                <w:szCs w:val="24"/>
              </w:rPr>
              <w:t>PAGCOR;</w:t>
            </w:r>
            <w:r>
              <w:rPr>
                <w:rFonts w:ascii="Arial" w:eastAsia="Arial" w:hAnsi="Arial" w:cs="Arial"/>
                <w:bCs/>
                <w:sz w:val="24"/>
                <w:szCs w:val="24"/>
              </w:rPr>
              <w:t xml:space="preserve"> and</w:t>
            </w:r>
          </w:p>
          <w:p w14:paraId="18AD69D3" w14:textId="77777777" w:rsidR="001F1AE6" w:rsidRPr="00B01B45" w:rsidRDefault="001F1AE6" w:rsidP="001F1AE6">
            <w:pPr>
              <w:pStyle w:val="ListParagraph"/>
              <w:widowControl w:val="0"/>
              <w:numPr>
                <w:ilvl w:val="0"/>
                <w:numId w:val="59"/>
              </w:numPr>
              <w:ind w:left="567" w:hanging="567"/>
              <w:contextualSpacing w:val="0"/>
              <w:jc w:val="both"/>
              <w:rPr>
                <w:rFonts w:ascii="Arial" w:eastAsia="Arial" w:hAnsi="Arial" w:cs="Arial"/>
                <w:bCs/>
                <w:sz w:val="24"/>
                <w:szCs w:val="24"/>
              </w:rPr>
            </w:pPr>
            <w:r w:rsidRPr="00B01B45">
              <w:rPr>
                <w:rFonts w:ascii="Arial" w:eastAsia="Arial" w:hAnsi="Arial" w:cs="Arial"/>
                <w:bCs/>
                <w:sz w:val="24"/>
                <w:szCs w:val="24"/>
              </w:rPr>
              <w:t>PNOC.</w:t>
            </w:r>
          </w:p>
          <w:p w14:paraId="34A0855D" w14:textId="77777777" w:rsidR="001F1AE6" w:rsidRPr="00346CC1" w:rsidRDefault="001F1AE6" w:rsidP="001F1AE6">
            <w:pPr>
              <w:jc w:val="both"/>
              <w:rPr>
                <w:rFonts w:ascii="Arial" w:eastAsia="Arial" w:hAnsi="Arial" w:cs="Arial"/>
                <w:b/>
                <w:color w:val="000000" w:themeColor="text1"/>
                <w:sz w:val="24"/>
                <w:szCs w:val="24"/>
              </w:rPr>
            </w:pPr>
          </w:p>
        </w:tc>
        <w:tc>
          <w:tcPr>
            <w:tcW w:w="5189" w:type="dxa"/>
            <w:vAlign w:val="center"/>
          </w:tcPr>
          <w:p w14:paraId="0D2905DF" w14:textId="77777777" w:rsidR="001F1AE6" w:rsidRPr="00541B3D" w:rsidRDefault="001F1AE6" w:rsidP="008B11AC">
            <w:pPr>
              <w:jc w:val="both"/>
              <w:rPr>
                <w:rFonts w:ascii="Arial" w:hAnsi="Arial" w:cs="Arial"/>
              </w:rPr>
            </w:pPr>
          </w:p>
        </w:tc>
        <w:tc>
          <w:tcPr>
            <w:tcW w:w="5032" w:type="dxa"/>
          </w:tcPr>
          <w:p w14:paraId="79D3019E" w14:textId="77777777" w:rsidR="001F1AE6" w:rsidRPr="00541B3D" w:rsidRDefault="001F1AE6" w:rsidP="008B11AC">
            <w:pPr>
              <w:jc w:val="both"/>
              <w:rPr>
                <w:rFonts w:ascii="Arial" w:hAnsi="Arial" w:cs="Arial"/>
              </w:rPr>
            </w:pPr>
          </w:p>
        </w:tc>
      </w:tr>
      <w:tr w:rsidR="001F1AE6" w:rsidRPr="00982A93" w14:paraId="45470FBE" w14:textId="77777777" w:rsidTr="001F1AE6">
        <w:trPr>
          <w:trHeight w:val="1461"/>
        </w:trPr>
        <w:tc>
          <w:tcPr>
            <w:tcW w:w="4442" w:type="dxa"/>
          </w:tcPr>
          <w:p w14:paraId="52E1F593" w14:textId="77777777" w:rsidR="001F1AE6" w:rsidRDefault="001F1AE6" w:rsidP="001F1AE6">
            <w:pPr>
              <w:jc w:val="both"/>
              <w:rPr>
                <w:rFonts w:ascii="Arial" w:eastAsia="Arial" w:hAnsi="Arial" w:cs="Arial"/>
                <w:sz w:val="24"/>
                <w:szCs w:val="24"/>
              </w:rPr>
            </w:pPr>
            <w:r w:rsidRPr="006F274B">
              <w:rPr>
                <w:rFonts w:ascii="Arial" w:eastAsia="Arial" w:hAnsi="Arial" w:cs="Arial"/>
                <w:b/>
                <w:sz w:val="24"/>
                <w:szCs w:val="24"/>
              </w:rPr>
              <w:t xml:space="preserve">Section </w:t>
            </w:r>
            <w:r>
              <w:rPr>
                <w:rFonts w:ascii="Arial" w:eastAsia="Arial" w:hAnsi="Arial" w:cs="Arial"/>
                <w:b/>
                <w:sz w:val="24"/>
                <w:szCs w:val="24"/>
              </w:rPr>
              <w:t>7</w:t>
            </w:r>
            <w:r w:rsidRPr="006F274B">
              <w:rPr>
                <w:rFonts w:ascii="Arial" w:eastAsia="Arial" w:hAnsi="Arial" w:cs="Arial"/>
                <w:b/>
                <w:sz w:val="24"/>
                <w:szCs w:val="24"/>
              </w:rPr>
              <w:t>. Repealing Clause</w:t>
            </w:r>
            <w:r w:rsidRPr="006F274B">
              <w:rPr>
                <w:rFonts w:ascii="Arial" w:eastAsia="Arial" w:hAnsi="Arial" w:cs="Arial"/>
                <w:sz w:val="24"/>
                <w:szCs w:val="24"/>
              </w:rPr>
              <w:t xml:space="preserve">. Any prior issuances, orders, or Circulars inconsistent with this </w:t>
            </w:r>
            <w:r>
              <w:rPr>
                <w:rFonts w:ascii="Arial" w:eastAsia="Arial" w:hAnsi="Arial" w:cs="Arial"/>
                <w:sz w:val="24"/>
                <w:szCs w:val="24"/>
              </w:rPr>
              <w:t>Department Circular</w:t>
            </w:r>
            <w:r w:rsidRPr="006F274B">
              <w:rPr>
                <w:rFonts w:ascii="Arial" w:eastAsia="Arial" w:hAnsi="Arial" w:cs="Arial"/>
                <w:sz w:val="24"/>
                <w:szCs w:val="24"/>
              </w:rPr>
              <w:t xml:space="preserve"> are hereby repealed, amended, or modified accordingly. </w:t>
            </w:r>
          </w:p>
          <w:p w14:paraId="3045BFD8" w14:textId="77777777" w:rsidR="001F1AE6" w:rsidRPr="00346CC1" w:rsidRDefault="001F1AE6" w:rsidP="001F1AE6">
            <w:pPr>
              <w:jc w:val="both"/>
              <w:rPr>
                <w:rFonts w:ascii="Arial" w:eastAsia="Arial" w:hAnsi="Arial" w:cs="Arial"/>
                <w:b/>
                <w:color w:val="000000" w:themeColor="text1"/>
                <w:sz w:val="24"/>
                <w:szCs w:val="24"/>
              </w:rPr>
            </w:pPr>
          </w:p>
        </w:tc>
        <w:tc>
          <w:tcPr>
            <w:tcW w:w="5189" w:type="dxa"/>
            <w:vAlign w:val="center"/>
          </w:tcPr>
          <w:p w14:paraId="7EDD995B" w14:textId="77777777" w:rsidR="001F1AE6" w:rsidRPr="00541B3D" w:rsidRDefault="001F1AE6" w:rsidP="008B11AC">
            <w:pPr>
              <w:jc w:val="both"/>
              <w:rPr>
                <w:rFonts w:ascii="Arial" w:hAnsi="Arial" w:cs="Arial"/>
              </w:rPr>
            </w:pPr>
          </w:p>
        </w:tc>
        <w:tc>
          <w:tcPr>
            <w:tcW w:w="5032" w:type="dxa"/>
          </w:tcPr>
          <w:p w14:paraId="16513ABD" w14:textId="77777777" w:rsidR="001F1AE6" w:rsidRPr="00541B3D" w:rsidRDefault="001F1AE6" w:rsidP="008B11AC">
            <w:pPr>
              <w:jc w:val="both"/>
              <w:rPr>
                <w:rFonts w:ascii="Arial" w:hAnsi="Arial" w:cs="Arial"/>
              </w:rPr>
            </w:pPr>
          </w:p>
        </w:tc>
      </w:tr>
      <w:tr w:rsidR="001F1AE6" w:rsidRPr="00982A93" w14:paraId="52F9920A" w14:textId="77777777" w:rsidTr="001F1AE6">
        <w:trPr>
          <w:trHeight w:val="1432"/>
        </w:trPr>
        <w:tc>
          <w:tcPr>
            <w:tcW w:w="4442" w:type="dxa"/>
          </w:tcPr>
          <w:p w14:paraId="651AECB2" w14:textId="77777777" w:rsidR="001F1AE6" w:rsidRPr="006F274B" w:rsidRDefault="001F1AE6" w:rsidP="001F1AE6">
            <w:pPr>
              <w:jc w:val="both"/>
              <w:rPr>
                <w:rFonts w:ascii="Arial" w:eastAsia="Arial" w:hAnsi="Arial" w:cs="Arial"/>
                <w:sz w:val="24"/>
                <w:szCs w:val="24"/>
              </w:rPr>
            </w:pPr>
            <w:r w:rsidRPr="006F274B">
              <w:rPr>
                <w:rFonts w:ascii="Arial" w:eastAsia="Arial" w:hAnsi="Arial" w:cs="Arial"/>
                <w:b/>
                <w:sz w:val="24"/>
                <w:szCs w:val="24"/>
              </w:rPr>
              <w:lastRenderedPageBreak/>
              <w:t xml:space="preserve">Section </w:t>
            </w:r>
            <w:r>
              <w:rPr>
                <w:rFonts w:ascii="Arial" w:eastAsia="Arial" w:hAnsi="Arial" w:cs="Arial"/>
                <w:b/>
                <w:sz w:val="24"/>
                <w:szCs w:val="24"/>
              </w:rPr>
              <w:t>8</w:t>
            </w:r>
            <w:r w:rsidRPr="006F274B">
              <w:rPr>
                <w:rFonts w:ascii="Arial" w:eastAsia="Arial" w:hAnsi="Arial" w:cs="Arial"/>
                <w:b/>
                <w:sz w:val="24"/>
                <w:szCs w:val="24"/>
              </w:rPr>
              <w:t>. Separability Clause</w:t>
            </w:r>
            <w:r w:rsidRPr="006F274B">
              <w:rPr>
                <w:rFonts w:ascii="Arial" w:eastAsia="Arial" w:hAnsi="Arial" w:cs="Arial"/>
                <w:sz w:val="24"/>
                <w:szCs w:val="24"/>
              </w:rPr>
              <w:t>. If any provision of this Circular is declared invalid or unconstitutional, the other provisions that are not affected shall remain valid and subsisting</w:t>
            </w:r>
            <w:r>
              <w:rPr>
                <w:rFonts w:ascii="Arial" w:eastAsia="Arial" w:hAnsi="Arial" w:cs="Arial"/>
                <w:sz w:val="24"/>
                <w:szCs w:val="24"/>
              </w:rPr>
              <w:t>.</w:t>
            </w:r>
          </w:p>
          <w:p w14:paraId="76C17084" w14:textId="77777777" w:rsidR="001F1AE6" w:rsidRPr="006F274B" w:rsidRDefault="001F1AE6" w:rsidP="001F1AE6">
            <w:pPr>
              <w:jc w:val="both"/>
              <w:rPr>
                <w:rFonts w:ascii="Arial" w:eastAsia="Arial" w:hAnsi="Arial" w:cs="Arial"/>
                <w:b/>
                <w:sz w:val="24"/>
                <w:szCs w:val="24"/>
              </w:rPr>
            </w:pPr>
          </w:p>
        </w:tc>
        <w:tc>
          <w:tcPr>
            <w:tcW w:w="5189" w:type="dxa"/>
            <w:vAlign w:val="center"/>
          </w:tcPr>
          <w:p w14:paraId="760679A7" w14:textId="77777777" w:rsidR="001F1AE6" w:rsidRPr="00541B3D" w:rsidRDefault="001F1AE6" w:rsidP="008B11AC">
            <w:pPr>
              <w:jc w:val="both"/>
              <w:rPr>
                <w:rFonts w:ascii="Arial" w:hAnsi="Arial" w:cs="Arial"/>
              </w:rPr>
            </w:pPr>
          </w:p>
        </w:tc>
        <w:tc>
          <w:tcPr>
            <w:tcW w:w="5032" w:type="dxa"/>
          </w:tcPr>
          <w:p w14:paraId="7175E5B0" w14:textId="77777777" w:rsidR="001F1AE6" w:rsidRPr="00541B3D" w:rsidRDefault="001F1AE6" w:rsidP="008B11AC">
            <w:pPr>
              <w:jc w:val="both"/>
              <w:rPr>
                <w:rFonts w:ascii="Arial" w:hAnsi="Arial" w:cs="Arial"/>
              </w:rPr>
            </w:pPr>
          </w:p>
        </w:tc>
      </w:tr>
      <w:tr w:rsidR="001F1AE6" w:rsidRPr="00982A93" w14:paraId="3250DAAA" w14:textId="77777777" w:rsidTr="001F1AE6">
        <w:trPr>
          <w:trHeight w:val="1997"/>
        </w:trPr>
        <w:tc>
          <w:tcPr>
            <w:tcW w:w="4442" w:type="dxa"/>
          </w:tcPr>
          <w:p w14:paraId="14E2B622" w14:textId="77777777" w:rsidR="001F1AE6" w:rsidRPr="006F274B" w:rsidRDefault="001F1AE6" w:rsidP="001F1AE6">
            <w:pPr>
              <w:jc w:val="both"/>
              <w:rPr>
                <w:rFonts w:ascii="Arial" w:eastAsia="Arial" w:hAnsi="Arial" w:cs="Arial"/>
                <w:sz w:val="24"/>
                <w:szCs w:val="24"/>
              </w:rPr>
            </w:pPr>
            <w:r w:rsidRPr="006F274B">
              <w:rPr>
                <w:rFonts w:ascii="Arial" w:eastAsia="Arial" w:hAnsi="Arial" w:cs="Arial"/>
                <w:b/>
                <w:sz w:val="24"/>
                <w:szCs w:val="24"/>
              </w:rPr>
              <w:t xml:space="preserve">Section </w:t>
            </w:r>
            <w:r>
              <w:rPr>
                <w:rFonts w:ascii="Arial" w:eastAsia="Arial" w:hAnsi="Arial" w:cs="Arial"/>
                <w:b/>
                <w:sz w:val="24"/>
                <w:szCs w:val="24"/>
              </w:rPr>
              <w:t>9</w:t>
            </w:r>
            <w:r w:rsidRPr="006F274B">
              <w:rPr>
                <w:rFonts w:ascii="Arial" w:eastAsia="Arial" w:hAnsi="Arial" w:cs="Arial"/>
                <w:b/>
                <w:sz w:val="24"/>
                <w:szCs w:val="24"/>
              </w:rPr>
              <w:t>. Effectivity</w:t>
            </w:r>
            <w:r w:rsidRPr="006F274B">
              <w:rPr>
                <w:rFonts w:ascii="Arial" w:eastAsia="Arial" w:hAnsi="Arial" w:cs="Arial"/>
                <w:sz w:val="24"/>
                <w:szCs w:val="24"/>
              </w:rPr>
              <w:t>. This Circular shall take effect fifteen (15) days after its publication in two (2) newspapers of general circulation. Copies of this DC shall be filed with the University of the Philippines Law Center – Office of the National Administrative Register.</w:t>
            </w:r>
          </w:p>
          <w:p w14:paraId="7063DE8F" w14:textId="77777777" w:rsidR="001F1AE6" w:rsidRPr="006F274B" w:rsidRDefault="001F1AE6" w:rsidP="001F1AE6">
            <w:pPr>
              <w:jc w:val="both"/>
              <w:rPr>
                <w:rFonts w:ascii="Arial" w:eastAsia="Arial" w:hAnsi="Arial" w:cs="Arial"/>
                <w:b/>
                <w:sz w:val="24"/>
                <w:szCs w:val="24"/>
              </w:rPr>
            </w:pPr>
          </w:p>
        </w:tc>
        <w:tc>
          <w:tcPr>
            <w:tcW w:w="5189" w:type="dxa"/>
            <w:vAlign w:val="center"/>
          </w:tcPr>
          <w:p w14:paraId="425E0EC2" w14:textId="77777777" w:rsidR="001F1AE6" w:rsidRPr="00541B3D" w:rsidRDefault="001F1AE6" w:rsidP="008B11AC">
            <w:pPr>
              <w:jc w:val="both"/>
              <w:rPr>
                <w:rFonts w:ascii="Arial" w:hAnsi="Arial" w:cs="Arial"/>
              </w:rPr>
            </w:pPr>
          </w:p>
        </w:tc>
        <w:tc>
          <w:tcPr>
            <w:tcW w:w="5032" w:type="dxa"/>
          </w:tcPr>
          <w:p w14:paraId="2D690E28" w14:textId="77777777" w:rsidR="001F1AE6" w:rsidRPr="00541B3D" w:rsidRDefault="001F1AE6" w:rsidP="008B11AC">
            <w:pPr>
              <w:jc w:val="both"/>
              <w:rPr>
                <w:rFonts w:ascii="Arial" w:hAnsi="Arial" w:cs="Arial"/>
              </w:rPr>
            </w:pPr>
          </w:p>
        </w:tc>
      </w:tr>
    </w:tbl>
    <w:p w14:paraId="2F8FCF9D" w14:textId="77777777" w:rsidR="007946DF" w:rsidRPr="00982A93" w:rsidRDefault="007946DF">
      <w:pPr>
        <w:rPr>
          <w:rFonts w:ascii="Arial" w:hAnsi="Arial" w:cs="Arial"/>
        </w:rPr>
      </w:pPr>
    </w:p>
    <w:sectPr w:rsidR="007946DF" w:rsidRPr="00982A93" w:rsidSect="000B2C94">
      <w:headerReference w:type="default" r:id="rId18"/>
      <w:footerReference w:type="default" r:id="rId19"/>
      <w:pgSz w:w="18720" w:h="12240" w:orient="landscape" w:code="258"/>
      <w:pgMar w:top="720"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0630" w14:textId="77777777" w:rsidR="001A4E67" w:rsidRDefault="001A4E67">
      <w:pPr>
        <w:spacing w:after="0" w:line="240" w:lineRule="auto"/>
      </w:pPr>
      <w:r>
        <w:separator/>
      </w:r>
    </w:p>
  </w:endnote>
  <w:endnote w:type="continuationSeparator" w:id="0">
    <w:p w14:paraId="575851E4" w14:textId="77777777" w:rsidR="001A4E67" w:rsidRDefault="001A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75809"/>
      <w:docPartObj>
        <w:docPartGallery w:val="Page Numbers (Bottom of Page)"/>
        <w:docPartUnique/>
      </w:docPartObj>
    </w:sdtPr>
    <w:sdtEndPr/>
    <w:sdtContent>
      <w:sdt>
        <w:sdtPr>
          <w:id w:val="1728636285"/>
          <w:docPartObj>
            <w:docPartGallery w:val="Page Numbers (Top of Page)"/>
            <w:docPartUnique/>
          </w:docPartObj>
        </w:sdtPr>
        <w:sdtEndPr/>
        <w:sdtContent>
          <w:p w14:paraId="6C45E34B" w14:textId="77777777" w:rsidR="009A5A2E" w:rsidRDefault="009A5A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502DA0E4" w14:textId="77777777" w:rsidR="009A5A2E" w:rsidRDefault="009A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99E5" w14:textId="77777777" w:rsidR="001A4E67" w:rsidRDefault="001A4E67">
      <w:pPr>
        <w:spacing w:after="0" w:line="240" w:lineRule="auto"/>
      </w:pPr>
      <w:r>
        <w:separator/>
      </w:r>
    </w:p>
  </w:footnote>
  <w:footnote w:type="continuationSeparator" w:id="0">
    <w:p w14:paraId="64CDBB27" w14:textId="77777777" w:rsidR="001A4E67" w:rsidRDefault="001A4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D617" w14:textId="77777777" w:rsidR="009A5A2E" w:rsidRPr="00621869" w:rsidRDefault="009A5A2E">
    <w:pPr>
      <w:pStyle w:val="Header"/>
      <w:rPr>
        <w:rFonts w:ascii="Arial" w:hAnsi="Arial" w:cs="Arial"/>
        <w:b/>
        <w:bCs/>
        <w:lang w:val="en-PH"/>
      </w:rPr>
    </w:pPr>
    <w:r>
      <w:rPr>
        <w:rFonts w:ascii="Arial" w:hAnsi="Arial" w:cs="Arial"/>
        <w:b/>
        <w:bCs/>
        <w:lang w:val="en-PH"/>
      </w:rPr>
      <w:t>Prescribed template for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3CB065"/>
    <w:multiLevelType w:val="hybridMultilevel"/>
    <w:tmpl w:val="BE374A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684D02"/>
    <w:multiLevelType w:val="hybridMultilevel"/>
    <w:tmpl w:val="2772A2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B3CF7"/>
    <w:multiLevelType w:val="hybridMultilevel"/>
    <w:tmpl w:val="4634C95E"/>
    <w:lvl w:ilvl="0" w:tplc="C5CA66CE">
      <w:numFmt w:val="bullet"/>
      <w:lvlText w:val=""/>
      <w:lvlJc w:val="left"/>
      <w:pPr>
        <w:ind w:left="605" w:hanging="284"/>
      </w:pPr>
      <w:rPr>
        <w:rFonts w:ascii="Wingdings" w:eastAsia="Wingdings" w:hAnsi="Wingdings" w:cs="Wingdings" w:hint="default"/>
        <w:w w:val="100"/>
        <w:sz w:val="22"/>
        <w:szCs w:val="22"/>
        <w:lang w:val="en-US" w:eastAsia="en-US" w:bidi="ar-SA"/>
      </w:rPr>
    </w:lvl>
    <w:lvl w:ilvl="1" w:tplc="72407850">
      <w:numFmt w:val="bullet"/>
      <w:lvlText w:val="•"/>
      <w:lvlJc w:val="left"/>
      <w:pPr>
        <w:ind w:left="1237" w:hanging="284"/>
      </w:pPr>
      <w:rPr>
        <w:rFonts w:hint="default"/>
        <w:lang w:val="en-US" w:eastAsia="en-US" w:bidi="ar-SA"/>
      </w:rPr>
    </w:lvl>
    <w:lvl w:ilvl="2" w:tplc="028E6E98">
      <w:numFmt w:val="bullet"/>
      <w:lvlText w:val="•"/>
      <w:lvlJc w:val="left"/>
      <w:pPr>
        <w:ind w:left="1875" w:hanging="284"/>
      </w:pPr>
      <w:rPr>
        <w:rFonts w:hint="default"/>
        <w:lang w:val="en-US" w:eastAsia="en-US" w:bidi="ar-SA"/>
      </w:rPr>
    </w:lvl>
    <w:lvl w:ilvl="3" w:tplc="28B4F9FC">
      <w:numFmt w:val="bullet"/>
      <w:lvlText w:val="•"/>
      <w:lvlJc w:val="left"/>
      <w:pPr>
        <w:ind w:left="2513" w:hanging="284"/>
      </w:pPr>
      <w:rPr>
        <w:rFonts w:hint="default"/>
        <w:lang w:val="en-US" w:eastAsia="en-US" w:bidi="ar-SA"/>
      </w:rPr>
    </w:lvl>
    <w:lvl w:ilvl="4" w:tplc="F98E85BE">
      <w:numFmt w:val="bullet"/>
      <w:lvlText w:val="•"/>
      <w:lvlJc w:val="left"/>
      <w:pPr>
        <w:ind w:left="3151" w:hanging="284"/>
      </w:pPr>
      <w:rPr>
        <w:rFonts w:hint="default"/>
        <w:lang w:val="en-US" w:eastAsia="en-US" w:bidi="ar-SA"/>
      </w:rPr>
    </w:lvl>
    <w:lvl w:ilvl="5" w:tplc="2ECA89FA">
      <w:numFmt w:val="bullet"/>
      <w:lvlText w:val="•"/>
      <w:lvlJc w:val="left"/>
      <w:pPr>
        <w:ind w:left="3789" w:hanging="284"/>
      </w:pPr>
      <w:rPr>
        <w:rFonts w:hint="default"/>
        <w:lang w:val="en-US" w:eastAsia="en-US" w:bidi="ar-SA"/>
      </w:rPr>
    </w:lvl>
    <w:lvl w:ilvl="6" w:tplc="AB9E5632">
      <w:numFmt w:val="bullet"/>
      <w:lvlText w:val="•"/>
      <w:lvlJc w:val="left"/>
      <w:pPr>
        <w:ind w:left="4427" w:hanging="284"/>
      </w:pPr>
      <w:rPr>
        <w:rFonts w:hint="default"/>
        <w:lang w:val="en-US" w:eastAsia="en-US" w:bidi="ar-SA"/>
      </w:rPr>
    </w:lvl>
    <w:lvl w:ilvl="7" w:tplc="18FAB3DE">
      <w:numFmt w:val="bullet"/>
      <w:lvlText w:val="•"/>
      <w:lvlJc w:val="left"/>
      <w:pPr>
        <w:ind w:left="5065" w:hanging="284"/>
      </w:pPr>
      <w:rPr>
        <w:rFonts w:hint="default"/>
        <w:lang w:val="en-US" w:eastAsia="en-US" w:bidi="ar-SA"/>
      </w:rPr>
    </w:lvl>
    <w:lvl w:ilvl="8" w:tplc="F7202942">
      <w:numFmt w:val="bullet"/>
      <w:lvlText w:val="•"/>
      <w:lvlJc w:val="left"/>
      <w:pPr>
        <w:ind w:left="5703" w:hanging="284"/>
      </w:pPr>
      <w:rPr>
        <w:rFonts w:hint="default"/>
        <w:lang w:val="en-US" w:eastAsia="en-US" w:bidi="ar-SA"/>
      </w:rPr>
    </w:lvl>
  </w:abstractNum>
  <w:abstractNum w:abstractNumId="3" w15:restartNumberingAfterBreak="0">
    <w:nsid w:val="06BC7DC3"/>
    <w:multiLevelType w:val="multilevel"/>
    <w:tmpl w:val="117071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927AD"/>
    <w:multiLevelType w:val="hybridMultilevel"/>
    <w:tmpl w:val="E25EE90C"/>
    <w:lvl w:ilvl="0" w:tplc="87403814">
      <w:start w:val="1"/>
      <w:numFmt w:val="decimal"/>
      <w:lvlText w:val="3.2.%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94553D7"/>
    <w:multiLevelType w:val="hybridMultilevel"/>
    <w:tmpl w:val="64381308"/>
    <w:lvl w:ilvl="0" w:tplc="BA4C7600">
      <w:start w:val="1"/>
      <w:numFmt w:val="lowerLetter"/>
      <w:lvlText w:val="(%1)"/>
      <w:lvlJc w:val="left"/>
      <w:pPr>
        <w:ind w:left="720" w:hanging="360"/>
      </w:pPr>
      <w:rPr>
        <w:rFonts w:ascii="Arial" w:hAnsi="Arial" w:hint="default"/>
        <w:b w:val="0"/>
        <w:i w:val="0"/>
        <w:caps w:val="0"/>
        <w:strike w:val="0"/>
        <w:dstrike w:val="0"/>
        <w:outline w:val="0"/>
        <w:emboss w:val="0"/>
        <w:imprint w:val="0"/>
        <w:spacing w:val="0"/>
        <w:w w:val="100"/>
        <w:kern w:val="0"/>
        <w:position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A5168B"/>
    <w:multiLevelType w:val="multilevel"/>
    <w:tmpl w:val="FF005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8D4451"/>
    <w:multiLevelType w:val="multilevel"/>
    <w:tmpl w:val="4A168C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4BC1725"/>
    <w:multiLevelType w:val="hybridMultilevel"/>
    <w:tmpl w:val="145A2DBE"/>
    <w:lvl w:ilvl="0" w:tplc="5D9A3A8C">
      <w:numFmt w:val="bullet"/>
      <w:lvlText w:val=""/>
      <w:lvlJc w:val="left"/>
      <w:pPr>
        <w:ind w:left="825" w:hanging="224"/>
      </w:pPr>
      <w:rPr>
        <w:rFonts w:ascii="Symbol" w:eastAsia="Symbol" w:hAnsi="Symbol" w:cs="Symbol" w:hint="default"/>
        <w:w w:val="100"/>
        <w:sz w:val="22"/>
        <w:szCs w:val="22"/>
        <w:lang w:val="en-US" w:eastAsia="en-US" w:bidi="en-US"/>
      </w:rPr>
    </w:lvl>
    <w:lvl w:ilvl="1" w:tplc="8E7C9D1A">
      <w:numFmt w:val="bullet"/>
      <w:lvlText w:val="•"/>
      <w:lvlJc w:val="left"/>
      <w:pPr>
        <w:ind w:left="1176" w:hanging="224"/>
      </w:pPr>
      <w:rPr>
        <w:rFonts w:hint="default"/>
        <w:lang w:val="en-US" w:eastAsia="en-US" w:bidi="en-US"/>
      </w:rPr>
    </w:lvl>
    <w:lvl w:ilvl="2" w:tplc="8006C3F0">
      <w:numFmt w:val="bullet"/>
      <w:lvlText w:val="•"/>
      <w:lvlJc w:val="left"/>
      <w:pPr>
        <w:ind w:left="1532" w:hanging="224"/>
      </w:pPr>
      <w:rPr>
        <w:rFonts w:hint="default"/>
        <w:lang w:val="en-US" w:eastAsia="en-US" w:bidi="en-US"/>
      </w:rPr>
    </w:lvl>
    <w:lvl w:ilvl="3" w:tplc="4A9A6F78">
      <w:numFmt w:val="bullet"/>
      <w:lvlText w:val="•"/>
      <w:lvlJc w:val="left"/>
      <w:pPr>
        <w:ind w:left="1888" w:hanging="224"/>
      </w:pPr>
      <w:rPr>
        <w:rFonts w:hint="default"/>
        <w:lang w:val="en-US" w:eastAsia="en-US" w:bidi="en-US"/>
      </w:rPr>
    </w:lvl>
    <w:lvl w:ilvl="4" w:tplc="BF3E6684">
      <w:numFmt w:val="bullet"/>
      <w:lvlText w:val="•"/>
      <w:lvlJc w:val="left"/>
      <w:pPr>
        <w:ind w:left="2245" w:hanging="224"/>
      </w:pPr>
      <w:rPr>
        <w:rFonts w:hint="default"/>
        <w:lang w:val="en-US" w:eastAsia="en-US" w:bidi="en-US"/>
      </w:rPr>
    </w:lvl>
    <w:lvl w:ilvl="5" w:tplc="2D628E4C">
      <w:numFmt w:val="bullet"/>
      <w:lvlText w:val="•"/>
      <w:lvlJc w:val="left"/>
      <w:pPr>
        <w:ind w:left="2601" w:hanging="224"/>
      </w:pPr>
      <w:rPr>
        <w:rFonts w:hint="default"/>
        <w:lang w:val="en-US" w:eastAsia="en-US" w:bidi="en-US"/>
      </w:rPr>
    </w:lvl>
    <w:lvl w:ilvl="6" w:tplc="710425B4">
      <w:numFmt w:val="bullet"/>
      <w:lvlText w:val="•"/>
      <w:lvlJc w:val="left"/>
      <w:pPr>
        <w:ind w:left="2957" w:hanging="224"/>
      </w:pPr>
      <w:rPr>
        <w:rFonts w:hint="default"/>
        <w:lang w:val="en-US" w:eastAsia="en-US" w:bidi="en-US"/>
      </w:rPr>
    </w:lvl>
    <w:lvl w:ilvl="7" w:tplc="B378BA7A">
      <w:numFmt w:val="bullet"/>
      <w:lvlText w:val="•"/>
      <w:lvlJc w:val="left"/>
      <w:pPr>
        <w:ind w:left="3314" w:hanging="224"/>
      </w:pPr>
      <w:rPr>
        <w:rFonts w:hint="default"/>
        <w:lang w:val="en-US" w:eastAsia="en-US" w:bidi="en-US"/>
      </w:rPr>
    </w:lvl>
    <w:lvl w:ilvl="8" w:tplc="539AA068">
      <w:numFmt w:val="bullet"/>
      <w:lvlText w:val="•"/>
      <w:lvlJc w:val="left"/>
      <w:pPr>
        <w:ind w:left="3670" w:hanging="224"/>
      </w:pPr>
      <w:rPr>
        <w:rFonts w:hint="default"/>
        <w:lang w:val="en-US" w:eastAsia="en-US" w:bidi="en-US"/>
      </w:rPr>
    </w:lvl>
  </w:abstractNum>
  <w:abstractNum w:abstractNumId="9" w15:restartNumberingAfterBreak="0">
    <w:nsid w:val="17AC5AC1"/>
    <w:multiLevelType w:val="multilevel"/>
    <w:tmpl w:val="E612D36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68455E"/>
    <w:multiLevelType w:val="multilevel"/>
    <w:tmpl w:val="CC86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185892"/>
    <w:multiLevelType w:val="hybridMultilevel"/>
    <w:tmpl w:val="54084574"/>
    <w:lvl w:ilvl="0" w:tplc="09BEF9CC">
      <w:numFmt w:val="bullet"/>
      <w:lvlText w:val=""/>
      <w:lvlJc w:val="left"/>
      <w:pPr>
        <w:ind w:left="605" w:hanging="284"/>
      </w:pPr>
      <w:rPr>
        <w:rFonts w:ascii="Wingdings" w:eastAsia="Wingdings" w:hAnsi="Wingdings" w:cs="Wingdings" w:hint="default"/>
        <w:w w:val="100"/>
        <w:sz w:val="22"/>
        <w:szCs w:val="22"/>
        <w:lang w:val="en-US" w:eastAsia="en-US" w:bidi="ar-SA"/>
      </w:rPr>
    </w:lvl>
    <w:lvl w:ilvl="1" w:tplc="C2C6A1E4">
      <w:numFmt w:val="bullet"/>
      <w:lvlText w:val="•"/>
      <w:lvlJc w:val="left"/>
      <w:pPr>
        <w:ind w:left="1237" w:hanging="284"/>
      </w:pPr>
      <w:rPr>
        <w:rFonts w:hint="default"/>
        <w:lang w:val="en-US" w:eastAsia="en-US" w:bidi="ar-SA"/>
      </w:rPr>
    </w:lvl>
    <w:lvl w:ilvl="2" w:tplc="24F29AB0">
      <w:numFmt w:val="bullet"/>
      <w:lvlText w:val="•"/>
      <w:lvlJc w:val="left"/>
      <w:pPr>
        <w:ind w:left="1875" w:hanging="284"/>
      </w:pPr>
      <w:rPr>
        <w:rFonts w:hint="default"/>
        <w:lang w:val="en-US" w:eastAsia="en-US" w:bidi="ar-SA"/>
      </w:rPr>
    </w:lvl>
    <w:lvl w:ilvl="3" w:tplc="BA4EF85E">
      <w:numFmt w:val="bullet"/>
      <w:lvlText w:val="•"/>
      <w:lvlJc w:val="left"/>
      <w:pPr>
        <w:ind w:left="2513" w:hanging="284"/>
      </w:pPr>
      <w:rPr>
        <w:rFonts w:hint="default"/>
        <w:lang w:val="en-US" w:eastAsia="en-US" w:bidi="ar-SA"/>
      </w:rPr>
    </w:lvl>
    <w:lvl w:ilvl="4" w:tplc="B5447D7E">
      <w:numFmt w:val="bullet"/>
      <w:lvlText w:val="•"/>
      <w:lvlJc w:val="left"/>
      <w:pPr>
        <w:ind w:left="3151" w:hanging="284"/>
      </w:pPr>
      <w:rPr>
        <w:rFonts w:hint="default"/>
        <w:lang w:val="en-US" w:eastAsia="en-US" w:bidi="ar-SA"/>
      </w:rPr>
    </w:lvl>
    <w:lvl w:ilvl="5" w:tplc="DFF203D8">
      <w:numFmt w:val="bullet"/>
      <w:lvlText w:val="•"/>
      <w:lvlJc w:val="left"/>
      <w:pPr>
        <w:ind w:left="3789" w:hanging="284"/>
      </w:pPr>
      <w:rPr>
        <w:rFonts w:hint="default"/>
        <w:lang w:val="en-US" w:eastAsia="en-US" w:bidi="ar-SA"/>
      </w:rPr>
    </w:lvl>
    <w:lvl w:ilvl="6" w:tplc="D720756A">
      <w:numFmt w:val="bullet"/>
      <w:lvlText w:val="•"/>
      <w:lvlJc w:val="left"/>
      <w:pPr>
        <w:ind w:left="4427" w:hanging="284"/>
      </w:pPr>
      <w:rPr>
        <w:rFonts w:hint="default"/>
        <w:lang w:val="en-US" w:eastAsia="en-US" w:bidi="ar-SA"/>
      </w:rPr>
    </w:lvl>
    <w:lvl w:ilvl="7" w:tplc="0860AE0A">
      <w:numFmt w:val="bullet"/>
      <w:lvlText w:val="•"/>
      <w:lvlJc w:val="left"/>
      <w:pPr>
        <w:ind w:left="5065" w:hanging="284"/>
      </w:pPr>
      <w:rPr>
        <w:rFonts w:hint="default"/>
        <w:lang w:val="en-US" w:eastAsia="en-US" w:bidi="ar-SA"/>
      </w:rPr>
    </w:lvl>
    <w:lvl w:ilvl="8" w:tplc="33A8168C">
      <w:numFmt w:val="bullet"/>
      <w:lvlText w:val="•"/>
      <w:lvlJc w:val="left"/>
      <w:pPr>
        <w:ind w:left="5703" w:hanging="284"/>
      </w:pPr>
      <w:rPr>
        <w:rFonts w:hint="default"/>
        <w:lang w:val="en-US" w:eastAsia="en-US" w:bidi="ar-SA"/>
      </w:rPr>
    </w:lvl>
  </w:abstractNum>
  <w:abstractNum w:abstractNumId="12" w15:restartNumberingAfterBreak="0">
    <w:nsid w:val="1D8821FE"/>
    <w:multiLevelType w:val="multilevel"/>
    <w:tmpl w:val="78549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DD4DAB"/>
    <w:multiLevelType w:val="multilevel"/>
    <w:tmpl w:val="9898A1DE"/>
    <w:lvl w:ilvl="0">
      <w:start w:val="6"/>
      <w:numFmt w:val="decimal"/>
      <w:lvlText w:val="%1"/>
      <w:lvlJc w:val="left"/>
      <w:pPr>
        <w:ind w:left="107" w:hanging="552"/>
      </w:pPr>
      <w:rPr>
        <w:rFonts w:hint="default"/>
        <w:lang w:val="en-US" w:eastAsia="en-US" w:bidi="en-US"/>
      </w:rPr>
    </w:lvl>
    <w:lvl w:ilvl="1">
      <w:start w:val="2"/>
      <w:numFmt w:val="decimal"/>
      <w:lvlText w:val="%1.%2"/>
      <w:lvlJc w:val="left"/>
      <w:pPr>
        <w:ind w:left="107" w:hanging="552"/>
      </w:pPr>
      <w:rPr>
        <w:rFonts w:hint="default"/>
        <w:lang w:val="en-US" w:eastAsia="en-US" w:bidi="en-US"/>
      </w:rPr>
    </w:lvl>
    <w:lvl w:ilvl="2">
      <w:start w:val="1"/>
      <w:numFmt w:val="decimal"/>
      <w:lvlText w:val="%1.%2.%3"/>
      <w:lvlJc w:val="left"/>
      <w:pPr>
        <w:ind w:left="107" w:hanging="552"/>
      </w:pPr>
      <w:rPr>
        <w:rFonts w:ascii="Arial" w:eastAsia="Arial" w:hAnsi="Arial" w:cs="Arial" w:hint="default"/>
        <w:w w:val="100"/>
        <w:sz w:val="22"/>
        <w:szCs w:val="22"/>
        <w:lang w:val="en-US" w:eastAsia="en-US" w:bidi="en-US"/>
      </w:rPr>
    </w:lvl>
    <w:lvl w:ilvl="3">
      <w:numFmt w:val="bullet"/>
      <w:lvlText w:val="•"/>
      <w:lvlJc w:val="left"/>
      <w:pPr>
        <w:ind w:left="1797" w:hanging="552"/>
      </w:pPr>
      <w:rPr>
        <w:rFonts w:hint="default"/>
        <w:lang w:val="en-US" w:eastAsia="en-US" w:bidi="en-US"/>
      </w:rPr>
    </w:lvl>
    <w:lvl w:ilvl="4">
      <w:numFmt w:val="bullet"/>
      <w:lvlText w:val="•"/>
      <w:lvlJc w:val="left"/>
      <w:pPr>
        <w:ind w:left="2363" w:hanging="552"/>
      </w:pPr>
      <w:rPr>
        <w:rFonts w:hint="default"/>
        <w:lang w:val="en-US" w:eastAsia="en-US" w:bidi="en-US"/>
      </w:rPr>
    </w:lvl>
    <w:lvl w:ilvl="5">
      <w:numFmt w:val="bullet"/>
      <w:lvlText w:val="•"/>
      <w:lvlJc w:val="left"/>
      <w:pPr>
        <w:ind w:left="2929" w:hanging="552"/>
      </w:pPr>
      <w:rPr>
        <w:rFonts w:hint="default"/>
        <w:lang w:val="en-US" w:eastAsia="en-US" w:bidi="en-US"/>
      </w:rPr>
    </w:lvl>
    <w:lvl w:ilvl="6">
      <w:numFmt w:val="bullet"/>
      <w:lvlText w:val="•"/>
      <w:lvlJc w:val="left"/>
      <w:pPr>
        <w:ind w:left="3495" w:hanging="552"/>
      </w:pPr>
      <w:rPr>
        <w:rFonts w:hint="default"/>
        <w:lang w:val="en-US" w:eastAsia="en-US" w:bidi="en-US"/>
      </w:rPr>
    </w:lvl>
    <w:lvl w:ilvl="7">
      <w:numFmt w:val="bullet"/>
      <w:lvlText w:val="•"/>
      <w:lvlJc w:val="left"/>
      <w:pPr>
        <w:ind w:left="4061" w:hanging="552"/>
      </w:pPr>
      <w:rPr>
        <w:rFonts w:hint="default"/>
        <w:lang w:val="en-US" w:eastAsia="en-US" w:bidi="en-US"/>
      </w:rPr>
    </w:lvl>
    <w:lvl w:ilvl="8">
      <w:numFmt w:val="bullet"/>
      <w:lvlText w:val="•"/>
      <w:lvlJc w:val="left"/>
      <w:pPr>
        <w:ind w:left="4627" w:hanging="552"/>
      </w:pPr>
      <w:rPr>
        <w:rFonts w:hint="default"/>
        <w:lang w:val="en-US" w:eastAsia="en-US" w:bidi="en-US"/>
      </w:rPr>
    </w:lvl>
  </w:abstractNum>
  <w:abstractNum w:abstractNumId="14" w15:restartNumberingAfterBreak="0">
    <w:nsid w:val="21E80C4B"/>
    <w:multiLevelType w:val="hybridMultilevel"/>
    <w:tmpl w:val="B68CA27A"/>
    <w:lvl w:ilvl="0" w:tplc="C21E8304">
      <w:start w:val="1"/>
      <w:numFmt w:val="lowerLetter"/>
      <w:lvlText w:val="(%1)"/>
      <w:lvlJc w:val="left"/>
      <w:pPr>
        <w:ind w:left="435" w:hanging="331"/>
      </w:pPr>
      <w:rPr>
        <w:rFonts w:hint="default"/>
        <w:w w:val="100"/>
        <w:lang w:val="en-US" w:eastAsia="en-US" w:bidi="en-US"/>
      </w:rPr>
    </w:lvl>
    <w:lvl w:ilvl="1" w:tplc="BB7E47F6">
      <w:numFmt w:val="bullet"/>
      <w:lvlText w:val=""/>
      <w:lvlJc w:val="left"/>
      <w:pPr>
        <w:ind w:left="824" w:hanging="360"/>
      </w:pPr>
      <w:rPr>
        <w:rFonts w:ascii="Wingdings" w:eastAsia="Wingdings" w:hAnsi="Wingdings" w:cs="Wingdings" w:hint="default"/>
        <w:w w:val="100"/>
        <w:sz w:val="22"/>
        <w:szCs w:val="22"/>
        <w:lang w:val="en-US" w:eastAsia="en-US" w:bidi="en-US"/>
      </w:rPr>
    </w:lvl>
    <w:lvl w:ilvl="2" w:tplc="3E9071B8">
      <w:numFmt w:val="bullet"/>
      <w:lvlText w:val="•"/>
      <w:lvlJc w:val="left"/>
      <w:pPr>
        <w:ind w:left="1504" w:hanging="360"/>
      </w:pPr>
      <w:rPr>
        <w:rFonts w:hint="default"/>
        <w:lang w:val="en-US" w:eastAsia="en-US" w:bidi="en-US"/>
      </w:rPr>
    </w:lvl>
    <w:lvl w:ilvl="3" w:tplc="225EF116">
      <w:numFmt w:val="bullet"/>
      <w:lvlText w:val="•"/>
      <w:lvlJc w:val="left"/>
      <w:pPr>
        <w:ind w:left="2189" w:hanging="360"/>
      </w:pPr>
      <w:rPr>
        <w:rFonts w:hint="default"/>
        <w:lang w:val="en-US" w:eastAsia="en-US" w:bidi="en-US"/>
      </w:rPr>
    </w:lvl>
    <w:lvl w:ilvl="4" w:tplc="9E68718A">
      <w:numFmt w:val="bullet"/>
      <w:lvlText w:val="•"/>
      <w:lvlJc w:val="left"/>
      <w:pPr>
        <w:ind w:left="2874" w:hanging="360"/>
      </w:pPr>
      <w:rPr>
        <w:rFonts w:hint="default"/>
        <w:lang w:val="en-US" w:eastAsia="en-US" w:bidi="en-US"/>
      </w:rPr>
    </w:lvl>
    <w:lvl w:ilvl="5" w:tplc="361A1210">
      <w:numFmt w:val="bullet"/>
      <w:lvlText w:val="•"/>
      <w:lvlJc w:val="left"/>
      <w:pPr>
        <w:ind w:left="3558" w:hanging="360"/>
      </w:pPr>
      <w:rPr>
        <w:rFonts w:hint="default"/>
        <w:lang w:val="en-US" w:eastAsia="en-US" w:bidi="en-US"/>
      </w:rPr>
    </w:lvl>
    <w:lvl w:ilvl="6" w:tplc="2D6C17DC">
      <w:numFmt w:val="bullet"/>
      <w:lvlText w:val="•"/>
      <w:lvlJc w:val="left"/>
      <w:pPr>
        <w:ind w:left="4243" w:hanging="360"/>
      </w:pPr>
      <w:rPr>
        <w:rFonts w:hint="default"/>
        <w:lang w:val="en-US" w:eastAsia="en-US" w:bidi="en-US"/>
      </w:rPr>
    </w:lvl>
    <w:lvl w:ilvl="7" w:tplc="C5D0445E">
      <w:numFmt w:val="bullet"/>
      <w:lvlText w:val="•"/>
      <w:lvlJc w:val="left"/>
      <w:pPr>
        <w:ind w:left="4928" w:hanging="360"/>
      </w:pPr>
      <w:rPr>
        <w:rFonts w:hint="default"/>
        <w:lang w:val="en-US" w:eastAsia="en-US" w:bidi="en-US"/>
      </w:rPr>
    </w:lvl>
    <w:lvl w:ilvl="8" w:tplc="2144702A">
      <w:numFmt w:val="bullet"/>
      <w:lvlText w:val="•"/>
      <w:lvlJc w:val="left"/>
      <w:pPr>
        <w:ind w:left="5612" w:hanging="360"/>
      </w:pPr>
      <w:rPr>
        <w:rFonts w:hint="default"/>
        <w:lang w:val="en-US" w:eastAsia="en-US" w:bidi="en-US"/>
      </w:rPr>
    </w:lvl>
  </w:abstractNum>
  <w:abstractNum w:abstractNumId="15" w15:restartNumberingAfterBreak="0">
    <w:nsid w:val="24F03D37"/>
    <w:multiLevelType w:val="hybridMultilevel"/>
    <w:tmpl w:val="2C5AFD94"/>
    <w:lvl w:ilvl="0" w:tplc="CA1E75A0">
      <w:numFmt w:val="bullet"/>
      <w:lvlText w:val=""/>
      <w:lvlJc w:val="left"/>
      <w:pPr>
        <w:ind w:left="825" w:hanging="360"/>
      </w:pPr>
      <w:rPr>
        <w:rFonts w:ascii="Wingdings" w:eastAsia="Wingdings" w:hAnsi="Wingdings" w:cs="Wingdings" w:hint="default"/>
        <w:w w:val="100"/>
        <w:sz w:val="22"/>
        <w:szCs w:val="22"/>
        <w:lang w:val="en-US" w:eastAsia="en-US" w:bidi="ar-SA"/>
      </w:rPr>
    </w:lvl>
    <w:lvl w:ilvl="1" w:tplc="F0B4F384">
      <w:numFmt w:val="bullet"/>
      <w:lvlText w:val="•"/>
      <w:lvlJc w:val="left"/>
      <w:pPr>
        <w:ind w:left="1435" w:hanging="360"/>
      </w:pPr>
      <w:rPr>
        <w:rFonts w:hint="default"/>
        <w:lang w:val="en-US" w:eastAsia="en-US" w:bidi="ar-SA"/>
      </w:rPr>
    </w:lvl>
    <w:lvl w:ilvl="2" w:tplc="A0CE775C">
      <w:numFmt w:val="bullet"/>
      <w:lvlText w:val="•"/>
      <w:lvlJc w:val="left"/>
      <w:pPr>
        <w:ind w:left="2051" w:hanging="360"/>
      </w:pPr>
      <w:rPr>
        <w:rFonts w:hint="default"/>
        <w:lang w:val="en-US" w:eastAsia="en-US" w:bidi="ar-SA"/>
      </w:rPr>
    </w:lvl>
    <w:lvl w:ilvl="3" w:tplc="9CB66122">
      <w:numFmt w:val="bullet"/>
      <w:lvlText w:val="•"/>
      <w:lvlJc w:val="left"/>
      <w:pPr>
        <w:ind w:left="2667" w:hanging="360"/>
      </w:pPr>
      <w:rPr>
        <w:rFonts w:hint="default"/>
        <w:lang w:val="en-US" w:eastAsia="en-US" w:bidi="ar-SA"/>
      </w:rPr>
    </w:lvl>
    <w:lvl w:ilvl="4" w:tplc="AA02BBB2">
      <w:numFmt w:val="bullet"/>
      <w:lvlText w:val="•"/>
      <w:lvlJc w:val="left"/>
      <w:pPr>
        <w:ind w:left="3283" w:hanging="360"/>
      </w:pPr>
      <w:rPr>
        <w:rFonts w:hint="default"/>
        <w:lang w:val="en-US" w:eastAsia="en-US" w:bidi="ar-SA"/>
      </w:rPr>
    </w:lvl>
    <w:lvl w:ilvl="5" w:tplc="53E2818C">
      <w:numFmt w:val="bullet"/>
      <w:lvlText w:val="•"/>
      <w:lvlJc w:val="left"/>
      <w:pPr>
        <w:ind w:left="3899" w:hanging="360"/>
      </w:pPr>
      <w:rPr>
        <w:rFonts w:hint="default"/>
        <w:lang w:val="en-US" w:eastAsia="en-US" w:bidi="ar-SA"/>
      </w:rPr>
    </w:lvl>
    <w:lvl w:ilvl="6" w:tplc="7D746098">
      <w:numFmt w:val="bullet"/>
      <w:lvlText w:val="•"/>
      <w:lvlJc w:val="left"/>
      <w:pPr>
        <w:ind w:left="4515" w:hanging="360"/>
      </w:pPr>
      <w:rPr>
        <w:rFonts w:hint="default"/>
        <w:lang w:val="en-US" w:eastAsia="en-US" w:bidi="ar-SA"/>
      </w:rPr>
    </w:lvl>
    <w:lvl w:ilvl="7" w:tplc="FD0C7B66">
      <w:numFmt w:val="bullet"/>
      <w:lvlText w:val="•"/>
      <w:lvlJc w:val="left"/>
      <w:pPr>
        <w:ind w:left="5131" w:hanging="360"/>
      </w:pPr>
      <w:rPr>
        <w:rFonts w:hint="default"/>
        <w:lang w:val="en-US" w:eastAsia="en-US" w:bidi="ar-SA"/>
      </w:rPr>
    </w:lvl>
    <w:lvl w:ilvl="8" w:tplc="53345192">
      <w:numFmt w:val="bullet"/>
      <w:lvlText w:val="•"/>
      <w:lvlJc w:val="left"/>
      <w:pPr>
        <w:ind w:left="5747" w:hanging="360"/>
      </w:pPr>
      <w:rPr>
        <w:rFonts w:hint="default"/>
        <w:lang w:val="en-US" w:eastAsia="en-US" w:bidi="ar-SA"/>
      </w:rPr>
    </w:lvl>
  </w:abstractNum>
  <w:abstractNum w:abstractNumId="16" w15:restartNumberingAfterBreak="0">
    <w:nsid w:val="2F2B41A1"/>
    <w:multiLevelType w:val="hybridMultilevel"/>
    <w:tmpl w:val="0FE895D6"/>
    <w:lvl w:ilvl="0" w:tplc="A7E0B4EC">
      <w:numFmt w:val="bullet"/>
      <w:lvlText w:val=""/>
      <w:lvlJc w:val="left"/>
      <w:pPr>
        <w:ind w:left="825" w:hanging="360"/>
      </w:pPr>
      <w:rPr>
        <w:rFonts w:ascii="Wingdings" w:eastAsia="Wingdings" w:hAnsi="Wingdings" w:cs="Wingdings" w:hint="default"/>
        <w:w w:val="100"/>
        <w:sz w:val="22"/>
        <w:szCs w:val="22"/>
        <w:lang w:val="en-US" w:eastAsia="en-US" w:bidi="ar-SA"/>
      </w:rPr>
    </w:lvl>
    <w:lvl w:ilvl="1" w:tplc="3448FA56">
      <w:numFmt w:val="bullet"/>
      <w:lvlText w:val="•"/>
      <w:lvlJc w:val="left"/>
      <w:pPr>
        <w:ind w:left="1435" w:hanging="360"/>
      </w:pPr>
      <w:rPr>
        <w:rFonts w:hint="default"/>
        <w:lang w:val="en-US" w:eastAsia="en-US" w:bidi="ar-SA"/>
      </w:rPr>
    </w:lvl>
    <w:lvl w:ilvl="2" w:tplc="78863AF0">
      <w:numFmt w:val="bullet"/>
      <w:lvlText w:val="•"/>
      <w:lvlJc w:val="left"/>
      <w:pPr>
        <w:ind w:left="2051" w:hanging="360"/>
      </w:pPr>
      <w:rPr>
        <w:rFonts w:hint="default"/>
        <w:lang w:val="en-US" w:eastAsia="en-US" w:bidi="ar-SA"/>
      </w:rPr>
    </w:lvl>
    <w:lvl w:ilvl="3" w:tplc="729433BC">
      <w:numFmt w:val="bullet"/>
      <w:lvlText w:val="•"/>
      <w:lvlJc w:val="left"/>
      <w:pPr>
        <w:ind w:left="2667" w:hanging="360"/>
      </w:pPr>
      <w:rPr>
        <w:rFonts w:hint="default"/>
        <w:lang w:val="en-US" w:eastAsia="en-US" w:bidi="ar-SA"/>
      </w:rPr>
    </w:lvl>
    <w:lvl w:ilvl="4" w:tplc="25C68CB2">
      <w:numFmt w:val="bullet"/>
      <w:lvlText w:val="•"/>
      <w:lvlJc w:val="left"/>
      <w:pPr>
        <w:ind w:left="3283" w:hanging="360"/>
      </w:pPr>
      <w:rPr>
        <w:rFonts w:hint="default"/>
        <w:lang w:val="en-US" w:eastAsia="en-US" w:bidi="ar-SA"/>
      </w:rPr>
    </w:lvl>
    <w:lvl w:ilvl="5" w:tplc="1ABCF8A4">
      <w:numFmt w:val="bullet"/>
      <w:lvlText w:val="•"/>
      <w:lvlJc w:val="left"/>
      <w:pPr>
        <w:ind w:left="3899" w:hanging="360"/>
      </w:pPr>
      <w:rPr>
        <w:rFonts w:hint="default"/>
        <w:lang w:val="en-US" w:eastAsia="en-US" w:bidi="ar-SA"/>
      </w:rPr>
    </w:lvl>
    <w:lvl w:ilvl="6" w:tplc="55306516">
      <w:numFmt w:val="bullet"/>
      <w:lvlText w:val="•"/>
      <w:lvlJc w:val="left"/>
      <w:pPr>
        <w:ind w:left="4515" w:hanging="360"/>
      </w:pPr>
      <w:rPr>
        <w:rFonts w:hint="default"/>
        <w:lang w:val="en-US" w:eastAsia="en-US" w:bidi="ar-SA"/>
      </w:rPr>
    </w:lvl>
    <w:lvl w:ilvl="7" w:tplc="802EEE92">
      <w:numFmt w:val="bullet"/>
      <w:lvlText w:val="•"/>
      <w:lvlJc w:val="left"/>
      <w:pPr>
        <w:ind w:left="5131" w:hanging="360"/>
      </w:pPr>
      <w:rPr>
        <w:rFonts w:hint="default"/>
        <w:lang w:val="en-US" w:eastAsia="en-US" w:bidi="ar-SA"/>
      </w:rPr>
    </w:lvl>
    <w:lvl w:ilvl="8" w:tplc="D69E0650">
      <w:numFmt w:val="bullet"/>
      <w:lvlText w:val="•"/>
      <w:lvlJc w:val="left"/>
      <w:pPr>
        <w:ind w:left="5747" w:hanging="360"/>
      </w:pPr>
      <w:rPr>
        <w:rFonts w:hint="default"/>
        <w:lang w:val="en-US" w:eastAsia="en-US" w:bidi="ar-SA"/>
      </w:rPr>
    </w:lvl>
  </w:abstractNum>
  <w:abstractNum w:abstractNumId="17" w15:restartNumberingAfterBreak="0">
    <w:nsid w:val="2F905BA7"/>
    <w:multiLevelType w:val="hybridMultilevel"/>
    <w:tmpl w:val="BEB225DA"/>
    <w:lvl w:ilvl="0" w:tplc="7B26F7AC">
      <w:numFmt w:val="bullet"/>
      <w:lvlText w:val=""/>
      <w:lvlJc w:val="left"/>
      <w:pPr>
        <w:ind w:left="607" w:hanging="284"/>
      </w:pPr>
      <w:rPr>
        <w:rFonts w:ascii="Wingdings" w:eastAsia="Wingdings" w:hAnsi="Wingdings" w:cs="Wingdings" w:hint="default"/>
        <w:w w:val="100"/>
        <w:sz w:val="22"/>
        <w:szCs w:val="22"/>
        <w:lang w:val="en-US" w:eastAsia="en-US" w:bidi="en-US"/>
      </w:rPr>
    </w:lvl>
    <w:lvl w:ilvl="1" w:tplc="2752E7FA">
      <w:numFmt w:val="bullet"/>
      <w:lvlText w:val="•"/>
      <w:lvlJc w:val="left"/>
      <w:pPr>
        <w:ind w:left="1190" w:hanging="284"/>
      </w:pPr>
      <w:rPr>
        <w:rFonts w:hint="default"/>
        <w:lang w:val="en-US" w:eastAsia="en-US" w:bidi="en-US"/>
      </w:rPr>
    </w:lvl>
    <w:lvl w:ilvl="2" w:tplc="E8C4628A">
      <w:numFmt w:val="bullet"/>
      <w:lvlText w:val="•"/>
      <w:lvlJc w:val="left"/>
      <w:pPr>
        <w:ind w:left="1781" w:hanging="284"/>
      </w:pPr>
      <w:rPr>
        <w:rFonts w:hint="default"/>
        <w:lang w:val="en-US" w:eastAsia="en-US" w:bidi="en-US"/>
      </w:rPr>
    </w:lvl>
    <w:lvl w:ilvl="3" w:tplc="D5D0372E">
      <w:numFmt w:val="bullet"/>
      <w:lvlText w:val="•"/>
      <w:lvlJc w:val="left"/>
      <w:pPr>
        <w:ind w:left="2372" w:hanging="284"/>
      </w:pPr>
      <w:rPr>
        <w:rFonts w:hint="default"/>
        <w:lang w:val="en-US" w:eastAsia="en-US" w:bidi="en-US"/>
      </w:rPr>
    </w:lvl>
    <w:lvl w:ilvl="4" w:tplc="68FC2B00">
      <w:numFmt w:val="bullet"/>
      <w:lvlText w:val="•"/>
      <w:lvlJc w:val="left"/>
      <w:pPr>
        <w:ind w:left="2962" w:hanging="284"/>
      </w:pPr>
      <w:rPr>
        <w:rFonts w:hint="default"/>
        <w:lang w:val="en-US" w:eastAsia="en-US" w:bidi="en-US"/>
      </w:rPr>
    </w:lvl>
    <w:lvl w:ilvl="5" w:tplc="EBDC0DD4">
      <w:numFmt w:val="bullet"/>
      <w:lvlText w:val="•"/>
      <w:lvlJc w:val="left"/>
      <w:pPr>
        <w:ind w:left="3553" w:hanging="284"/>
      </w:pPr>
      <w:rPr>
        <w:rFonts w:hint="default"/>
        <w:lang w:val="en-US" w:eastAsia="en-US" w:bidi="en-US"/>
      </w:rPr>
    </w:lvl>
    <w:lvl w:ilvl="6" w:tplc="E5489C6E">
      <w:numFmt w:val="bullet"/>
      <w:lvlText w:val="•"/>
      <w:lvlJc w:val="left"/>
      <w:pPr>
        <w:ind w:left="4144" w:hanging="284"/>
      </w:pPr>
      <w:rPr>
        <w:rFonts w:hint="default"/>
        <w:lang w:val="en-US" w:eastAsia="en-US" w:bidi="en-US"/>
      </w:rPr>
    </w:lvl>
    <w:lvl w:ilvl="7" w:tplc="ABCE7038">
      <w:numFmt w:val="bullet"/>
      <w:lvlText w:val="•"/>
      <w:lvlJc w:val="left"/>
      <w:pPr>
        <w:ind w:left="4734" w:hanging="284"/>
      </w:pPr>
      <w:rPr>
        <w:rFonts w:hint="default"/>
        <w:lang w:val="en-US" w:eastAsia="en-US" w:bidi="en-US"/>
      </w:rPr>
    </w:lvl>
    <w:lvl w:ilvl="8" w:tplc="8DC07D42">
      <w:numFmt w:val="bullet"/>
      <w:lvlText w:val="•"/>
      <w:lvlJc w:val="left"/>
      <w:pPr>
        <w:ind w:left="5325" w:hanging="284"/>
      </w:pPr>
      <w:rPr>
        <w:rFonts w:hint="default"/>
        <w:lang w:val="en-US" w:eastAsia="en-US" w:bidi="en-US"/>
      </w:rPr>
    </w:lvl>
  </w:abstractNum>
  <w:abstractNum w:abstractNumId="18" w15:restartNumberingAfterBreak="0">
    <w:nsid w:val="31C03F75"/>
    <w:multiLevelType w:val="hybridMultilevel"/>
    <w:tmpl w:val="33E40DA4"/>
    <w:lvl w:ilvl="0" w:tplc="BFF46B56">
      <w:start w:val="1"/>
      <w:numFmt w:val="lowerLetter"/>
      <w:lvlText w:val="(%1)"/>
      <w:lvlJc w:val="left"/>
      <w:pPr>
        <w:ind w:left="107" w:hanging="331"/>
      </w:pPr>
      <w:rPr>
        <w:rFonts w:ascii="Arial" w:eastAsia="Arial" w:hAnsi="Arial" w:cs="Arial" w:hint="default"/>
        <w:w w:val="100"/>
        <w:sz w:val="22"/>
        <w:szCs w:val="22"/>
        <w:lang w:val="en-US" w:eastAsia="en-US" w:bidi="en-US"/>
      </w:rPr>
    </w:lvl>
    <w:lvl w:ilvl="1" w:tplc="344228EA">
      <w:numFmt w:val="bullet"/>
      <w:lvlText w:val="•"/>
      <w:lvlJc w:val="left"/>
      <w:pPr>
        <w:ind w:left="537" w:hanging="331"/>
      </w:pPr>
      <w:rPr>
        <w:rFonts w:hint="default"/>
        <w:lang w:val="en-US" w:eastAsia="en-US" w:bidi="en-US"/>
      </w:rPr>
    </w:lvl>
    <w:lvl w:ilvl="2" w:tplc="EB30545E">
      <w:numFmt w:val="bullet"/>
      <w:lvlText w:val="•"/>
      <w:lvlJc w:val="left"/>
      <w:pPr>
        <w:ind w:left="974" w:hanging="331"/>
      </w:pPr>
      <w:rPr>
        <w:rFonts w:hint="default"/>
        <w:lang w:val="en-US" w:eastAsia="en-US" w:bidi="en-US"/>
      </w:rPr>
    </w:lvl>
    <w:lvl w:ilvl="3" w:tplc="3586CE34">
      <w:numFmt w:val="bullet"/>
      <w:lvlText w:val="•"/>
      <w:lvlJc w:val="left"/>
      <w:pPr>
        <w:ind w:left="1412" w:hanging="331"/>
      </w:pPr>
      <w:rPr>
        <w:rFonts w:hint="default"/>
        <w:lang w:val="en-US" w:eastAsia="en-US" w:bidi="en-US"/>
      </w:rPr>
    </w:lvl>
    <w:lvl w:ilvl="4" w:tplc="606A1DC2">
      <w:numFmt w:val="bullet"/>
      <w:lvlText w:val="•"/>
      <w:lvlJc w:val="left"/>
      <w:pPr>
        <w:ind w:left="1849" w:hanging="331"/>
      </w:pPr>
      <w:rPr>
        <w:rFonts w:hint="default"/>
        <w:lang w:val="en-US" w:eastAsia="en-US" w:bidi="en-US"/>
      </w:rPr>
    </w:lvl>
    <w:lvl w:ilvl="5" w:tplc="1FCA0148">
      <w:numFmt w:val="bullet"/>
      <w:lvlText w:val="•"/>
      <w:lvlJc w:val="left"/>
      <w:pPr>
        <w:ind w:left="2287" w:hanging="331"/>
      </w:pPr>
      <w:rPr>
        <w:rFonts w:hint="default"/>
        <w:lang w:val="en-US" w:eastAsia="en-US" w:bidi="en-US"/>
      </w:rPr>
    </w:lvl>
    <w:lvl w:ilvl="6" w:tplc="7D9059DC">
      <w:numFmt w:val="bullet"/>
      <w:lvlText w:val="•"/>
      <w:lvlJc w:val="left"/>
      <w:pPr>
        <w:ind w:left="2724" w:hanging="331"/>
      </w:pPr>
      <w:rPr>
        <w:rFonts w:hint="default"/>
        <w:lang w:val="en-US" w:eastAsia="en-US" w:bidi="en-US"/>
      </w:rPr>
    </w:lvl>
    <w:lvl w:ilvl="7" w:tplc="BD1EC5C6">
      <w:numFmt w:val="bullet"/>
      <w:lvlText w:val="•"/>
      <w:lvlJc w:val="left"/>
      <w:pPr>
        <w:ind w:left="3161" w:hanging="331"/>
      </w:pPr>
      <w:rPr>
        <w:rFonts w:hint="default"/>
        <w:lang w:val="en-US" w:eastAsia="en-US" w:bidi="en-US"/>
      </w:rPr>
    </w:lvl>
    <w:lvl w:ilvl="8" w:tplc="DE981A06">
      <w:numFmt w:val="bullet"/>
      <w:lvlText w:val="•"/>
      <w:lvlJc w:val="left"/>
      <w:pPr>
        <w:ind w:left="3599" w:hanging="331"/>
      </w:pPr>
      <w:rPr>
        <w:rFonts w:hint="default"/>
        <w:lang w:val="en-US" w:eastAsia="en-US" w:bidi="en-US"/>
      </w:rPr>
    </w:lvl>
  </w:abstractNum>
  <w:abstractNum w:abstractNumId="19" w15:restartNumberingAfterBreak="0">
    <w:nsid w:val="322033BC"/>
    <w:multiLevelType w:val="hybridMultilevel"/>
    <w:tmpl w:val="E95E441C"/>
    <w:lvl w:ilvl="0" w:tplc="BA4C7600">
      <w:start w:val="1"/>
      <w:numFmt w:val="lowerLetter"/>
      <w:lvlText w:val="(%1)"/>
      <w:lvlJc w:val="left"/>
      <w:pPr>
        <w:ind w:left="720" w:hanging="360"/>
      </w:pPr>
      <w:rPr>
        <w:rFonts w:ascii="Arial" w:hAnsi="Arial" w:hint="default"/>
        <w:b w:val="0"/>
        <w:i w:val="0"/>
        <w:caps w:val="0"/>
        <w:strike w:val="0"/>
        <w:dstrike w:val="0"/>
        <w:outline w:val="0"/>
        <w:emboss w:val="0"/>
        <w:imprint w:val="0"/>
        <w:spacing w:val="0"/>
        <w:w w:val="100"/>
        <w:kern w:val="0"/>
        <w:position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7A2E17"/>
    <w:multiLevelType w:val="hybridMultilevel"/>
    <w:tmpl w:val="B9C2FC88"/>
    <w:lvl w:ilvl="0" w:tplc="ACF0F3E0">
      <w:numFmt w:val="bullet"/>
      <w:lvlText w:val=""/>
      <w:lvlJc w:val="left"/>
      <w:pPr>
        <w:ind w:left="661" w:hanging="360"/>
      </w:pPr>
      <w:rPr>
        <w:rFonts w:ascii="Wingdings" w:eastAsia="Wingdings" w:hAnsi="Wingdings" w:cs="Wingdings" w:hint="default"/>
        <w:w w:val="100"/>
        <w:sz w:val="22"/>
        <w:szCs w:val="22"/>
        <w:lang w:val="en-US" w:eastAsia="en-US" w:bidi="en-US"/>
      </w:rPr>
    </w:lvl>
    <w:lvl w:ilvl="1" w:tplc="A4327B7A">
      <w:numFmt w:val="bullet"/>
      <w:lvlText w:val="•"/>
      <w:lvlJc w:val="left"/>
      <w:pPr>
        <w:ind w:left="1163" w:hanging="360"/>
      </w:pPr>
      <w:rPr>
        <w:rFonts w:hint="default"/>
        <w:lang w:val="en-US" w:eastAsia="en-US" w:bidi="en-US"/>
      </w:rPr>
    </w:lvl>
    <w:lvl w:ilvl="2" w:tplc="5C62841C">
      <w:numFmt w:val="bullet"/>
      <w:lvlText w:val="•"/>
      <w:lvlJc w:val="left"/>
      <w:pPr>
        <w:ind w:left="1667" w:hanging="360"/>
      </w:pPr>
      <w:rPr>
        <w:rFonts w:hint="default"/>
        <w:lang w:val="en-US" w:eastAsia="en-US" w:bidi="en-US"/>
      </w:rPr>
    </w:lvl>
    <w:lvl w:ilvl="3" w:tplc="B4302C76">
      <w:numFmt w:val="bullet"/>
      <w:lvlText w:val="•"/>
      <w:lvlJc w:val="left"/>
      <w:pPr>
        <w:ind w:left="2171" w:hanging="360"/>
      </w:pPr>
      <w:rPr>
        <w:rFonts w:hint="default"/>
        <w:lang w:val="en-US" w:eastAsia="en-US" w:bidi="en-US"/>
      </w:rPr>
    </w:lvl>
    <w:lvl w:ilvl="4" w:tplc="EEF24470">
      <w:numFmt w:val="bullet"/>
      <w:lvlText w:val="•"/>
      <w:lvlJc w:val="left"/>
      <w:pPr>
        <w:ind w:left="2675" w:hanging="360"/>
      </w:pPr>
      <w:rPr>
        <w:rFonts w:hint="default"/>
        <w:lang w:val="en-US" w:eastAsia="en-US" w:bidi="en-US"/>
      </w:rPr>
    </w:lvl>
    <w:lvl w:ilvl="5" w:tplc="020ABA86">
      <w:numFmt w:val="bullet"/>
      <w:lvlText w:val="•"/>
      <w:lvlJc w:val="left"/>
      <w:pPr>
        <w:ind w:left="3179" w:hanging="360"/>
      </w:pPr>
      <w:rPr>
        <w:rFonts w:hint="default"/>
        <w:lang w:val="en-US" w:eastAsia="en-US" w:bidi="en-US"/>
      </w:rPr>
    </w:lvl>
    <w:lvl w:ilvl="6" w:tplc="379A911E">
      <w:numFmt w:val="bullet"/>
      <w:lvlText w:val="•"/>
      <w:lvlJc w:val="left"/>
      <w:pPr>
        <w:ind w:left="3683" w:hanging="360"/>
      </w:pPr>
      <w:rPr>
        <w:rFonts w:hint="default"/>
        <w:lang w:val="en-US" w:eastAsia="en-US" w:bidi="en-US"/>
      </w:rPr>
    </w:lvl>
    <w:lvl w:ilvl="7" w:tplc="9B98B01C">
      <w:numFmt w:val="bullet"/>
      <w:lvlText w:val="•"/>
      <w:lvlJc w:val="left"/>
      <w:pPr>
        <w:ind w:left="4187" w:hanging="360"/>
      </w:pPr>
      <w:rPr>
        <w:rFonts w:hint="default"/>
        <w:lang w:val="en-US" w:eastAsia="en-US" w:bidi="en-US"/>
      </w:rPr>
    </w:lvl>
    <w:lvl w:ilvl="8" w:tplc="A1920D06">
      <w:numFmt w:val="bullet"/>
      <w:lvlText w:val="•"/>
      <w:lvlJc w:val="left"/>
      <w:pPr>
        <w:ind w:left="4691" w:hanging="360"/>
      </w:pPr>
      <w:rPr>
        <w:rFonts w:hint="default"/>
        <w:lang w:val="en-US" w:eastAsia="en-US" w:bidi="en-US"/>
      </w:rPr>
    </w:lvl>
  </w:abstractNum>
  <w:abstractNum w:abstractNumId="21" w15:restartNumberingAfterBreak="0">
    <w:nsid w:val="33B85B82"/>
    <w:multiLevelType w:val="hybridMultilevel"/>
    <w:tmpl w:val="986E5540"/>
    <w:lvl w:ilvl="0" w:tplc="0324EF86">
      <w:start w:val="1"/>
      <w:numFmt w:val="lowerLetter"/>
      <w:lvlText w:val="%1)"/>
      <w:lvlJc w:val="left"/>
      <w:pPr>
        <w:ind w:left="105" w:hanging="269"/>
        <w:jc w:val="right"/>
      </w:pPr>
      <w:rPr>
        <w:rFonts w:ascii="Arial" w:eastAsia="Arial" w:hAnsi="Arial" w:cs="Arial" w:hint="default"/>
        <w:w w:val="100"/>
        <w:sz w:val="22"/>
        <w:szCs w:val="22"/>
        <w:lang w:val="en-US" w:eastAsia="en-US" w:bidi="en-US"/>
      </w:rPr>
    </w:lvl>
    <w:lvl w:ilvl="1" w:tplc="87B24AFA">
      <w:numFmt w:val="bullet"/>
      <w:lvlText w:val="•"/>
      <w:lvlJc w:val="left"/>
      <w:pPr>
        <w:ind w:left="528" w:hanging="269"/>
      </w:pPr>
      <w:rPr>
        <w:rFonts w:hint="default"/>
        <w:lang w:val="en-US" w:eastAsia="en-US" w:bidi="en-US"/>
      </w:rPr>
    </w:lvl>
    <w:lvl w:ilvl="2" w:tplc="AB1E2A92">
      <w:numFmt w:val="bullet"/>
      <w:lvlText w:val="•"/>
      <w:lvlJc w:val="left"/>
      <w:pPr>
        <w:ind w:left="956" w:hanging="269"/>
      </w:pPr>
      <w:rPr>
        <w:rFonts w:hint="default"/>
        <w:lang w:val="en-US" w:eastAsia="en-US" w:bidi="en-US"/>
      </w:rPr>
    </w:lvl>
    <w:lvl w:ilvl="3" w:tplc="666E248A">
      <w:numFmt w:val="bullet"/>
      <w:lvlText w:val="•"/>
      <w:lvlJc w:val="left"/>
      <w:pPr>
        <w:ind w:left="1384" w:hanging="269"/>
      </w:pPr>
      <w:rPr>
        <w:rFonts w:hint="default"/>
        <w:lang w:val="en-US" w:eastAsia="en-US" w:bidi="en-US"/>
      </w:rPr>
    </w:lvl>
    <w:lvl w:ilvl="4" w:tplc="3656EC46">
      <w:numFmt w:val="bullet"/>
      <w:lvlText w:val="•"/>
      <w:lvlJc w:val="left"/>
      <w:pPr>
        <w:ind w:left="1813" w:hanging="269"/>
      </w:pPr>
      <w:rPr>
        <w:rFonts w:hint="default"/>
        <w:lang w:val="en-US" w:eastAsia="en-US" w:bidi="en-US"/>
      </w:rPr>
    </w:lvl>
    <w:lvl w:ilvl="5" w:tplc="EB106B5A">
      <w:numFmt w:val="bullet"/>
      <w:lvlText w:val="•"/>
      <w:lvlJc w:val="left"/>
      <w:pPr>
        <w:ind w:left="2241" w:hanging="269"/>
      </w:pPr>
      <w:rPr>
        <w:rFonts w:hint="default"/>
        <w:lang w:val="en-US" w:eastAsia="en-US" w:bidi="en-US"/>
      </w:rPr>
    </w:lvl>
    <w:lvl w:ilvl="6" w:tplc="B9BAA5FA">
      <w:numFmt w:val="bullet"/>
      <w:lvlText w:val="•"/>
      <w:lvlJc w:val="left"/>
      <w:pPr>
        <w:ind w:left="2669" w:hanging="269"/>
      </w:pPr>
      <w:rPr>
        <w:rFonts w:hint="default"/>
        <w:lang w:val="en-US" w:eastAsia="en-US" w:bidi="en-US"/>
      </w:rPr>
    </w:lvl>
    <w:lvl w:ilvl="7" w:tplc="10C0EE2C">
      <w:numFmt w:val="bullet"/>
      <w:lvlText w:val="•"/>
      <w:lvlJc w:val="left"/>
      <w:pPr>
        <w:ind w:left="3098" w:hanging="269"/>
      </w:pPr>
      <w:rPr>
        <w:rFonts w:hint="default"/>
        <w:lang w:val="en-US" w:eastAsia="en-US" w:bidi="en-US"/>
      </w:rPr>
    </w:lvl>
    <w:lvl w:ilvl="8" w:tplc="B060C2D8">
      <w:numFmt w:val="bullet"/>
      <w:lvlText w:val="•"/>
      <w:lvlJc w:val="left"/>
      <w:pPr>
        <w:ind w:left="3526" w:hanging="269"/>
      </w:pPr>
      <w:rPr>
        <w:rFonts w:hint="default"/>
        <w:lang w:val="en-US" w:eastAsia="en-US" w:bidi="en-US"/>
      </w:rPr>
    </w:lvl>
  </w:abstractNum>
  <w:abstractNum w:abstractNumId="22" w15:restartNumberingAfterBreak="0">
    <w:nsid w:val="37E475E7"/>
    <w:multiLevelType w:val="multilevel"/>
    <w:tmpl w:val="F07693A2"/>
    <w:lvl w:ilvl="0">
      <w:start w:val="2"/>
      <w:numFmt w:val="decimal"/>
      <w:lvlText w:val="%1"/>
      <w:lvlJc w:val="left"/>
      <w:pPr>
        <w:ind w:left="905" w:hanging="801"/>
      </w:pPr>
      <w:rPr>
        <w:rFonts w:hint="default"/>
        <w:lang w:val="en-US" w:eastAsia="en-US" w:bidi="en-US"/>
      </w:rPr>
    </w:lvl>
    <w:lvl w:ilvl="1">
      <w:start w:val="2"/>
      <w:numFmt w:val="decimal"/>
      <w:lvlText w:val="%1.%2"/>
      <w:lvlJc w:val="left"/>
      <w:pPr>
        <w:ind w:left="905" w:hanging="801"/>
      </w:pPr>
      <w:rPr>
        <w:rFonts w:hint="default"/>
        <w:lang w:val="en-US" w:eastAsia="en-US" w:bidi="en-US"/>
      </w:rPr>
    </w:lvl>
    <w:lvl w:ilvl="2">
      <w:start w:val="1"/>
      <w:numFmt w:val="decimal"/>
      <w:lvlText w:val="%1.%2.%3"/>
      <w:lvlJc w:val="left"/>
      <w:pPr>
        <w:ind w:left="905" w:hanging="801"/>
      </w:pPr>
      <w:rPr>
        <w:rFonts w:hint="default"/>
        <w:lang w:val="en-US" w:eastAsia="en-US" w:bidi="en-US"/>
      </w:rPr>
    </w:lvl>
    <w:lvl w:ilvl="3">
      <w:start w:val="1"/>
      <w:numFmt w:val="decimal"/>
      <w:lvlText w:val="%1.%2.%3.%4"/>
      <w:lvlJc w:val="left"/>
      <w:pPr>
        <w:ind w:left="905" w:hanging="801"/>
      </w:pPr>
      <w:rPr>
        <w:rFonts w:ascii="Arial" w:eastAsia="Arial" w:hAnsi="Arial" w:cs="Arial" w:hint="default"/>
        <w:spacing w:val="-2"/>
        <w:w w:val="99"/>
        <w:sz w:val="24"/>
        <w:szCs w:val="24"/>
        <w:lang w:val="en-US" w:eastAsia="en-US" w:bidi="en-US"/>
      </w:rPr>
    </w:lvl>
    <w:lvl w:ilvl="4">
      <w:start w:val="1"/>
      <w:numFmt w:val="lowerLetter"/>
      <w:lvlText w:val="%5)"/>
      <w:lvlJc w:val="left"/>
      <w:pPr>
        <w:ind w:left="825" w:hanging="334"/>
      </w:pPr>
      <w:rPr>
        <w:rFonts w:ascii="Arial" w:eastAsia="Arial" w:hAnsi="Arial" w:cs="Arial" w:hint="default"/>
        <w:spacing w:val="-14"/>
        <w:w w:val="99"/>
        <w:sz w:val="24"/>
        <w:szCs w:val="24"/>
        <w:lang w:val="en-US" w:eastAsia="en-US" w:bidi="en-US"/>
      </w:rPr>
    </w:lvl>
    <w:lvl w:ilvl="5">
      <w:numFmt w:val="bullet"/>
      <w:lvlText w:val="•"/>
      <w:lvlJc w:val="left"/>
      <w:pPr>
        <w:ind w:left="2448" w:hanging="334"/>
      </w:pPr>
      <w:rPr>
        <w:rFonts w:hint="default"/>
        <w:lang w:val="en-US" w:eastAsia="en-US" w:bidi="en-US"/>
      </w:rPr>
    </w:lvl>
    <w:lvl w:ilvl="6">
      <w:numFmt w:val="bullet"/>
      <w:lvlText w:val="•"/>
      <w:lvlJc w:val="left"/>
      <w:pPr>
        <w:ind w:left="2835" w:hanging="334"/>
      </w:pPr>
      <w:rPr>
        <w:rFonts w:hint="default"/>
        <w:lang w:val="en-US" w:eastAsia="en-US" w:bidi="en-US"/>
      </w:rPr>
    </w:lvl>
    <w:lvl w:ilvl="7">
      <w:numFmt w:val="bullet"/>
      <w:lvlText w:val="•"/>
      <w:lvlJc w:val="left"/>
      <w:pPr>
        <w:ind w:left="3222" w:hanging="334"/>
      </w:pPr>
      <w:rPr>
        <w:rFonts w:hint="default"/>
        <w:lang w:val="en-US" w:eastAsia="en-US" w:bidi="en-US"/>
      </w:rPr>
    </w:lvl>
    <w:lvl w:ilvl="8">
      <w:numFmt w:val="bullet"/>
      <w:lvlText w:val="•"/>
      <w:lvlJc w:val="left"/>
      <w:pPr>
        <w:ind w:left="3609" w:hanging="334"/>
      </w:pPr>
      <w:rPr>
        <w:rFonts w:hint="default"/>
        <w:lang w:val="en-US" w:eastAsia="en-US" w:bidi="en-US"/>
      </w:rPr>
    </w:lvl>
  </w:abstractNum>
  <w:abstractNum w:abstractNumId="23" w15:restartNumberingAfterBreak="0">
    <w:nsid w:val="38084FC4"/>
    <w:multiLevelType w:val="multilevel"/>
    <w:tmpl w:val="B1E88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C6562C"/>
    <w:multiLevelType w:val="multilevel"/>
    <w:tmpl w:val="5E5AFD8E"/>
    <w:lvl w:ilvl="0">
      <w:start w:val="4"/>
      <w:numFmt w:val="decimal"/>
      <w:lvlText w:val="%1"/>
      <w:lvlJc w:val="left"/>
      <w:pPr>
        <w:ind w:left="474" w:hanging="370"/>
      </w:pPr>
      <w:rPr>
        <w:rFonts w:hint="default"/>
        <w:lang w:val="en-US" w:eastAsia="en-US" w:bidi="en-US"/>
      </w:rPr>
    </w:lvl>
    <w:lvl w:ilvl="1">
      <w:start w:val="3"/>
      <w:numFmt w:val="decimal"/>
      <w:lvlText w:val="%1.%2"/>
      <w:lvlJc w:val="left"/>
      <w:pPr>
        <w:ind w:left="474" w:hanging="370"/>
      </w:pPr>
      <w:rPr>
        <w:rFonts w:ascii="Arial" w:eastAsia="Arial" w:hAnsi="Arial" w:cs="Arial" w:hint="default"/>
        <w:b/>
        <w:bCs/>
        <w:w w:val="100"/>
        <w:sz w:val="22"/>
        <w:szCs w:val="22"/>
        <w:lang w:val="en-US" w:eastAsia="en-US" w:bidi="en-US"/>
      </w:rPr>
    </w:lvl>
    <w:lvl w:ilvl="2">
      <w:start w:val="1"/>
      <w:numFmt w:val="decimal"/>
      <w:lvlText w:val="%1.%2.%3"/>
      <w:lvlJc w:val="left"/>
      <w:pPr>
        <w:ind w:left="105" w:hanging="574"/>
      </w:pPr>
      <w:rPr>
        <w:rFonts w:ascii="Arial" w:eastAsia="Arial" w:hAnsi="Arial" w:cs="Arial" w:hint="default"/>
        <w:w w:val="100"/>
        <w:sz w:val="22"/>
        <w:szCs w:val="22"/>
        <w:lang w:val="en-US" w:eastAsia="en-US" w:bidi="en-US"/>
      </w:rPr>
    </w:lvl>
    <w:lvl w:ilvl="3">
      <w:numFmt w:val="bullet"/>
      <w:lvlText w:val="•"/>
      <w:lvlJc w:val="left"/>
      <w:pPr>
        <w:ind w:left="1347" w:hanging="574"/>
      </w:pPr>
      <w:rPr>
        <w:rFonts w:hint="default"/>
        <w:lang w:val="en-US" w:eastAsia="en-US" w:bidi="en-US"/>
      </w:rPr>
    </w:lvl>
    <w:lvl w:ilvl="4">
      <w:numFmt w:val="bullet"/>
      <w:lvlText w:val="•"/>
      <w:lvlJc w:val="left"/>
      <w:pPr>
        <w:ind w:left="1781" w:hanging="574"/>
      </w:pPr>
      <w:rPr>
        <w:rFonts w:hint="default"/>
        <w:lang w:val="en-US" w:eastAsia="en-US" w:bidi="en-US"/>
      </w:rPr>
    </w:lvl>
    <w:lvl w:ilvl="5">
      <w:numFmt w:val="bullet"/>
      <w:lvlText w:val="•"/>
      <w:lvlJc w:val="left"/>
      <w:pPr>
        <w:ind w:left="2214" w:hanging="574"/>
      </w:pPr>
      <w:rPr>
        <w:rFonts w:hint="default"/>
        <w:lang w:val="en-US" w:eastAsia="en-US" w:bidi="en-US"/>
      </w:rPr>
    </w:lvl>
    <w:lvl w:ilvl="6">
      <w:numFmt w:val="bullet"/>
      <w:lvlText w:val="•"/>
      <w:lvlJc w:val="left"/>
      <w:pPr>
        <w:ind w:left="2648" w:hanging="574"/>
      </w:pPr>
      <w:rPr>
        <w:rFonts w:hint="default"/>
        <w:lang w:val="en-US" w:eastAsia="en-US" w:bidi="en-US"/>
      </w:rPr>
    </w:lvl>
    <w:lvl w:ilvl="7">
      <w:numFmt w:val="bullet"/>
      <w:lvlText w:val="•"/>
      <w:lvlJc w:val="left"/>
      <w:pPr>
        <w:ind w:left="3082" w:hanging="574"/>
      </w:pPr>
      <w:rPr>
        <w:rFonts w:hint="default"/>
        <w:lang w:val="en-US" w:eastAsia="en-US" w:bidi="en-US"/>
      </w:rPr>
    </w:lvl>
    <w:lvl w:ilvl="8">
      <w:numFmt w:val="bullet"/>
      <w:lvlText w:val="•"/>
      <w:lvlJc w:val="left"/>
      <w:pPr>
        <w:ind w:left="3515" w:hanging="574"/>
      </w:pPr>
      <w:rPr>
        <w:rFonts w:hint="default"/>
        <w:lang w:val="en-US" w:eastAsia="en-US" w:bidi="en-US"/>
      </w:rPr>
    </w:lvl>
  </w:abstractNum>
  <w:abstractNum w:abstractNumId="25" w15:restartNumberingAfterBreak="0">
    <w:nsid w:val="39B46922"/>
    <w:multiLevelType w:val="hybridMultilevel"/>
    <w:tmpl w:val="B832E066"/>
    <w:lvl w:ilvl="0" w:tplc="6CFC9A5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3B183DC0"/>
    <w:multiLevelType w:val="hybridMultilevel"/>
    <w:tmpl w:val="56CEB698"/>
    <w:lvl w:ilvl="0" w:tplc="C6880AEC">
      <w:start w:val="1"/>
      <w:numFmt w:val="decimal"/>
      <w:lvlText w:val="%1."/>
      <w:lvlJc w:val="left"/>
      <w:pPr>
        <w:ind w:left="380" w:hanging="360"/>
      </w:pPr>
      <w:rPr>
        <w:rFonts w:hint="default"/>
      </w:rPr>
    </w:lvl>
    <w:lvl w:ilvl="1" w:tplc="34090019" w:tentative="1">
      <w:start w:val="1"/>
      <w:numFmt w:val="lowerLetter"/>
      <w:lvlText w:val="%2."/>
      <w:lvlJc w:val="left"/>
      <w:pPr>
        <w:ind w:left="1100" w:hanging="360"/>
      </w:pPr>
    </w:lvl>
    <w:lvl w:ilvl="2" w:tplc="3409001B" w:tentative="1">
      <w:start w:val="1"/>
      <w:numFmt w:val="lowerRoman"/>
      <w:lvlText w:val="%3."/>
      <w:lvlJc w:val="right"/>
      <w:pPr>
        <w:ind w:left="1820" w:hanging="180"/>
      </w:pPr>
    </w:lvl>
    <w:lvl w:ilvl="3" w:tplc="3409000F" w:tentative="1">
      <w:start w:val="1"/>
      <w:numFmt w:val="decimal"/>
      <w:lvlText w:val="%4."/>
      <w:lvlJc w:val="left"/>
      <w:pPr>
        <w:ind w:left="2540" w:hanging="360"/>
      </w:pPr>
    </w:lvl>
    <w:lvl w:ilvl="4" w:tplc="34090019" w:tentative="1">
      <w:start w:val="1"/>
      <w:numFmt w:val="lowerLetter"/>
      <w:lvlText w:val="%5."/>
      <w:lvlJc w:val="left"/>
      <w:pPr>
        <w:ind w:left="3260" w:hanging="360"/>
      </w:pPr>
    </w:lvl>
    <w:lvl w:ilvl="5" w:tplc="3409001B" w:tentative="1">
      <w:start w:val="1"/>
      <w:numFmt w:val="lowerRoman"/>
      <w:lvlText w:val="%6."/>
      <w:lvlJc w:val="right"/>
      <w:pPr>
        <w:ind w:left="3980" w:hanging="180"/>
      </w:pPr>
    </w:lvl>
    <w:lvl w:ilvl="6" w:tplc="3409000F" w:tentative="1">
      <w:start w:val="1"/>
      <w:numFmt w:val="decimal"/>
      <w:lvlText w:val="%7."/>
      <w:lvlJc w:val="left"/>
      <w:pPr>
        <w:ind w:left="4700" w:hanging="360"/>
      </w:pPr>
    </w:lvl>
    <w:lvl w:ilvl="7" w:tplc="34090019" w:tentative="1">
      <w:start w:val="1"/>
      <w:numFmt w:val="lowerLetter"/>
      <w:lvlText w:val="%8."/>
      <w:lvlJc w:val="left"/>
      <w:pPr>
        <w:ind w:left="5420" w:hanging="360"/>
      </w:pPr>
    </w:lvl>
    <w:lvl w:ilvl="8" w:tplc="3409001B" w:tentative="1">
      <w:start w:val="1"/>
      <w:numFmt w:val="lowerRoman"/>
      <w:lvlText w:val="%9."/>
      <w:lvlJc w:val="right"/>
      <w:pPr>
        <w:ind w:left="6140" w:hanging="180"/>
      </w:pPr>
    </w:lvl>
  </w:abstractNum>
  <w:abstractNum w:abstractNumId="27" w15:restartNumberingAfterBreak="0">
    <w:nsid w:val="3D424DB4"/>
    <w:multiLevelType w:val="hybridMultilevel"/>
    <w:tmpl w:val="957AD95A"/>
    <w:lvl w:ilvl="0" w:tplc="E702C180">
      <w:numFmt w:val="bullet"/>
      <w:lvlText w:val=""/>
      <w:lvlJc w:val="left"/>
      <w:pPr>
        <w:ind w:left="606" w:hanging="284"/>
      </w:pPr>
      <w:rPr>
        <w:rFonts w:ascii="Wingdings" w:eastAsia="Wingdings" w:hAnsi="Wingdings" w:cs="Wingdings" w:hint="default"/>
        <w:w w:val="100"/>
        <w:sz w:val="22"/>
        <w:szCs w:val="22"/>
        <w:lang w:val="en-US" w:eastAsia="en-US" w:bidi="en-US"/>
      </w:rPr>
    </w:lvl>
    <w:lvl w:ilvl="1" w:tplc="D04EBDFE">
      <w:numFmt w:val="bullet"/>
      <w:lvlText w:val="•"/>
      <w:lvlJc w:val="left"/>
      <w:pPr>
        <w:ind w:left="1222" w:hanging="284"/>
      </w:pPr>
      <w:rPr>
        <w:rFonts w:hint="default"/>
        <w:lang w:val="en-US" w:eastAsia="en-US" w:bidi="en-US"/>
      </w:rPr>
    </w:lvl>
    <w:lvl w:ilvl="2" w:tplc="55200D84">
      <w:numFmt w:val="bullet"/>
      <w:lvlText w:val="•"/>
      <w:lvlJc w:val="left"/>
      <w:pPr>
        <w:ind w:left="1845" w:hanging="284"/>
      </w:pPr>
      <w:rPr>
        <w:rFonts w:hint="default"/>
        <w:lang w:val="en-US" w:eastAsia="en-US" w:bidi="en-US"/>
      </w:rPr>
    </w:lvl>
    <w:lvl w:ilvl="3" w:tplc="06A0A4EA">
      <w:numFmt w:val="bullet"/>
      <w:lvlText w:val="•"/>
      <w:lvlJc w:val="left"/>
      <w:pPr>
        <w:ind w:left="2468" w:hanging="284"/>
      </w:pPr>
      <w:rPr>
        <w:rFonts w:hint="default"/>
        <w:lang w:val="en-US" w:eastAsia="en-US" w:bidi="en-US"/>
      </w:rPr>
    </w:lvl>
    <w:lvl w:ilvl="4" w:tplc="3BCC714C">
      <w:numFmt w:val="bullet"/>
      <w:lvlText w:val="•"/>
      <w:lvlJc w:val="left"/>
      <w:pPr>
        <w:ind w:left="3090" w:hanging="284"/>
      </w:pPr>
      <w:rPr>
        <w:rFonts w:hint="default"/>
        <w:lang w:val="en-US" w:eastAsia="en-US" w:bidi="en-US"/>
      </w:rPr>
    </w:lvl>
    <w:lvl w:ilvl="5" w:tplc="DE8E76A4">
      <w:numFmt w:val="bullet"/>
      <w:lvlText w:val="•"/>
      <w:lvlJc w:val="left"/>
      <w:pPr>
        <w:ind w:left="3713" w:hanging="284"/>
      </w:pPr>
      <w:rPr>
        <w:rFonts w:hint="default"/>
        <w:lang w:val="en-US" w:eastAsia="en-US" w:bidi="en-US"/>
      </w:rPr>
    </w:lvl>
    <w:lvl w:ilvl="6" w:tplc="1778C4B4">
      <w:numFmt w:val="bullet"/>
      <w:lvlText w:val="•"/>
      <w:lvlJc w:val="left"/>
      <w:pPr>
        <w:ind w:left="4336" w:hanging="284"/>
      </w:pPr>
      <w:rPr>
        <w:rFonts w:hint="default"/>
        <w:lang w:val="en-US" w:eastAsia="en-US" w:bidi="en-US"/>
      </w:rPr>
    </w:lvl>
    <w:lvl w:ilvl="7" w:tplc="A39E5E62">
      <w:numFmt w:val="bullet"/>
      <w:lvlText w:val="•"/>
      <w:lvlJc w:val="left"/>
      <w:pPr>
        <w:ind w:left="4958" w:hanging="284"/>
      </w:pPr>
      <w:rPr>
        <w:rFonts w:hint="default"/>
        <w:lang w:val="en-US" w:eastAsia="en-US" w:bidi="en-US"/>
      </w:rPr>
    </w:lvl>
    <w:lvl w:ilvl="8" w:tplc="3AFAE55C">
      <w:numFmt w:val="bullet"/>
      <w:lvlText w:val="•"/>
      <w:lvlJc w:val="left"/>
      <w:pPr>
        <w:ind w:left="5581" w:hanging="284"/>
      </w:pPr>
      <w:rPr>
        <w:rFonts w:hint="default"/>
        <w:lang w:val="en-US" w:eastAsia="en-US" w:bidi="en-US"/>
      </w:rPr>
    </w:lvl>
  </w:abstractNum>
  <w:abstractNum w:abstractNumId="28" w15:restartNumberingAfterBreak="0">
    <w:nsid w:val="3E725406"/>
    <w:multiLevelType w:val="hybridMultilevel"/>
    <w:tmpl w:val="6686A086"/>
    <w:lvl w:ilvl="0" w:tplc="DD7A11A8">
      <w:start w:val="1"/>
      <w:numFmt w:val="lowerLetter"/>
      <w:lvlText w:val="(%1)"/>
      <w:lvlJc w:val="left"/>
      <w:pPr>
        <w:ind w:left="438" w:hanging="331"/>
      </w:pPr>
      <w:rPr>
        <w:rFonts w:ascii="Arial" w:eastAsia="Arial" w:hAnsi="Arial" w:cs="Arial" w:hint="default"/>
        <w:spacing w:val="-1"/>
        <w:w w:val="100"/>
        <w:sz w:val="22"/>
        <w:szCs w:val="22"/>
        <w:lang w:val="en-US" w:eastAsia="en-US" w:bidi="en-US"/>
      </w:rPr>
    </w:lvl>
    <w:lvl w:ilvl="1" w:tplc="DB5CDC42">
      <w:numFmt w:val="bullet"/>
      <w:lvlText w:val="•"/>
      <w:lvlJc w:val="left"/>
      <w:pPr>
        <w:ind w:left="843" w:hanging="331"/>
      </w:pPr>
      <w:rPr>
        <w:rFonts w:hint="default"/>
        <w:lang w:val="en-US" w:eastAsia="en-US" w:bidi="en-US"/>
      </w:rPr>
    </w:lvl>
    <w:lvl w:ilvl="2" w:tplc="6660C718">
      <w:numFmt w:val="bullet"/>
      <w:lvlText w:val="•"/>
      <w:lvlJc w:val="left"/>
      <w:pPr>
        <w:ind w:left="1246" w:hanging="331"/>
      </w:pPr>
      <w:rPr>
        <w:rFonts w:hint="default"/>
        <w:lang w:val="en-US" w:eastAsia="en-US" w:bidi="en-US"/>
      </w:rPr>
    </w:lvl>
    <w:lvl w:ilvl="3" w:tplc="A1C8F784">
      <w:numFmt w:val="bullet"/>
      <w:lvlText w:val="•"/>
      <w:lvlJc w:val="left"/>
      <w:pPr>
        <w:ind w:left="1650" w:hanging="331"/>
      </w:pPr>
      <w:rPr>
        <w:rFonts w:hint="default"/>
        <w:lang w:val="en-US" w:eastAsia="en-US" w:bidi="en-US"/>
      </w:rPr>
    </w:lvl>
    <w:lvl w:ilvl="4" w:tplc="089EF940">
      <w:numFmt w:val="bullet"/>
      <w:lvlText w:val="•"/>
      <w:lvlJc w:val="left"/>
      <w:pPr>
        <w:ind w:left="2053" w:hanging="331"/>
      </w:pPr>
      <w:rPr>
        <w:rFonts w:hint="default"/>
        <w:lang w:val="en-US" w:eastAsia="en-US" w:bidi="en-US"/>
      </w:rPr>
    </w:lvl>
    <w:lvl w:ilvl="5" w:tplc="AF76D64E">
      <w:numFmt w:val="bullet"/>
      <w:lvlText w:val="•"/>
      <w:lvlJc w:val="left"/>
      <w:pPr>
        <w:ind w:left="2457" w:hanging="331"/>
      </w:pPr>
      <w:rPr>
        <w:rFonts w:hint="default"/>
        <w:lang w:val="en-US" w:eastAsia="en-US" w:bidi="en-US"/>
      </w:rPr>
    </w:lvl>
    <w:lvl w:ilvl="6" w:tplc="0D34FC2A">
      <w:numFmt w:val="bullet"/>
      <w:lvlText w:val="•"/>
      <w:lvlJc w:val="left"/>
      <w:pPr>
        <w:ind w:left="2860" w:hanging="331"/>
      </w:pPr>
      <w:rPr>
        <w:rFonts w:hint="default"/>
        <w:lang w:val="en-US" w:eastAsia="en-US" w:bidi="en-US"/>
      </w:rPr>
    </w:lvl>
    <w:lvl w:ilvl="7" w:tplc="65C82822">
      <w:numFmt w:val="bullet"/>
      <w:lvlText w:val="•"/>
      <w:lvlJc w:val="left"/>
      <w:pPr>
        <w:ind w:left="3263" w:hanging="331"/>
      </w:pPr>
      <w:rPr>
        <w:rFonts w:hint="default"/>
        <w:lang w:val="en-US" w:eastAsia="en-US" w:bidi="en-US"/>
      </w:rPr>
    </w:lvl>
    <w:lvl w:ilvl="8" w:tplc="ED1AA64A">
      <w:numFmt w:val="bullet"/>
      <w:lvlText w:val="•"/>
      <w:lvlJc w:val="left"/>
      <w:pPr>
        <w:ind w:left="3667" w:hanging="331"/>
      </w:pPr>
      <w:rPr>
        <w:rFonts w:hint="default"/>
        <w:lang w:val="en-US" w:eastAsia="en-US" w:bidi="en-US"/>
      </w:rPr>
    </w:lvl>
  </w:abstractNum>
  <w:abstractNum w:abstractNumId="29" w15:restartNumberingAfterBreak="0">
    <w:nsid w:val="3EA32F6B"/>
    <w:multiLevelType w:val="hybridMultilevel"/>
    <w:tmpl w:val="B63A4EFE"/>
    <w:lvl w:ilvl="0" w:tplc="D46A9CE8">
      <w:start w:val="1"/>
      <w:numFmt w:val="lowerLetter"/>
      <w:lvlText w:val="(%1)"/>
      <w:lvlJc w:val="left"/>
      <w:pPr>
        <w:ind w:left="435" w:hanging="331"/>
      </w:pPr>
      <w:rPr>
        <w:rFonts w:hint="default"/>
        <w:spacing w:val="-1"/>
        <w:w w:val="100"/>
        <w:lang w:val="en-US" w:eastAsia="en-US" w:bidi="en-US"/>
      </w:rPr>
    </w:lvl>
    <w:lvl w:ilvl="1" w:tplc="F5F43CF2">
      <w:numFmt w:val="bullet"/>
      <w:lvlText w:val=""/>
      <w:lvlJc w:val="left"/>
      <w:pPr>
        <w:ind w:left="824" w:hanging="360"/>
      </w:pPr>
      <w:rPr>
        <w:rFonts w:ascii="Wingdings" w:eastAsia="Wingdings" w:hAnsi="Wingdings" w:cs="Wingdings" w:hint="default"/>
        <w:w w:val="100"/>
        <w:sz w:val="22"/>
        <w:szCs w:val="22"/>
        <w:lang w:val="en-US" w:eastAsia="en-US" w:bidi="en-US"/>
      </w:rPr>
    </w:lvl>
    <w:lvl w:ilvl="2" w:tplc="60061AB0">
      <w:numFmt w:val="bullet"/>
      <w:lvlText w:val="•"/>
      <w:lvlJc w:val="left"/>
      <w:pPr>
        <w:ind w:left="1504" w:hanging="360"/>
      </w:pPr>
      <w:rPr>
        <w:rFonts w:hint="default"/>
        <w:lang w:val="en-US" w:eastAsia="en-US" w:bidi="en-US"/>
      </w:rPr>
    </w:lvl>
    <w:lvl w:ilvl="3" w:tplc="2228A7AE">
      <w:numFmt w:val="bullet"/>
      <w:lvlText w:val="•"/>
      <w:lvlJc w:val="left"/>
      <w:pPr>
        <w:ind w:left="2189" w:hanging="360"/>
      </w:pPr>
      <w:rPr>
        <w:rFonts w:hint="default"/>
        <w:lang w:val="en-US" w:eastAsia="en-US" w:bidi="en-US"/>
      </w:rPr>
    </w:lvl>
    <w:lvl w:ilvl="4" w:tplc="44A2753A">
      <w:numFmt w:val="bullet"/>
      <w:lvlText w:val="•"/>
      <w:lvlJc w:val="left"/>
      <w:pPr>
        <w:ind w:left="2874" w:hanging="360"/>
      </w:pPr>
      <w:rPr>
        <w:rFonts w:hint="default"/>
        <w:lang w:val="en-US" w:eastAsia="en-US" w:bidi="en-US"/>
      </w:rPr>
    </w:lvl>
    <w:lvl w:ilvl="5" w:tplc="AAD8A46E">
      <w:numFmt w:val="bullet"/>
      <w:lvlText w:val="•"/>
      <w:lvlJc w:val="left"/>
      <w:pPr>
        <w:ind w:left="3558" w:hanging="360"/>
      </w:pPr>
      <w:rPr>
        <w:rFonts w:hint="default"/>
        <w:lang w:val="en-US" w:eastAsia="en-US" w:bidi="en-US"/>
      </w:rPr>
    </w:lvl>
    <w:lvl w:ilvl="6" w:tplc="7D164982">
      <w:numFmt w:val="bullet"/>
      <w:lvlText w:val="•"/>
      <w:lvlJc w:val="left"/>
      <w:pPr>
        <w:ind w:left="4243" w:hanging="360"/>
      </w:pPr>
      <w:rPr>
        <w:rFonts w:hint="default"/>
        <w:lang w:val="en-US" w:eastAsia="en-US" w:bidi="en-US"/>
      </w:rPr>
    </w:lvl>
    <w:lvl w:ilvl="7" w:tplc="60D2D1C8">
      <w:numFmt w:val="bullet"/>
      <w:lvlText w:val="•"/>
      <w:lvlJc w:val="left"/>
      <w:pPr>
        <w:ind w:left="4928" w:hanging="360"/>
      </w:pPr>
      <w:rPr>
        <w:rFonts w:hint="default"/>
        <w:lang w:val="en-US" w:eastAsia="en-US" w:bidi="en-US"/>
      </w:rPr>
    </w:lvl>
    <w:lvl w:ilvl="8" w:tplc="87CAEFBA">
      <w:numFmt w:val="bullet"/>
      <w:lvlText w:val="•"/>
      <w:lvlJc w:val="left"/>
      <w:pPr>
        <w:ind w:left="5612" w:hanging="360"/>
      </w:pPr>
      <w:rPr>
        <w:rFonts w:hint="default"/>
        <w:lang w:val="en-US" w:eastAsia="en-US" w:bidi="en-US"/>
      </w:rPr>
    </w:lvl>
  </w:abstractNum>
  <w:abstractNum w:abstractNumId="30" w15:restartNumberingAfterBreak="0">
    <w:nsid w:val="40C1C392"/>
    <w:multiLevelType w:val="hybridMultilevel"/>
    <w:tmpl w:val="D8BB14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83E23D9"/>
    <w:multiLevelType w:val="hybridMultilevel"/>
    <w:tmpl w:val="0042375E"/>
    <w:lvl w:ilvl="0" w:tplc="975E781C">
      <w:numFmt w:val="bullet"/>
      <w:lvlText w:val=""/>
      <w:lvlJc w:val="left"/>
      <w:pPr>
        <w:ind w:left="825" w:hanging="360"/>
      </w:pPr>
      <w:rPr>
        <w:rFonts w:ascii="Wingdings" w:eastAsia="Wingdings" w:hAnsi="Wingdings" w:cs="Wingdings" w:hint="default"/>
        <w:w w:val="100"/>
        <w:sz w:val="22"/>
        <w:szCs w:val="22"/>
        <w:lang w:val="en-US" w:eastAsia="en-US" w:bidi="ar-SA"/>
      </w:rPr>
    </w:lvl>
    <w:lvl w:ilvl="1" w:tplc="6B24BFC6">
      <w:numFmt w:val="bullet"/>
      <w:lvlText w:val="•"/>
      <w:lvlJc w:val="left"/>
      <w:pPr>
        <w:ind w:left="1435" w:hanging="360"/>
      </w:pPr>
      <w:rPr>
        <w:rFonts w:hint="default"/>
        <w:lang w:val="en-US" w:eastAsia="en-US" w:bidi="ar-SA"/>
      </w:rPr>
    </w:lvl>
    <w:lvl w:ilvl="2" w:tplc="BA9459C4">
      <w:numFmt w:val="bullet"/>
      <w:lvlText w:val="•"/>
      <w:lvlJc w:val="left"/>
      <w:pPr>
        <w:ind w:left="2051" w:hanging="360"/>
      </w:pPr>
      <w:rPr>
        <w:rFonts w:hint="default"/>
        <w:lang w:val="en-US" w:eastAsia="en-US" w:bidi="ar-SA"/>
      </w:rPr>
    </w:lvl>
    <w:lvl w:ilvl="3" w:tplc="43AECA84">
      <w:numFmt w:val="bullet"/>
      <w:lvlText w:val="•"/>
      <w:lvlJc w:val="left"/>
      <w:pPr>
        <w:ind w:left="2667" w:hanging="360"/>
      </w:pPr>
      <w:rPr>
        <w:rFonts w:hint="default"/>
        <w:lang w:val="en-US" w:eastAsia="en-US" w:bidi="ar-SA"/>
      </w:rPr>
    </w:lvl>
    <w:lvl w:ilvl="4" w:tplc="B86EC748">
      <w:numFmt w:val="bullet"/>
      <w:lvlText w:val="•"/>
      <w:lvlJc w:val="left"/>
      <w:pPr>
        <w:ind w:left="3283" w:hanging="360"/>
      </w:pPr>
      <w:rPr>
        <w:rFonts w:hint="default"/>
        <w:lang w:val="en-US" w:eastAsia="en-US" w:bidi="ar-SA"/>
      </w:rPr>
    </w:lvl>
    <w:lvl w:ilvl="5" w:tplc="B6C89CE6">
      <w:numFmt w:val="bullet"/>
      <w:lvlText w:val="•"/>
      <w:lvlJc w:val="left"/>
      <w:pPr>
        <w:ind w:left="3899" w:hanging="360"/>
      </w:pPr>
      <w:rPr>
        <w:rFonts w:hint="default"/>
        <w:lang w:val="en-US" w:eastAsia="en-US" w:bidi="ar-SA"/>
      </w:rPr>
    </w:lvl>
    <w:lvl w:ilvl="6" w:tplc="BE429A08">
      <w:numFmt w:val="bullet"/>
      <w:lvlText w:val="•"/>
      <w:lvlJc w:val="left"/>
      <w:pPr>
        <w:ind w:left="4515" w:hanging="360"/>
      </w:pPr>
      <w:rPr>
        <w:rFonts w:hint="default"/>
        <w:lang w:val="en-US" w:eastAsia="en-US" w:bidi="ar-SA"/>
      </w:rPr>
    </w:lvl>
    <w:lvl w:ilvl="7" w:tplc="C2C6E1A2">
      <w:numFmt w:val="bullet"/>
      <w:lvlText w:val="•"/>
      <w:lvlJc w:val="left"/>
      <w:pPr>
        <w:ind w:left="5131" w:hanging="360"/>
      </w:pPr>
      <w:rPr>
        <w:rFonts w:hint="default"/>
        <w:lang w:val="en-US" w:eastAsia="en-US" w:bidi="ar-SA"/>
      </w:rPr>
    </w:lvl>
    <w:lvl w:ilvl="8" w:tplc="C5002626">
      <w:numFmt w:val="bullet"/>
      <w:lvlText w:val="•"/>
      <w:lvlJc w:val="left"/>
      <w:pPr>
        <w:ind w:left="5747" w:hanging="360"/>
      </w:pPr>
      <w:rPr>
        <w:rFonts w:hint="default"/>
        <w:lang w:val="en-US" w:eastAsia="en-US" w:bidi="ar-SA"/>
      </w:rPr>
    </w:lvl>
  </w:abstractNum>
  <w:abstractNum w:abstractNumId="32" w15:restartNumberingAfterBreak="0">
    <w:nsid w:val="4A2F30FD"/>
    <w:multiLevelType w:val="hybridMultilevel"/>
    <w:tmpl w:val="12EADED0"/>
    <w:lvl w:ilvl="0" w:tplc="681A2A54">
      <w:numFmt w:val="bullet"/>
      <w:lvlText w:val=""/>
      <w:lvlJc w:val="left"/>
      <w:pPr>
        <w:ind w:left="825" w:hanging="360"/>
      </w:pPr>
      <w:rPr>
        <w:rFonts w:ascii="Wingdings" w:eastAsia="Wingdings" w:hAnsi="Wingdings" w:cs="Wingdings" w:hint="default"/>
        <w:w w:val="100"/>
        <w:sz w:val="22"/>
        <w:szCs w:val="22"/>
        <w:lang w:val="en-US" w:eastAsia="en-US" w:bidi="ar-SA"/>
      </w:rPr>
    </w:lvl>
    <w:lvl w:ilvl="1" w:tplc="284A2310">
      <w:numFmt w:val="bullet"/>
      <w:lvlText w:val="•"/>
      <w:lvlJc w:val="left"/>
      <w:pPr>
        <w:ind w:left="1435" w:hanging="360"/>
      </w:pPr>
      <w:rPr>
        <w:rFonts w:hint="default"/>
        <w:lang w:val="en-US" w:eastAsia="en-US" w:bidi="ar-SA"/>
      </w:rPr>
    </w:lvl>
    <w:lvl w:ilvl="2" w:tplc="6E9824A6">
      <w:numFmt w:val="bullet"/>
      <w:lvlText w:val="•"/>
      <w:lvlJc w:val="left"/>
      <w:pPr>
        <w:ind w:left="2051" w:hanging="360"/>
      </w:pPr>
      <w:rPr>
        <w:rFonts w:hint="default"/>
        <w:lang w:val="en-US" w:eastAsia="en-US" w:bidi="ar-SA"/>
      </w:rPr>
    </w:lvl>
    <w:lvl w:ilvl="3" w:tplc="37F877D4">
      <w:numFmt w:val="bullet"/>
      <w:lvlText w:val="•"/>
      <w:lvlJc w:val="left"/>
      <w:pPr>
        <w:ind w:left="2667" w:hanging="360"/>
      </w:pPr>
      <w:rPr>
        <w:rFonts w:hint="default"/>
        <w:lang w:val="en-US" w:eastAsia="en-US" w:bidi="ar-SA"/>
      </w:rPr>
    </w:lvl>
    <w:lvl w:ilvl="4" w:tplc="9738E146">
      <w:numFmt w:val="bullet"/>
      <w:lvlText w:val="•"/>
      <w:lvlJc w:val="left"/>
      <w:pPr>
        <w:ind w:left="3283" w:hanging="360"/>
      </w:pPr>
      <w:rPr>
        <w:rFonts w:hint="default"/>
        <w:lang w:val="en-US" w:eastAsia="en-US" w:bidi="ar-SA"/>
      </w:rPr>
    </w:lvl>
    <w:lvl w:ilvl="5" w:tplc="CA022AD8">
      <w:numFmt w:val="bullet"/>
      <w:lvlText w:val="•"/>
      <w:lvlJc w:val="left"/>
      <w:pPr>
        <w:ind w:left="3899" w:hanging="360"/>
      </w:pPr>
      <w:rPr>
        <w:rFonts w:hint="default"/>
        <w:lang w:val="en-US" w:eastAsia="en-US" w:bidi="ar-SA"/>
      </w:rPr>
    </w:lvl>
    <w:lvl w:ilvl="6" w:tplc="F092C652">
      <w:numFmt w:val="bullet"/>
      <w:lvlText w:val="•"/>
      <w:lvlJc w:val="left"/>
      <w:pPr>
        <w:ind w:left="4515" w:hanging="360"/>
      </w:pPr>
      <w:rPr>
        <w:rFonts w:hint="default"/>
        <w:lang w:val="en-US" w:eastAsia="en-US" w:bidi="ar-SA"/>
      </w:rPr>
    </w:lvl>
    <w:lvl w:ilvl="7" w:tplc="CEE26CE2">
      <w:numFmt w:val="bullet"/>
      <w:lvlText w:val="•"/>
      <w:lvlJc w:val="left"/>
      <w:pPr>
        <w:ind w:left="5131" w:hanging="360"/>
      </w:pPr>
      <w:rPr>
        <w:rFonts w:hint="default"/>
        <w:lang w:val="en-US" w:eastAsia="en-US" w:bidi="ar-SA"/>
      </w:rPr>
    </w:lvl>
    <w:lvl w:ilvl="8" w:tplc="853CB0B6">
      <w:numFmt w:val="bullet"/>
      <w:lvlText w:val="•"/>
      <w:lvlJc w:val="left"/>
      <w:pPr>
        <w:ind w:left="5747" w:hanging="360"/>
      </w:pPr>
      <w:rPr>
        <w:rFonts w:hint="default"/>
        <w:lang w:val="en-US" w:eastAsia="en-US" w:bidi="ar-SA"/>
      </w:rPr>
    </w:lvl>
  </w:abstractNum>
  <w:abstractNum w:abstractNumId="33" w15:restartNumberingAfterBreak="0">
    <w:nsid w:val="4B374017"/>
    <w:multiLevelType w:val="hybridMultilevel"/>
    <w:tmpl w:val="094C1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BD20D5"/>
    <w:multiLevelType w:val="hybridMultilevel"/>
    <w:tmpl w:val="7AC2F12C"/>
    <w:lvl w:ilvl="0" w:tplc="E68042BC">
      <w:numFmt w:val="bullet"/>
      <w:lvlText w:val=""/>
      <w:lvlJc w:val="left"/>
      <w:pPr>
        <w:ind w:left="825" w:hanging="360"/>
      </w:pPr>
      <w:rPr>
        <w:rFonts w:ascii="Wingdings" w:eastAsia="Wingdings" w:hAnsi="Wingdings" w:cs="Wingdings" w:hint="default"/>
        <w:w w:val="100"/>
        <w:sz w:val="22"/>
        <w:szCs w:val="22"/>
        <w:lang w:val="en-US" w:eastAsia="en-US" w:bidi="ar-SA"/>
      </w:rPr>
    </w:lvl>
    <w:lvl w:ilvl="1" w:tplc="868AE902">
      <w:numFmt w:val="bullet"/>
      <w:lvlText w:val="•"/>
      <w:lvlJc w:val="left"/>
      <w:pPr>
        <w:ind w:left="1435" w:hanging="360"/>
      </w:pPr>
      <w:rPr>
        <w:rFonts w:hint="default"/>
        <w:lang w:val="en-US" w:eastAsia="en-US" w:bidi="ar-SA"/>
      </w:rPr>
    </w:lvl>
    <w:lvl w:ilvl="2" w:tplc="7F707904">
      <w:numFmt w:val="bullet"/>
      <w:lvlText w:val="•"/>
      <w:lvlJc w:val="left"/>
      <w:pPr>
        <w:ind w:left="2051" w:hanging="360"/>
      </w:pPr>
      <w:rPr>
        <w:rFonts w:hint="default"/>
        <w:lang w:val="en-US" w:eastAsia="en-US" w:bidi="ar-SA"/>
      </w:rPr>
    </w:lvl>
    <w:lvl w:ilvl="3" w:tplc="F1C49DAA">
      <w:numFmt w:val="bullet"/>
      <w:lvlText w:val="•"/>
      <w:lvlJc w:val="left"/>
      <w:pPr>
        <w:ind w:left="2667" w:hanging="360"/>
      </w:pPr>
      <w:rPr>
        <w:rFonts w:hint="default"/>
        <w:lang w:val="en-US" w:eastAsia="en-US" w:bidi="ar-SA"/>
      </w:rPr>
    </w:lvl>
    <w:lvl w:ilvl="4" w:tplc="FC34E3D6">
      <w:numFmt w:val="bullet"/>
      <w:lvlText w:val="•"/>
      <w:lvlJc w:val="left"/>
      <w:pPr>
        <w:ind w:left="3283" w:hanging="360"/>
      </w:pPr>
      <w:rPr>
        <w:rFonts w:hint="default"/>
        <w:lang w:val="en-US" w:eastAsia="en-US" w:bidi="ar-SA"/>
      </w:rPr>
    </w:lvl>
    <w:lvl w:ilvl="5" w:tplc="38068F04">
      <w:numFmt w:val="bullet"/>
      <w:lvlText w:val="•"/>
      <w:lvlJc w:val="left"/>
      <w:pPr>
        <w:ind w:left="3899" w:hanging="360"/>
      </w:pPr>
      <w:rPr>
        <w:rFonts w:hint="default"/>
        <w:lang w:val="en-US" w:eastAsia="en-US" w:bidi="ar-SA"/>
      </w:rPr>
    </w:lvl>
    <w:lvl w:ilvl="6" w:tplc="F074262A">
      <w:numFmt w:val="bullet"/>
      <w:lvlText w:val="•"/>
      <w:lvlJc w:val="left"/>
      <w:pPr>
        <w:ind w:left="4515" w:hanging="360"/>
      </w:pPr>
      <w:rPr>
        <w:rFonts w:hint="default"/>
        <w:lang w:val="en-US" w:eastAsia="en-US" w:bidi="ar-SA"/>
      </w:rPr>
    </w:lvl>
    <w:lvl w:ilvl="7" w:tplc="94980598">
      <w:numFmt w:val="bullet"/>
      <w:lvlText w:val="•"/>
      <w:lvlJc w:val="left"/>
      <w:pPr>
        <w:ind w:left="5131" w:hanging="360"/>
      </w:pPr>
      <w:rPr>
        <w:rFonts w:hint="default"/>
        <w:lang w:val="en-US" w:eastAsia="en-US" w:bidi="ar-SA"/>
      </w:rPr>
    </w:lvl>
    <w:lvl w:ilvl="8" w:tplc="F90248B8">
      <w:numFmt w:val="bullet"/>
      <w:lvlText w:val="•"/>
      <w:lvlJc w:val="left"/>
      <w:pPr>
        <w:ind w:left="5747" w:hanging="360"/>
      </w:pPr>
      <w:rPr>
        <w:rFonts w:hint="default"/>
        <w:lang w:val="en-US" w:eastAsia="en-US" w:bidi="ar-SA"/>
      </w:rPr>
    </w:lvl>
  </w:abstractNum>
  <w:abstractNum w:abstractNumId="35" w15:restartNumberingAfterBreak="0">
    <w:nsid w:val="4D8231BA"/>
    <w:multiLevelType w:val="multilevel"/>
    <w:tmpl w:val="BE042C78"/>
    <w:lvl w:ilvl="0">
      <w:start w:val="4"/>
      <w:numFmt w:val="decimal"/>
      <w:lvlText w:val="%1"/>
      <w:lvlJc w:val="left"/>
      <w:pPr>
        <w:ind w:left="105" w:hanging="629"/>
      </w:pPr>
      <w:rPr>
        <w:rFonts w:hint="default"/>
        <w:lang w:val="en-US" w:eastAsia="en-US" w:bidi="en-US"/>
      </w:rPr>
    </w:lvl>
    <w:lvl w:ilvl="1">
      <w:start w:val="3"/>
      <w:numFmt w:val="decimal"/>
      <w:lvlText w:val="%1.%2"/>
      <w:lvlJc w:val="left"/>
      <w:pPr>
        <w:ind w:left="105" w:hanging="629"/>
      </w:pPr>
      <w:rPr>
        <w:rFonts w:hint="default"/>
        <w:lang w:val="en-US" w:eastAsia="en-US" w:bidi="en-US"/>
      </w:rPr>
    </w:lvl>
    <w:lvl w:ilvl="2">
      <w:start w:val="2"/>
      <w:numFmt w:val="decimal"/>
      <w:lvlText w:val="%1.%2.%3"/>
      <w:lvlJc w:val="left"/>
      <w:pPr>
        <w:ind w:left="105" w:hanging="629"/>
      </w:pPr>
      <w:rPr>
        <w:rFonts w:ascii="Arial" w:eastAsia="Arial" w:hAnsi="Arial" w:cs="Arial" w:hint="default"/>
        <w:w w:val="100"/>
        <w:sz w:val="22"/>
        <w:szCs w:val="22"/>
        <w:lang w:val="en-US" w:eastAsia="en-US" w:bidi="en-US"/>
      </w:rPr>
    </w:lvl>
    <w:lvl w:ilvl="3">
      <w:start w:val="1"/>
      <w:numFmt w:val="lowerLetter"/>
      <w:lvlText w:val="%4)"/>
      <w:lvlJc w:val="left"/>
      <w:pPr>
        <w:ind w:left="825" w:hanging="396"/>
      </w:pPr>
      <w:rPr>
        <w:rFonts w:ascii="Arial" w:eastAsia="Arial" w:hAnsi="Arial" w:cs="Arial" w:hint="default"/>
        <w:w w:val="100"/>
        <w:sz w:val="22"/>
        <w:szCs w:val="22"/>
        <w:lang w:val="en-US" w:eastAsia="en-US" w:bidi="en-US"/>
      </w:rPr>
    </w:lvl>
    <w:lvl w:ilvl="4">
      <w:numFmt w:val="bullet"/>
      <w:lvlText w:val="•"/>
      <w:lvlJc w:val="left"/>
      <w:pPr>
        <w:ind w:left="2007" w:hanging="396"/>
      </w:pPr>
      <w:rPr>
        <w:rFonts w:hint="default"/>
        <w:lang w:val="en-US" w:eastAsia="en-US" w:bidi="en-US"/>
      </w:rPr>
    </w:lvl>
    <w:lvl w:ilvl="5">
      <w:numFmt w:val="bullet"/>
      <w:lvlText w:val="•"/>
      <w:lvlJc w:val="left"/>
      <w:pPr>
        <w:ind w:left="2403" w:hanging="396"/>
      </w:pPr>
      <w:rPr>
        <w:rFonts w:hint="default"/>
        <w:lang w:val="en-US" w:eastAsia="en-US" w:bidi="en-US"/>
      </w:rPr>
    </w:lvl>
    <w:lvl w:ilvl="6">
      <w:numFmt w:val="bullet"/>
      <w:lvlText w:val="•"/>
      <w:lvlJc w:val="left"/>
      <w:pPr>
        <w:ind w:left="2799" w:hanging="396"/>
      </w:pPr>
      <w:rPr>
        <w:rFonts w:hint="default"/>
        <w:lang w:val="en-US" w:eastAsia="en-US" w:bidi="en-US"/>
      </w:rPr>
    </w:lvl>
    <w:lvl w:ilvl="7">
      <w:numFmt w:val="bullet"/>
      <w:lvlText w:val="•"/>
      <w:lvlJc w:val="left"/>
      <w:pPr>
        <w:ind w:left="3195" w:hanging="396"/>
      </w:pPr>
      <w:rPr>
        <w:rFonts w:hint="default"/>
        <w:lang w:val="en-US" w:eastAsia="en-US" w:bidi="en-US"/>
      </w:rPr>
    </w:lvl>
    <w:lvl w:ilvl="8">
      <w:numFmt w:val="bullet"/>
      <w:lvlText w:val="•"/>
      <w:lvlJc w:val="left"/>
      <w:pPr>
        <w:ind w:left="3591" w:hanging="396"/>
      </w:pPr>
      <w:rPr>
        <w:rFonts w:hint="default"/>
        <w:lang w:val="en-US" w:eastAsia="en-US" w:bidi="en-US"/>
      </w:rPr>
    </w:lvl>
  </w:abstractNum>
  <w:abstractNum w:abstractNumId="36" w15:restartNumberingAfterBreak="0">
    <w:nsid w:val="57E24F81"/>
    <w:multiLevelType w:val="hybridMultilevel"/>
    <w:tmpl w:val="84F2C7C6"/>
    <w:lvl w:ilvl="0" w:tplc="BA4C7600">
      <w:start w:val="1"/>
      <w:numFmt w:val="lowerLetter"/>
      <w:lvlText w:val="(%1)"/>
      <w:lvlJc w:val="left"/>
      <w:pPr>
        <w:ind w:left="1287" w:hanging="360"/>
      </w:pPr>
      <w:rPr>
        <w:rFonts w:ascii="Arial" w:hAnsi="Arial" w:hint="default"/>
        <w:b w:val="0"/>
        <w:i w:val="0"/>
        <w:caps w:val="0"/>
        <w:strike w:val="0"/>
        <w:dstrike w:val="0"/>
        <w:outline w:val="0"/>
        <w:emboss w:val="0"/>
        <w:imprint w:val="0"/>
        <w:spacing w:val="0"/>
        <w:w w:val="100"/>
        <w:kern w:val="0"/>
        <w:position w:val="0"/>
        <w:sz w:val="24"/>
        <w:vertAlign w:val="baseline"/>
      </w:r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37" w15:restartNumberingAfterBreak="0">
    <w:nsid w:val="5AF94376"/>
    <w:multiLevelType w:val="hybridMultilevel"/>
    <w:tmpl w:val="3ECC8554"/>
    <w:lvl w:ilvl="0" w:tplc="998AEAD4">
      <w:start w:val="1"/>
      <w:numFmt w:val="decimal"/>
      <w:lvlText w:val="3.1.%1."/>
      <w:lvlJc w:val="left"/>
      <w:pPr>
        <w:ind w:left="1080" w:hanging="360"/>
      </w:pPr>
      <w:rPr>
        <w:rFonts w:hint="default"/>
      </w:r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38" w15:restartNumberingAfterBreak="0">
    <w:nsid w:val="5E88637E"/>
    <w:multiLevelType w:val="multilevel"/>
    <w:tmpl w:val="3E06D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073F4E"/>
    <w:multiLevelType w:val="hybridMultilevel"/>
    <w:tmpl w:val="4832FD96"/>
    <w:lvl w:ilvl="0" w:tplc="C61A71E8">
      <w:start w:val="1"/>
      <w:numFmt w:val="lowerLetter"/>
      <w:lvlText w:val="%1.)"/>
      <w:lvlJc w:val="left"/>
      <w:pPr>
        <w:ind w:left="720" w:hanging="360"/>
      </w:pPr>
      <w:rPr>
        <w:rFonts w:eastAsiaTheme="minorHAnsi" w:hint="default"/>
        <w:color w:val="auto"/>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3F16AD4"/>
    <w:multiLevelType w:val="hybridMultilevel"/>
    <w:tmpl w:val="1374954C"/>
    <w:lvl w:ilvl="0" w:tplc="F1502B8C">
      <w:numFmt w:val="bullet"/>
      <w:lvlText w:val=""/>
      <w:lvlJc w:val="left"/>
      <w:pPr>
        <w:ind w:left="603" w:hanging="284"/>
      </w:pPr>
      <w:rPr>
        <w:rFonts w:ascii="Wingdings" w:eastAsia="Wingdings" w:hAnsi="Wingdings" w:cs="Wingdings" w:hint="default"/>
        <w:w w:val="100"/>
        <w:sz w:val="22"/>
        <w:szCs w:val="22"/>
        <w:lang w:val="en-US" w:eastAsia="en-US" w:bidi="en-US"/>
      </w:rPr>
    </w:lvl>
    <w:lvl w:ilvl="1" w:tplc="EA1CDAFC">
      <w:numFmt w:val="bullet"/>
      <w:lvlText w:val="•"/>
      <w:lvlJc w:val="left"/>
      <w:pPr>
        <w:ind w:left="1109" w:hanging="284"/>
      </w:pPr>
      <w:rPr>
        <w:rFonts w:hint="default"/>
        <w:lang w:val="en-US" w:eastAsia="en-US" w:bidi="en-US"/>
      </w:rPr>
    </w:lvl>
    <w:lvl w:ilvl="2" w:tplc="724E7406">
      <w:numFmt w:val="bullet"/>
      <w:lvlText w:val="•"/>
      <w:lvlJc w:val="left"/>
      <w:pPr>
        <w:ind w:left="1619" w:hanging="284"/>
      </w:pPr>
      <w:rPr>
        <w:rFonts w:hint="default"/>
        <w:lang w:val="en-US" w:eastAsia="en-US" w:bidi="en-US"/>
      </w:rPr>
    </w:lvl>
    <w:lvl w:ilvl="3" w:tplc="AC84DB6E">
      <w:numFmt w:val="bullet"/>
      <w:lvlText w:val="•"/>
      <w:lvlJc w:val="left"/>
      <w:pPr>
        <w:ind w:left="2129" w:hanging="284"/>
      </w:pPr>
      <w:rPr>
        <w:rFonts w:hint="default"/>
        <w:lang w:val="en-US" w:eastAsia="en-US" w:bidi="en-US"/>
      </w:rPr>
    </w:lvl>
    <w:lvl w:ilvl="4" w:tplc="9614E4D2">
      <w:numFmt w:val="bullet"/>
      <w:lvlText w:val="•"/>
      <w:lvlJc w:val="left"/>
      <w:pPr>
        <w:ind w:left="2639" w:hanging="284"/>
      </w:pPr>
      <w:rPr>
        <w:rFonts w:hint="default"/>
        <w:lang w:val="en-US" w:eastAsia="en-US" w:bidi="en-US"/>
      </w:rPr>
    </w:lvl>
    <w:lvl w:ilvl="5" w:tplc="FCB0ACFE">
      <w:numFmt w:val="bullet"/>
      <w:lvlText w:val="•"/>
      <w:lvlJc w:val="left"/>
      <w:pPr>
        <w:ind w:left="3149" w:hanging="284"/>
      </w:pPr>
      <w:rPr>
        <w:rFonts w:hint="default"/>
        <w:lang w:val="en-US" w:eastAsia="en-US" w:bidi="en-US"/>
      </w:rPr>
    </w:lvl>
    <w:lvl w:ilvl="6" w:tplc="0608C050">
      <w:numFmt w:val="bullet"/>
      <w:lvlText w:val="•"/>
      <w:lvlJc w:val="left"/>
      <w:pPr>
        <w:ind w:left="3659" w:hanging="284"/>
      </w:pPr>
      <w:rPr>
        <w:rFonts w:hint="default"/>
        <w:lang w:val="en-US" w:eastAsia="en-US" w:bidi="en-US"/>
      </w:rPr>
    </w:lvl>
    <w:lvl w:ilvl="7" w:tplc="44CEF434">
      <w:numFmt w:val="bullet"/>
      <w:lvlText w:val="•"/>
      <w:lvlJc w:val="left"/>
      <w:pPr>
        <w:ind w:left="4169" w:hanging="284"/>
      </w:pPr>
      <w:rPr>
        <w:rFonts w:hint="default"/>
        <w:lang w:val="en-US" w:eastAsia="en-US" w:bidi="en-US"/>
      </w:rPr>
    </w:lvl>
    <w:lvl w:ilvl="8" w:tplc="0AE6637A">
      <w:numFmt w:val="bullet"/>
      <w:lvlText w:val="•"/>
      <w:lvlJc w:val="left"/>
      <w:pPr>
        <w:ind w:left="4679" w:hanging="284"/>
      </w:pPr>
      <w:rPr>
        <w:rFonts w:hint="default"/>
        <w:lang w:val="en-US" w:eastAsia="en-US" w:bidi="en-US"/>
      </w:rPr>
    </w:lvl>
  </w:abstractNum>
  <w:abstractNum w:abstractNumId="41" w15:restartNumberingAfterBreak="0">
    <w:nsid w:val="64113DE3"/>
    <w:multiLevelType w:val="hybridMultilevel"/>
    <w:tmpl w:val="E3F85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749E8"/>
    <w:multiLevelType w:val="hybridMultilevel"/>
    <w:tmpl w:val="3DB6C00E"/>
    <w:lvl w:ilvl="0" w:tplc="4A6EF2E4">
      <w:numFmt w:val="bullet"/>
      <w:lvlText w:val=""/>
      <w:lvlJc w:val="left"/>
      <w:pPr>
        <w:ind w:left="825" w:hanging="360"/>
      </w:pPr>
      <w:rPr>
        <w:rFonts w:ascii="Wingdings" w:eastAsia="Wingdings" w:hAnsi="Wingdings" w:cs="Wingdings" w:hint="default"/>
        <w:w w:val="100"/>
        <w:sz w:val="22"/>
        <w:szCs w:val="22"/>
        <w:lang w:val="en-US" w:eastAsia="en-US" w:bidi="ar-SA"/>
      </w:rPr>
    </w:lvl>
    <w:lvl w:ilvl="1" w:tplc="C8224FD6">
      <w:numFmt w:val="bullet"/>
      <w:lvlText w:val="•"/>
      <w:lvlJc w:val="left"/>
      <w:pPr>
        <w:ind w:left="1435" w:hanging="360"/>
      </w:pPr>
      <w:rPr>
        <w:rFonts w:hint="default"/>
        <w:lang w:val="en-US" w:eastAsia="en-US" w:bidi="ar-SA"/>
      </w:rPr>
    </w:lvl>
    <w:lvl w:ilvl="2" w:tplc="41F00F6C">
      <w:numFmt w:val="bullet"/>
      <w:lvlText w:val="•"/>
      <w:lvlJc w:val="left"/>
      <w:pPr>
        <w:ind w:left="2051" w:hanging="360"/>
      </w:pPr>
      <w:rPr>
        <w:rFonts w:hint="default"/>
        <w:lang w:val="en-US" w:eastAsia="en-US" w:bidi="ar-SA"/>
      </w:rPr>
    </w:lvl>
    <w:lvl w:ilvl="3" w:tplc="E1F07578">
      <w:numFmt w:val="bullet"/>
      <w:lvlText w:val="•"/>
      <w:lvlJc w:val="left"/>
      <w:pPr>
        <w:ind w:left="2667" w:hanging="360"/>
      </w:pPr>
      <w:rPr>
        <w:rFonts w:hint="default"/>
        <w:lang w:val="en-US" w:eastAsia="en-US" w:bidi="ar-SA"/>
      </w:rPr>
    </w:lvl>
    <w:lvl w:ilvl="4" w:tplc="E162126C">
      <w:numFmt w:val="bullet"/>
      <w:lvlText w:val="•"/>
      <w:lvlJc w:val="left"/>
      <w:pPr>
        <w:ind w:left="3283" w:hanging="360"/>
      </w:pPr>
      <w:rPr>
        <w:rFonts w:hint="default"/>
        <w:lang w:val="en-US" w:eastAsia="en-US" w:bidi="ar-SA"/>
      </w:rPr>
    </w:lvl>
    <w:lvl w:ilvl="5" w:tplc="19A8A294">
      <w:numFmt w:val="bullet"/>
      <w:lvlText w:val="•"/>
      <w:lvlJc w:val="left"/>
      <w:pPr>
        <w:ind w:left="3899" w:hanging="360"/>
      </w:pPr>
      <w:rPr>
        <w:rFonts w:hint="default"/>
        <w:lang w:val="en-US" w:eastAsia="en-US" w:bidi="ar-SA"/>
      </w:rPr>
    </w:lvl>
    <w:lvl w:ilvl="6" w:tplc="AC70C134">
      <w:numFmt w:val="bullet"/>
      <w:lvlText w:val="•"/>
      <w:lvlJc w:val="left"/>
      <w:pPr>
        <w:ind w:left="4515" w:hanging="360"/>
      </w:pPr>
      <w:rPr>
        <w:rFonts w:hint="default"/>
        <w:lang w:val="en-US" w:eastAsia="en-US" w:bidi="ar-SA"/>
      </w:rPr>
    </w:lvl>
    <w:lvl w:ilvl="7" w:tplc="7F321CBA">
      <w:numFmt w:val="bullet"/>
      <w:lvlText w:val="•"/>
      <w:lvlJc w:val="left"/>
      <w:pPr>
        <w:ind w:left="5131" w:hanging="360"/>
      </w:pPr>
      <w:rPr>
        <w:rFonts w:hint="default"/>
        <w:lang w:val="en-US" w:eastAsia="en-US" w:bidi="ar-SA"/>
      </w:rPr>
    </w:lvl>
    <w:lvl w:ilvl="8" w:tplc="52481A08">
      <w:numFmt w:val="bullet"/>
      <w:lvlText w:val="•"/>
      <w:lvlJc w:val="left"/>
      <w:pPr>
        <w:ind w:left="5747" w:hanging="360"/>
      </w:pPr>
      <w:rPr>
        <w:rFonts w:hint="default"/>
        <w:lang w:val="en-US" w:eastAsia="en-US" w:bidi="ar-SA"/>
      </w:rPr>
    </w:lvl>
  </w:abstractNum>
  <w:abstractNum w:abstractNumId="43" w15:restartNumberingAfterBreak="0">
    <w:nsid w:val="64E319F8"/>
    <w:multiLevelType w:val="hybridMultilevel"/>
    <w:tmpl w:val="2C1A31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68781132"/>
    <w:multiLevelType w:val="hybridMultilevel"/>
    <w:tmpl w:val="D7D80A8C"/>
    <w:lvl w:ilvl="0" w:tplc="BA4C7600">
      <w:start w:val="1"/>
      <w:numFmt w:val="lowerLetter"/>
      <w:lvlText w:val="(%1)"/>
      <w:lvlJc w:val="left"/>
      <w:pPr>
        <w:ind w:left="502" w:hanging="360"/>
      </w:pPr>
      <w:rPr>
        <w:rFonts w:ascii="Arial" w:hAnsi="Arial" w:hint="default"/>
        <w:b w:val="0"/>
        <w:i w:val="0"/>
        <w:caps w:val="0"/>
        <w:strike w:val="0"/>
        <w:dstrike w:val="0"/>
        <w:outline w:val="0"/>
        <w:emboss w:val="0"/>
        <w:imprint w:val="0"/>
        <w:spacing w:val="0"/>
        <w:w w:val="100"/>
        <w:kern w:val="0"/>
        <w:position w:val="0"/>
        <w:sz w:val="24"/>
        <w:vertAlign w:val="baseline"/>
      </w:r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45" w15:restartNumberingAfterBreak="0">
    <w:nsid w:val="68B83917"/>
    <w:multiLevelType w:val="hybridMultilevel"/>
    <w:tmpl w:val="EBC2FC00"/>
    <w:lvl w:ilvl="0" w:tplc="4A26F5D4">
      <w:numFmt w:val="bullet"/>
      <w:lvlText w:val=""/>
      <w:lvlJc w:val="left"/>
      <w:pPr>
        <w:ind w:left="825" w:hanging="360"/>
      </w:pPr>
      <w:rPr>
        <w:rFonts w:ascii="Wingdings" w:eastAsia="Wingdings" w:hAnsi="Wingdings" w:cs="Wingdings" w:hint="default"/>
        <w:w w:val="100"/>
        <w:sz w:val="22"/>
        <w:szCs w:val="22"/>
        <w:lang w:val="en-US" w:eastAsia="en-US" w:bidi="ar-SA"/>
      </w:rPr>
    </w:lvl>
    <w:lvl w:ilvl="1" w:tplc="53C636B2">
      <w:numFmt w:val="bullet"/>
      <w:lvlText w:val="•"/>
      <w:lvlJc w:val="left"/>
      <w:pPr>
        <w:ind w:left="1435" w:hanging="360"/>
      </w:pPr>
      <w:rPr>
        <w:rFonts w:hint="default"/>
        <w:lang w:val="en-US" w:eastAsia="en-US" w:bidi="ar-SA"/>
      </w:rPr>
    </w:lvl>
    <w:lvl w:ilvl="2" w:tplc="D0D4F424">
      <w:numFmt w:val="bullet"/>
      <w:lvlText w:val="•"/>
      <w:lvlJc w:val="left"/>
      <w:pPr>
        <w:ind w:left="2051" w:hanging="360"/>
      </w:pPr>
      <w:rPr>
        <w:rFonts w:hint="default"/>
        <w:lang w:val="en-US" w:eastAsia="en-US" w:bidi="ar-SA"/>
      </w:rPr>
    </w:lvl>
    <w:lvl w:ilvl="3" w:tplc="CF081496">
      <w:numFmt w:val="bullet"/>
      <w:lvlText w:val="•"/>
      <w:lvlJc w:val="left"/>
      <w:pPr>
        <w:ind w:left="2667" w:hanging="360"/>
      </w:pPr>
      <w:rPr>
        <w:rFonts w:hint="default"/>
        <w:lang w:val="en-US" w:eastAsia="en-US" w:bidi="ar-SA"/>
      </w:rPr>
    </w:lvl>
    <w:lvl w:ilvl="4" w:tplc="1CC4D072">
      <w:numFmt w:val="bullet"/>
      <w:lvlText w:val="•"/>
      <w:lvlJc w:val="left"/>
      <w:pPr>
        <w:ind w:left="3283" w:hanging="360"/>
      </w:pPr>
      <w:rPr>
        <w:rFonts w:hint="default"/>
        <w:lang w:val="en-US" w:eastAsia="en-US" w:bidi="ar-SA"/>
      </w:rPr>
    </w:lvl>
    <w:lvl w:ilvl="5" w:tplc="417EE220">
      <w:numFmt w:val="bullet"/>
      <w:lvlText w:val="•"/>
      <w:lvlJc w:val="left"/>
      <w:pPr>
        <w:ind w:left="3899" w:hanging="360"/>
      </w:pPr>
      <w:rPr>
        <w:rFonts w:hint="default"/>
        <w:lang w:val="en-US" w:eastAsia="en-US" w:bidi="ar-SA"/>
      </w:rPr>
    </w:lvl>
    <w:lvl w:ilvl="6" w:tplc="6C822D0E">
      <w:numFmt w:val="bullet"/>
      <w:lvlText w:val="•"/>
      <w:lvlJc w:val="left"/>
      <w:pPr>
        <w:ind w:left="4515" w:hanging="360"/>
      </w:pPr>
      <w:rPr>
        <w:rFonts w:hint="default"/>
        <w:lang w:val="en-US" w:eastAsia="en-US" w:bidi="ar-SA"/>
      </w:rPr>
    </w:lvl>
    <w:lvl w:ilvl="7" w:tplc="F5EAB514">
      <w:numFmt w:val="bullet"/>
      <w:lvlText w:val="•"/>
      <w:lvlJc w:val="left"/>
      <w:pPr>
        <w:ind w:left="5131" w:hanging="360"/>
      </w:pPr>
      <w:rPr>
        <w:rFonts w:hint="default"/>
        <w:lang w:val="en-US" w:eastAsia="en-US" w:bidi="ar-SA"/>
      </w:rPr>
    </w:lvl>
    <w:lvl w:ilvl="8" w:tplc="5EA0BCA4">
      <w:numFmt w:val="bullet"/>
      <w:lvlText w:val="•"/>
      <w:lvlJc w:val="left"/>
      <w:pPr>
        <w:ind w:left="5747" w:hanging="360"/>
      </w:pPr>
      <w:rPr>
        <w:rFonts w:hint="default"/>
        <w:lang w:val="en-US" w:eastAsia="en-US" w:bidi="ar-SA"/>
      </w:rPr>
    </w:lvl>
  </w:abstractNum>
  <w:abstractNum w:abstractNumId="46" w15:restartNumberingAfterBreak="0">
    <w:nsid w:val="6AD77A30"/>
    <w:multiLevelType w:val="hybridMultilevel"/>
    <w:tmpl w:val="7E785C8E"/>
    <w:lvl w:ilvl="0" w:tplc="82CC3982">
      <w:start w:val="1"/>
      <w:numFmt w:val="lowerLetter"/>
      <w:lvlText w:val="(%1)"/>
      <w:lvlJc w:val="left"/>
      <w:pPr>
        <w:ind w:left="720" w:hanging="360"/>
      </w:pPr>
      <w:rPr>
        <w:rFonts w:eastAsia="Arial" w:hint="default"/>
        <w:b/>
        <w:color w:val="000000" w:themeColor="text1"/>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6DEE2248"/>
    <w:multiLevelType w:val="hybridMultilevel"/>
    <w:tmpl w:val="9D2E5D9E"/>
    <w:lvl w:ilvl="0" w:tplc="13864754">
      <w:start w:val="1"/>
      <w:numFmt w:val="lowerRoman"/>
      <w:lvlText w:val="%1."/>
      <w:lvlJc w:val="left"/>
      <w:pPr>
        <w:ind w:left="776" w:hanging="173"/>
      </w:pPr>
      <w:rPr>
        <w:rFonts w:ascii="Arial" w:eastAsia="Arial" w:hAnsi="Arial" w:cs="Arial" w:hint="default"/>
        <w:spacing w:val="-2"/>
        <w:w w:val="100"/>
        <w:sz w:val="22"/>
        <w:szCs w:val="22"/>
        <w:lang w:val="en-US" w:eastAsia="en-US" w:bidi="en-US"/>
      </w:rPr>
    </w:lvl>
    <w:lvl w:ilvl="1" w:tplc="F1F86C8E">
      <w:numFmt w:val="bullet"/>
      <w:lvlText w:val="•"/>
      <w:lvlJc w:val="left"/>
      <w:pPr>
        <w:ind w:left="1384" w:hanging="173"/>
      </w:pPr>
      <w:rPr>
        <w:rFonts w:hint="default"/>
        <w:lang w:val="en-US" w:eastAsia="en-US" w:bidi="en-US"/>
      </w:rPr>
    </w:lvl>
    <w:lvl w:ilvl="2" w:tplc="0EFE8DC2">
      <w:numFmt w:val="bullet"/>
      <w:lvlText w:val="•"/>
      <w:lvlJc w:val="left"/>
      <w:pPr>
        <w:ind w:left="1989" w:hanging="173"/>
      </w:pPr>
      <w:rPr>
        <w:rFonts w:hint="default"/>
        <w:lang w:val="en-US" w:eastAsia="en-US" w:bidi="en-US"/>
      </w:rPr>
    </w:lvl>
    <w:lvl w:ilvl="3" w:tplc="E9D4300E">
      <w:numFmt w:val="bullet"/>
      <w:lvlText w:val="•"/>
      <w:lvlJc w:val="left"/>
      <w:pPr>
        <w:ind w:left="2594" w:hanging="173"/>
      </w:pPr>
      <w:rPr>
        <w:rFonts w:hint="default"/>
        <w:lang w:val="en-US" w:eastAsia="en-US" w:bidi="en-US"/>
      </w:rPr>
    </w:lvl>
    <w:lvl w:ilvl="4" w:tplc="E132E330">
      <w:numFmt w:val="bullet"/>
      <w:lvlText w:val="•"/>
      <w:lvlJc w:val="left"/>
      <w:pPr>
        <w:ind w:left="3198" w:hanging="173"/>
      </w:pPr>
      <w:rPr>
        <w:rFonts w:hint="default"/>
        <w:lang w:val="en-US" w:eastAsia="en-US" w:bidi="en-US"/>
      </w:rPr>
    </w:lvl>
    <w:lvl w:ilvl="5" w:tplc="41B08326">
      <w:numFmt w:val="bullet"/>
      <w:lvlText w:val="•"/>
      <w:lvlJc w:val="left"/>
      <w:pPr>
        <w:ind w:left="3803" w:hanging="173"/>
      </w:pPr>
      <w:rPr>
        <w:rFonts w:hint="default"/>
        <w:lang w:val="en-US" w:eastAsia="en-US" w:bidi="en-US"/>
      </w:rPr>
    </w:lvl>
    <w:lvl w:ilvl="6" w:tplc="DB4CA978">
      <w:numFmt w:val="bullet"/>
      <w:lvlText w:val="•"/>
      <w:lvlJc w:val="left"/>
      <w:pPr>
        <w:ind w:left="4408" w:hanging="173"/>
      </w:pPr>
      <w:rPr>
        <w:rFonts w:hint="default"/>
        <w:lang w:val="en-US" w:eastAsia="en-US" w:bidi="en-US"/>
      </w:rPr>
    </w:lvl>
    <w:lvl w:ilvl="7" w:tplc="F4563A38">
      <w:numFmt w:val="bullet"/>
      <w:lvlText w:val="•"/>
      <w:lvlJc w:val="left"/>
      <w:pPr>
        <w:ind w:left="5012" w:hanging="173"/>
      </w:pPr>
      <w:rPr>
        <w:rFonts w:hint="default"/>
        <w:lang w:val="en-US" w:eastAsia="en-US" w:bidi="en-US"/>
      </w:rPr>
    </w:lvl>
    <w:lvl w:ilvl="8" w:tplc="E7CE66FE">
      <w:numFmt w:val="bullet"/>
      <w:lvlText w:val="•"/>
      <w:lvlJc w:val="left"/>
      <w:pPr>
        <w:ind w:left="5617" w:hanging="173"/>
      </w:pPr>
      <w:rPr>
        <w:rFonts w:hint="default"/>
        <w:lang w:val="en-US" w:eastAsia="en-US" w:bidi="en-US"/>
      </w:rPr>
    </w:lvl>
  </w:abstractNum>
  <w:abstractNum w:abstractNumId="48" w15:restartNumberingAfterBreak="0">
    <w:nsid w:val="701648D6"/>
    <w:multiLevelType w:val="multilevel"/>
    <w:tmpl w:val="E6864A5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A822C2"/>
    <w:multiLevelType w:val="hybridMultilevel"/>
    <w:tmpl w:val="5E1E1180"/>
    <w:lvl w:ilvl="0" w:tplc="D00E6878">
      <w:numFmt w:val="bullet"/>
      <w:lvlText w:val=""/>
      <w:lvlJc w:val="left"/>
      <w:pPr>
        <w:ind w:left="606" w:hanging="284"/>
      </w:pPr>
      <w:rPr>
        <w:rFonts w:ascii="Wingdings" w:eastAsia="Wingdings" w:hAnsi="Wingdings" w:cs="Wingdings" w:hint="default"/>
        <w:w w:val="100"/>
        <w:sz w:val="22"/>
        <w:szCs w:val="22"/>
        <w:lang w:val="en-US" w:eastAsia="en-US" w:bidi="en-US"/>
      </w:rPr>
    </w:lvl>
    <w:lvl w:ilvl="1" w:tplc="534C2318">
      <w:numFmt w:val="bullet"/>
      <w:lvlText w:val="•"/>
      <w:lvlJc w:val="left"/>
      <w:pPr>
        <w:ind w:left="1222" w:hanging="284"/>
      </w:pPr>
      <w:rPr>
        <w:rFonts w:hint="default"/>
        <w:lang w:val="en-US" w:eastAsia="en-US" w:bidi="en-US"/>
      </w:rPr>
    </w:lvl>
    <w:lvl w:ilvl="2" w:tplc="CF6AA1C6">
      <w:numFmt w:val="bullet"/>
      <w:lvlText w:val="•"/>
      <w:lvlJc w:val="left"/>
      <w:pPr>
        <w:ind w:left="1845" w:hanging="284"/>
      </w:pPr>
      <w:rPr>
        <w:rFonts w:hint="default"/>
        <w:lang w:val="en-US" w:eastAsia="en-US" w:bidi="en-US"/>
      </w:rPr>
    </w:lvl>
    <w:lvl w:ilvl="3" w:tplc="D5D4C0D8">
      <w:numFmt w:val="bullet"/>
      <w:lvlText w:val="•"/>
      <w:lvlJc w:val="left"/>
      <w:pPr>
        <w:ind w:left="2468" w:hanging="284"/>
      </w:pPr>
      <w:rPr>
        <w:rFonts w:hint="default"/>
        <w:lang w:val="en-US" w:eastAsia="en-US" w:bidi="en-US"/>
      </w:rPr>
    </w:lvl>
    <w:lvl w:ilvl="4" w:tplc="BD109B9C">
      <w:numFmt w:val="bullet"/>
      <w:lvlText w:val="•"/>
      <w:lvlJc w:val="left"/>
      <w:pPr>
        <w:ind w:left="3090" w:hanging="284"/>
      </w:pPr>
      <w:rPr>
        <w:rFonts w:hint="default"/>
        <w:lang w:val="en-US" w:eastAsia="en-US" w:bidi="en-US"/>
      </w:rPr>
    </w:lvl>
    <w:lvl w:ilvl="5" w:tplc="56F0D0B6">
      <w:numFmt w:val="bullet"/>
      <w:lvlText w:val="•"/>
      <w:lvlJc w:val="left"/>
      <w:pPr>
        <w:ind w:left="3713" w:hanging="284"/>
      </w:pPr>
      <w:rPr>
        <w:rFonts w:hint="default"/>
        <w:lang w:val="en-US" w:eastAsia="en-US" w:bidi="en-US"/>
      </w:rPr>
    </w:lvl>
    <w:lvl w:ilvl="6" w:tplc="5BEE5518">
      <w:numFmt w:val="bullet"/>
      <w:lvlText w:val="•"/>
      <w:lvlJc w:val="left"/>
      <w:pPr>
        <w:ind w:left="4336" w:hanging="284"/>
      </w:pPr>
      <w:rPr>
        <w:rFonts w:hint="default"/>
        <w:lang w:val="en-US" w:eastAsia="en-US" w:bidi="en-US"/>
      </w:rPr>
    </w:lvl>
    <w:lvl w:ilvl="7" w:tplc="D612E740">
      <w:numFmt w:val="bullet"/>
      <w:lvlText w:val="•"/>
      <w:lvlJc w:val="left"/>
      <w:pPr>
        <w:ind w:left="4958" w:hanging="284"/>
      </w:pPr>
      <w:rPr>
        <w:rFonts w:hint="default"/>
        <w:lang w:val="en-US" w:eastAsia="en-US" w:bidi="en-US"/>
      </w:rPr>
    </w:lvl>
    <w:lvl w:ilvl="8" w:tplc="002E5F24">
      <w:numFmt w:val="bullet"/>
      <w:lvlText w:val="•"/>
      <w:lvlJc w:val="left"/>
      <w:pPr>
        <w:ind w:left="5581" w:hanging="284"/>
      </w:pPr>
      <w:rPr>
        <w:rFonts w:hint="default"/>
        <w:lang w:val="en-US" w:eastAsia="en-US" w:bidi="en-US"/>
      </w:rPr>
    </w:lvl>
  </w:abstractNum>
  <w:abstractNum w:abstractNumId="50" w15:restartNumberingAfterBreak="0">
    <w:nsid w:val="70A87226"/>
    <w:multiLevelType w:val="hybridMultilevel"/>
    <w:tmpl w:val="3262F6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0B22B84"/>
    <w:multiLevelType w:val="hybridMultilevel"/>
    <w:tmpl w:val="41582DFC"/>
    <w:lvl w:ilvl="0" w:tplc="A7AA8F42">
      <w:numFmt w:val="bullet"/>
      <w:lvlText w:val=""/>
      <w:lvlJc w:val="left"/>
      <w:pPr>
        <w:ind w:left="606" w:hanging="284"/>
      </w:pPr>
      <w:rPr>
        <w:rFonts w:ascii="Wingdings" w:eastAsia="Wingdings" w:hAnsi="Wingdings" w:cs="Wingdings" w:hint="default"/>
        <w:w w:val="100"/>
        <w:sz w:val="22"/>
        <w:szCs w:val="22"/>
        <w:lang w:val="en-US" w:eastAsia="en-US" w:bidi="en-US"/>
      </w:rPr>
    </w:lvl>
    <w:lvl w:ilvl="1" w:tplc="65889506">
      <w:numFmt w:val="bullet"/>
      <w:lvlText w:val="•"/>
      <w:lvlJc w:val="left"/>
      <w:pPr>
        <w:ind w:left="1222" w:hanging="284"/>
      </w:pPr>
      <w:rPr>
        <w:rFonts w:hint="default"/>
        <w:lang w:val="en-US" w:eastAsia="en-US" w:bidi="en-US"/>
      </w:rPr>
    </w:lvl>
    <w:lvl w:ilvl="2" w:tplc="840E8FB8">
      <w:numFmt w:val="bullet"/>
      <w:lvlText w:val="•"/>
      <w:lvlJc w:val="left"/>
      <w:pPr>
        <w:ind w:left="1845" w:hanging="284"/>
      </w:pPr>
      <w:rPr>
        <w:rFonts w:hint="default"/>
        <w:lang w:val="en-US" w:eastAsia="en-US" w:bidi="en-US"/>
      </w:rPr>
    </w:lvl>
    <w:lvl w:ilvl="3" w:tplc="E9F06072">
      <w:numFmt w:val="bullet"/>
      <w:lvlText w:val="•"/>
      <w:lvlJc w:val="left"/>
      <w:pPr>
        <w:ind w:left="2468" w:hanging="284"/>
      </w:pPr>
      <w:rPr>
        <w:rFonts w:hint="default"/>
        <w:lang w:val="en-US" w:eastAsia="en-US" w:bidi="en-US"/>
      </w:rPr>
    </w:lvl>
    <w:lvl w:ilvl="4" w:tplc="638EC2A8">
      <w:numFmt w:val="bullet"/>
      <w:lvlText w:val="•"/>
      <w:lvlJc w:val="left"/>
      <w:pPr>
        <w:ind w:left="3090" w:hanging="284"/>
      </w:pPr>
      <w:rPr>
        <w:rFonts w:hint="default"/>
        <w:lang w:val="en-US" w:eastAsia="en-US" w:bidi="en-US"/>
      </w:rPr>
    </w:lvl>
    <w:lvl w:ilvl="5" w:tplc="40706A90">
      <w:numFmt w:val="bullet"/>
      <w:lvlText w:val="•"/>
      <w:lvlJc w:val="left"/>
      <w:pPr>
        <w:ind w:left="3713" w:hanging="284"/>
      </w:pPr>
      <w:rPr>
        <w:rFonts w:hint="default"/>
        <w:lang w:val="en-US" w:eastAsia="en-US" w:bidi="en-US"/>
      </w:rPr>
    </w:lvl>
    <w:lvl w:ilvl="6" w:tplc="AC6E809E">
      <w:numFmt w:val="bullet"/>
      <w:lvlText w:val="•"/>
      <w:lvlJc w:val="left"/>
      <w:pPr>
        <w:ind w:left="4336" w:hanging="284"/>
      </w:pPr>
      <w:rPr>
        <w:rFonts w:hint="default"/>
        <w:lang w:val="en-US" w:eastAsia="en-US" w:bidi="en-US"/>
      </w:rPr>
    </w:lvl>
    <w:lvl w:ilvl="7" w:tplc="9ED25298">
      <w:numFmt w:val="bullet"/>
      <w:lvlText w:val="•"/>
      <w:lvlJc w:val="left"/>
      <w:pPr>
        <w:ind w:left="4958" w:hanging="284"/>
      </w:pPr>
      <w:rPr>
        <w:rFonts w:hint="default"/>
        <w:lang w:val="en-US" w:eastAsia="en-US" w:bidi="en-US"/>
      </w:rPr>
    </w:lvl>
    <w:lvl w:ilvl="8" w:tplc="12965AD0">
      <w:numFmt w:val="bullet"/>
      <w:lvlText w:val="•"/>
      <w:lvlJc w:val="left"/>
      <w:pPr>
        <w:ind w:left="5581" w:hanging="284"/>
      </w:pPr>
      <w:rPr>
        <w:rFonts w:hint="default"/>
        <w:lang w:val="en-US" w:eastAsia="en-US" w:bidi="en-US"/>
      </w:rPr>
    </w:lvl>
  </w:abstractNum>
  <w:abstractNum w:abstractNumId="52" w15:restartNumberingAfterBreak="0">
    <w:nsid w:val="716C1778"/>
    <w:multiLevelType w:val="hybridMultilevel"/>
    <w:tmpl w:val="33FA87DE"/>
    <w:lvl w:ilvl="0" w:tplc="B7362CDE">
      <w:numFmt w:val="bullet"/>
      <w:lvlText w:val=""/>
      <w:lvlJc w:val="left"/>
      <w:pPr>
        <w:ind w:left="825" w:hanging="360"/>
      </w:pPr>
      <w:rPr>
        <w:rFonts w:ascii="Wingdings" w:eastAsia="Wingdings" w:hAnsi="Wingdings" w:cs="Wingdings" w:hint="default"/>
        <w:w w:val="100"/>
        <w:sz w:val="22"/>
        <w:szCs w:val="22"/>
        <w:lang w:val="en-US" w:eastAsia="en-US" w:bidi="ar-SA"/>
      </w:rPr>
    </w:lvl>
    <w:lvl w:ilvl="1" w:tplc="B6B24EA8">
      <w:numFmt w:val="bullet"/>
      <w:lvlText w:val="•"/>
      <w:lvlJc w:val="left"/>
      <w:pPr>
        <w:ind w:left="1435" w:hanging="360"/>
      </w:pPr>
      <w:rPr>
        <w:rFonts w:hint="default"/>
        <w:lang w:val="en-US" w:eastAsia="en-US" w:bidi="ar-SA"/>
      </w:rPr>
    </w:lvl>
    <w:lvl w:ilvl="2" w:tplc="0CAC8D28">
      <w:numFmt w:val="bullet"/>
      <w:lvlText w:val="•"/>
      <w:lvlJc w:val="left"/>
      <w:pPr>
        <w:ind w:left="2051" w:hanging="360"/>
      </w:pPr>
      <w:rPr>
        <w:rFonts w:hint="default"/>
        <w:lang w:val="en-US" w:eastAsia="en-US" w:bidi="ar-SA"/>
      </w:rPr>
    </w:lvl>
    <w:lvl w:ilvl="3" w:tplc="9C9A52C6">
      <w:numFmt w:val="bullet"/>
      <w:lvlText w:val="•"/>
      <w:lvlJc w:val="left"/>
      <w:pPr>
        <w:ind w:left="2667" w:hanging="360"/>
      </w:pPr>
      <w:rPr>
        <w:rFonts w:hint="default"/>
        <w:lang w:val="en-US" w:eastAsia="en-US" w:bidi="ar-SA"/>
      </w:rPr>
    </w:lvl>
    <w:lvl w:ilvl="4" w:tplc="ECB433F4">
      <w:numFmt w:val="bullet"/>
      <w:lvlText w:val="•"/>
      <w:lvlJc w:val="left"/>
      <w:pPr>
        <w:ind w:left="3283" w:hanging="360"/>
      </w:pPr>
      <w:rPr>
        <w:rFonts w:hint="default"/>
        <w:lang w:val="en-US" w:eastAsia="en-US" w:bidi="ar-SA"/>
      </w:rPr>
    </w:lvl>
    <w:lvl w:ilvl="5" w:tplc="9620B97C">
      <w:numFmt w:val="bullet"/>
      <w:lvlText w:val="•"/>
      <w:lvlJc w:val="left"/>
      <w:pPr>
        <w:ind w:left="3899" w:hanging="360"/>
      </w:pPr>
      <w:rPr>
        <w:rFonts w:hint="default"/>
        <w:lang w:val="en-US" w:eastAsia="en-US" w:bidi="ar-SA"/>
      </w:rPr>
    </w:lvl>
    <w:lvl w:ilvl="6" w:tplc="70AE401E">
      <w:numFmt w:val="bullet"/>
      <w:lvlText w:val="•"/>
      <w:lvlJc w:val="left"/>
      <w:pPr>
        <w:ind w:left="4515" w:hanging="360"/>
      </w:pPr>
      <w:rPr>
        <w:rFonts w:hint="default"/>
        <w:lang w:val="en-US" w:eastAsia="en-US" w:bidi="ar-SA"/>
      </w:rPr>
    </w:lvl>
    <w:lvl w:ilvl="7" w:tplc="444801A6">
      <w:numFmt w:val="bullet"/>
      <w:lvlText w:val="•"/>
      <w:lvlJc w:val="left"/>
      <w:pPr>
        <w:ind w:left="5131" w:hanging="360"/>
      </w:pPr>
      <w:rPr>
        <w:rFonts w:hint="default"/>
        <w:lang w:val="en-US" w:eastAsia="en-US" w:bidi="ar-SA"/>
      </w:rPr>
    </w:lvl>
    <w:lvl w:ilvl="8" w:tplc="979228F8">
      <w:numFmt w:val="bullet"/>
      <w:lvlText w:val="•"/>
      <w:lvlJc w:val="left"/>
      <w:pPr>
        <w:ind w:left="5747" w:hanging="360"/>
      </w:pPr>
      <w:rPr>
        <w:rFonts w:hint="default"/>
        <w:lang w:val="en-US" w:eastAsia="en-US" w:bidi="ar-SA"/>
      </w:rPr>
    </w:lvl>
  </w:abstractNum>
  <w:abstractNum w:abstractNumId="53" w15:restartNumberingAfterBreak="0">
    <w:nsid w:val="71923546"/>
    <w:multiLevelType w:val="hybridMultilevel"/>
    <w:tmpl w:val="32D2128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4" w15:restartNumberingAfterBreak="0">
    <w:nsid w:val="72CD6D59"/>
    <w:multiLevelType w:val="hybridMultilevel"/>
    <w:tmpl w:val="82CAFABA"/>
    <w:lvl w:ilvl="0" w:tplc="769E2CF4">
      <w:numFmt w:val="bullet"/>
      <w:lvlText w:val=""/>
      <w:lvlJc w:val="left"/>
      <w:pPr>
        <w:ind w:left="607" w:hanging="284"/>
      </w:pPr>
      <w:rPr>
        <w:rFonts w:ascii="Wingdings" w:eastAsia="Wingdings" w:hAnsi="Wingdings" w:cs="Wingdings" w:hint="default"/>
        <w:w w:val="100"/>
        <w:sz w:val="22"/>
        <w:szCs w:val="22"/>
        <w:lang w:val="en-US" w:eastAsia="en-US" w:bidi="en-US"/>
      </w:rPr>
    </w:lvl>
    <w:lvl w:ilvl="1" w:tplc="FEF2533A">
      <w:numFmt w:val="bullet"/>
      <w:lvlText w:val="•"/>
      <w:lvlJc w:val="left"/>
      <w:pPr>
        <w:ind w:left="1190" w:hanging="284"/>
      </w:pPr>
      <w:rPr>
        <w:rFonts w:hint="default"/>
        <w:lang w:val="en-US" w:eastAsia="en-US" w:bidi="en-US"/>
      </w:rPr>
    </w:lvl>
    <w:lvl w:ilvl="2" w:tplc="2D58F73A">
      <w:numFmt w:val="bullet"/>
      <w:lvlText w:val="•"/>
      <w:lvlJc w:val="left"/>
      <w:pPr>
        <w:ind w:left="1781" w:hanging="284"/>
      </w:pPr>
      <w:rPr>
        <w:rFonts w:hint="default"/>
        <w:lang w:val="en-US" w:eastAsia="en-US" w:bidi="en-US"/>
      </w:rPr>
    </w:lvl>
    <w:lvl w:ilvl="3" w:tplc="324280DA">
      <w:numFmt w:val="bullet"/>
      <w:lvlText w:val="•"/>
      <w:lvlJc w:val="left"/>
      <w:pPr>
        <w:ind w:left="2372" w:hanging="284"/>
      </w:pPr>
      <w:rPr>
        <w:rFonts w:hint="default"/>
        <w:lang w:val="en-US" w:eastAsia="en-US" w:bidi="en-US"/>
      </w:rPr>
    </w:lvl>
    <w:lvl w:ilvl="4" w:tplc="98186F58">
      <w:numFmt w:val="bullet"/>
      <w:lvlText w:val="•"/>
      <w:lvlJc w:val="left"/>
      <w:pPr>
        <w:ind w:left="2962" w:hanging="284"/>
      </w:pPr>
      <w:rPr>
        <w:rFonts w:hint="default"/>
        <w:lang w:val="en-US" w:eastAsia="en-US" w:bidi="en-US"/>
      </w:rPr>
    </w:lvl>
    <w:lvl w:ilvl="5" w:tplc="1960DC64">
      <w:numFmt w:val="bullet"/>
      <w:lvlText w:val="•"/>
      <w:lvlJc w:val="left"/>
      <w:pPr>
        <w:ind w:left="3553" w:hanging="284"/>
      </w:pPr>
      <w:rPr>
        <w:rFonts w:hint="default"/>
        <w:lang w:val="en-US" w:eastAsia="en-US" w:bidi="en-US"/>
      </w:rPr>
    </w:lvl>
    <w:lvl w:ilvl="6" w:tplc="72C67850">
      <w:numFmt w:val="bullet"/>
      <w:lvlText w:val="•"/>
      <w:lvlJc w:val="left"/>
      <w:pPr>
        <w:ind w:left="4144" w:hanging="284"/>
      </w:pPr>
      <w:rPr>
        <w:rFonts w:hint="default"/>
        <w:lang w:val="en-US" w:eastAsia="en-US" w:bidi="en-US"/>
      </w:rPr>
    </w:lvl>
    <w:lvl w:ilvl="7" w:tplc="36525842">
      <w:numFmt w:val="bullet"/>
      <w:lvlText w:val="•"/>
      <w:lvlJc w:val="left"/>
      <w:pPr>
        <w:ind w:left="4734" w:hanging="284"/>
      </w:pPr>
      <w:rPr>
        <w:rFonts w:hint="default"/>
        <w:lang w:val="en-US" w:eastAsia="en-US" w:bidi="en-US"/>
      </w:rPr>
    </w:lvl>
    <w:lvl w:ilvl="8" w:tplc="45B6C9D8">
      <w:numFmt w:val="bullet"/>
      <w:lvlText w:val="•"/>
      <w:lvlJc w:val="left"/>
      <w:pPr>
        <w:ind w:left="5325" w:hanging="284"/>
      </w:pPr>
      <w:rPr>
        <w:rFonts w:hint="default"/>
        <w:lang w:val="en-US" w:eastAsia="en-US" w:bidi="en-US"/>
      </w:rPr>
    </w:lvl>
  </w:abstractNum>
  <w:abstractNum w:abstractNumId="55" w15:restartNumberingAfterBreak="0">
    <w:nsid w:val="73F25134"/>
    <w:multiLevelType w:val="multilevel"/>
    <w:tmpl w:val="0122C008"/>
    <w:lvl w:ilvl="0">
      <w:start w:val="6"/>
      <w:numFmt w:val="decimal"/>
      <w:lvlText w:val="%1"/>
      <w:lvlJc w:val="left"/>
      <w:pPr>
        <w:ind w:left="107" w:hanging="370"/>
      </w:pPr>
      <w:rPr>
        <w:rFonts w:hint="default"/>
        <w:lang w:val="en-US" w:eastAsia="en-US" w:bidi="en-US"/>
      </w:rPr>
    </w:lvl>
    <w:lvl w:ilvl="1">
      <w:start w:val="2"/>
      <w:numFmt w:val="decimal"/>
      <w:lvlText w:val="%1.%2"/>
      <w:lvlJc w:val="left"/>
      <w:pPr>
        <w:ind w:left="107" w:hanging="370"/>
      </w:pPr>
      <w:rPr>
        <w:rFonts w:ascii="Arial" w:eastAsia="Arial" w:hAnsi="Arial" w:cs="Arial" w:hint="default"/>
        <w:spacing w:val="-1"/>
        <w:w w:val="100"/>
        <w:sz w:val="22"/>
        <w:szCs w:val="22"/>
        <w:lang w:val="en-US" w:eastAsia="en-US" w:bidi="en-US"/>
      </w:rPr>
    </w:lvl>
    <w:lvl w:ilvl="2">
      <w:start w:val="1"/>
      <w:numFmt w:val="decimal"/>
      <w:lvlText w:val="%1.%2.%3"/>
      <w:lvlJc w:val="left"/>
      <w:pPr>
        <w:ind w:left="107" w:hanging="583"/>
      </w:pPr>
      <w:rPr>
        <w:rFonts w:ascii="Arial" w:eastAsia="Arial" w:hAnsi="Arial" w:cs="Arial" w:hint="default"/>
        <w:w w:val="100"/>
        <w:sz w:val="22"/>
        <w:szCs w:val="22"/>
        <w:lang w:val="en-US" w:eastAsia="en-US" w:bidi="en-US"/>
      </w:rPr>
    </w:lvl>
    <w:lvl w:ilvl="3">
      <w:numFmt w:val="bullet"/>
      <w:lvlText w:val="•"/>
      <w:lvlJc w:val="left"/>
      <w:pPr>
        <w:ind w:left="1554" w:hanging="583"/>
      </w:pPr>
      <w:rPr>
        <w:rFonts w:hint="default"/>
        <w:lang w:val="en-US" w:eastAsia="en-US" w:bidi="en-US"/>
      </w:rPr>
    </w:lvl>
    <w:lvl w:ilvl="4">
      <w:numFmt w:val="bullet"/>
      <w:lvlText w:val="•"/>
      <w:lvlJc w:val="left"/>
      <w:pPr>
        <w:ind w:left="2039" w:hanging="583"/>
      </w:pPr>
      <w:rPr>
        <w:rFonts w:hint="default"/>
        <w:lang w:val="en-US" w:eastAsia="en-US" w:bidi="en-US"/>
      </w:rPr>
    </w:lvl>
    <w:lvl w:ilvl="5">
      <w:numFmt w:val="bullet"/>
      <w:lvlText w:val="•"/>
      <w:lvlJc w:val="left"/>
      <w:pPr>
        <w:ind w:left="2524" w:hanging="583"/>
      </w:pPr>
      <w:rPr>
        <w:rFonts w:hint="default"/>
        <w:lang w:val="en-US" w:eastAsia="en-US" w:bidi="en-US"/>
      </w:rPr>
    </w:lvl>
    <w:lvl w:ilvl="6">
      <w:numFmt w:val="bullet"/>
      <w:lvlText w:val="•"/>
      <w:lvlJc w:val="left"/>
      <w:pPr>
        <w:ind w:left="3009" w:hanging="583"/>
      </w:pPr>
      <w:rPr>
        <w:rFonts w:hint="default"/>
        <w:lang w:val="en-US" w:eastAsia="en-US" w:bidi="en-US"/>
      </w:rPr>
    </w:lvl>
    <w:lvl w:ilvl="7">
      <w:numFmt w:val="bullet"/>
      <w:lvlText w:val="•"/>
      <w:lvlJc w:val="left"/>
      <w:pPr>
        <w:ind w:left="3494" w:hanging="583"/>
      </w:pPr>
      <w:rPr>
        <w:rFonts w:hint="default"/>
        <w:lang w:val="en-US" w:eastAsia="en-US" w:bidi="en-US"/>
      </w:rPr>
    </w:lvl>
    <w:lvl w:ilvl="8">
      <w:numFmt w:val="bullet"/>
      <w:lvlText w:val="•"/>
      <w:lvlJc w:val="left"/>
      <w:pPr>
        <w:ind w:left="3979" w:hanging="583"/>
      </w:pPr>
      <w:rPr>
        <w:rFonts w:hint="default"/>
        <w:lang w:val="en-US" w:eastAsia="en-US" w:bidi="en-US"/>
      </w:rPr>
    </w:lvl>
  </w:abstractNum>
  <w:abstractNum w:abstractNumId="56" w15:restartNumberingAfterBreak="0">
    <w:nsid w:val="76D05CF8"/>
    <w:multiLevelType w:val="hybridMultilevel"/>
    <w:tmpl w:val="17FEF308"/>
    <w:lvl w:ilvl="0" w:tplc="969681C6">
      <w:start w:val="4"/>
      <w:numFmt w:val="bullet"/>
      <w:lvlText w:val="-"/>
      <w:lvlJc w:val="left"/>
      <w:pPr>
        <w:ind w:left="859" w:hanging="360"/>
      </w:pPr>
      <w:rPr>
        <w:rFonts w:ascii="Arial" w:eastAsiaTheme="minorHAnsi" w:hAnsi="Arial" w:cs="Arial" w:hint="default"/>
      </w:rPr>
    </w:lvl>
    <w:lvl w:ilvl="1" w:tplc="34090003">
      <w:start w:val="1"/>
      <w:numFmt w:val="bullet"/>
      <w:lvlText w:val="o"/>
      <w:lvlJc w:val="left"/>
      <w:pPr>
        <w:ind w:left="1579" w:hanging="360"/>
      </w:pPr>
      <w:rPr>
        <w:rFonts w:ascii="Courier New" w:hAnsi="Courier New" w:cs="Courier New" w:hint="default"/>
      </w:rPr>
    </w:lvl>
    <w:lvl w:ilvl="2" w:tplc="34090005" w:tentative="1">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abstractNum w:abstractNumId="57" w15:restartNumberingAfterBreak="0">
    <w:nsid w:val="79655894"/>
    <w:multiLevelType w:val="multilevel"/>
    <w:tmpl w:val="B8309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A684642"/>
    <w:multiLevelType w:val="hybridMultilevel"/>
    <w:tmpl w:val="08E6B4A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41"/>
  </w:num>
  <w:num w:numId="2">
    <w:abstractNumId w:val="26"/>
  </w:num>
  <w:num w:numId="3">
    <w:abstractNumId w:val="58"/>
  </w:num>
  <w:num w:numId="4">
    <w:abstractNumId w:val="53"/>
  </w:num>
  <w:num w:numId="5">
    <w:abstractNumId w:val="1"/>
  </w:num>
  <w:num w:numId="6">
    <w:abstractNumId w:val="56"/>
  </w:num>
  <w:num w:numId="7">
    <w:abstractNumId w:val="50"/>
  </w:num>
  <w:num w:numId="8">
    <w:abstractNumId w:val="30"/>
  </w:num>
  <w:num w:numId="9">
    <w:abstractNumId w:val="0"/>
  </w:num>
  <w:num w:numId="10">
    <w:abstractNumId w:val="43"/>
  </w:num>
  <w:num w:numId="11">
    <w:abstractNumId w:val="16"/>
  </w:num>
  <w:num w:numId="12">
    <w:abstractNumId w:val="31"/>
  </w:num>
  <w:num w:numId="13">
    <w:abstractNumId w:val="2"/>
  </w:num>
  <w:num w:numId="14">
    <w:abstractNumId w:val="52"/>
  </w:num>
  <w:num w:numId="15">
    <w:abstractNumId w:val="42"/>
  </w:num>
  <w:num w:numId="16">
    <w:abstractNumId w:val="32"/>
  </w:num>
  <w:num w:numId="17">
    <w:abstractNumId w:val="45"/>
  </w:num>
  <w:num w:numId="18">
    <w:abstractNumId w:val="15"/>
  </w:num>
  <w:num w:numId="19">
    <w:abstractNumId w:val="11"/>
  </w:num>
  <w:num w:numId="20">
    <w:abstractNumId w:val="34"/>
  </w:num>
  <w:num w:numId="21">
    <w:abstractNumId w:val="3"/>
  </w:num>
  <w:num w:numId="22">
    <w:abstractNumId w:val="48"/>
  </w:num>
  <w:num w:numId="23">
    <w:abstractNumId w:val="9"/>
  </w:num>
  <w:num w:numId="24">
    <w:abstractNumId w:val="12"/>
  </w:num>
  <w:num w:numId="25">
    <w:abstractNumId w:val="10"/>
  </w:num>
  <w:num w:numId="26">
    <w:abstractNumId w:val="57"/>
  </w:num>
  <w:num w:numId="27">
    <w:abstractNumId w:val="7"/>
  </w:num>
  <w:num w:numId="28">
    <w:abstractNumId w:val="23"/>
  </w:num>
  <w:num w:numId="29">
    <w:abstractNumId w:val="6"/>
  </w:num>
  <w:num w:numId="30">
    <w:abstractNumId w:val="38"/>
  </w:num>
  <w:num w:numId="31">
    <w:abstractNumId w:val="20"/>
  </w:num>
  <w:num w:numId="32">
    <w:abstractNumId w:val="40"/>
  </w:num>
  <w:num w:numId="33">
    <w:abstractNumId w:val="17"/>
  </w:num>
  <w:num w:numId="34">
    <w:abstractNumId w:val="13"/>
  </w:num>
  <w:num w:numId="35">
    <w:abstractNumId w:val="18"/>
  </w:num>
  <w:num w:numId="36">
    <w:abstractNumId w:val="14"/>
  </w:num>
  <w:num w:numId="37">
    <w:abstractNumId w:val="28"/>
  </w:num>
  <w:num w:numId="38">
    <w:abstractNumId w:val="29"/>
  </w:num>
  <w:num w:numId="39">
    <w:abstractNumId w:val="27"/>
  </w:num>
  <w:num w:numId="40">
    <w:abstractNumId w:val="22"/>
  </w:num>
  <w:num w:numId="41">
    <w:abstractNumId w:val="51"/>
  </w:num>
  <w:num w:numId="42">
    <w:abstractNumId w:val="21"/>
  </w:num>
  <w:num w:numId="43">
    <w:abstractNumId w:val="24"/>
  </w:num>
  <w:num w:numId="44">
    <w:abstractNumId w:val="35"/>
  </w:num>
  <w:num w:numId="45">
    <w:abstractNumId w:val="39"/>
  </w:num>
  <w:num w:numId="46">
    <w:abstractNumId w:val="49"/>
  </w:num>
  <w:num w:numId="47">
    <w:abstractNumId w:val="47"/>
  </w:num>
  <w:num w:numId="48">
    <w:abstractNumId w:val="8"/>
  </w:num>
  <w:num w:numId="49">
    <w:abstractNumId w:val="55"/>
  </w:num>
  <w:num w:numId="50">
    <w:abstractNumId w:val="54"/>
  </w:num>
  <w:num w:numId="51">
    <w:abstractNumId w:val="33"/>
  </w:num>
  <w:num w:numId="52">
    <w:abstractNumId w:val="19"/>
  </w:num>
  <w:num w:numId="53">
    <w:abstractNumId w:val="5"/>
  </w:num>
  <w:num w:numId="54">
    <w:abstractNumId w:val="44"/>
  </w:num>
  <w:num w:numId="55">
    <w:abstractNumId w:val="37"/>
  </w:num>
  <w:num w:numId="56">
    <w:abstractNumId w:val="4"/>
  </w:num>
  <w:num w:numId="57">
    <w:abstractNumId w:val="46"/>
  </w:num>
  <w:num w:numId="58">
    <w:abstractNumId w:val="25"/>
  </w:num>
  <w:num w:numId="59">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M7A0NTW3NLI0NzdS0lEKTi0uzszPAykwqgUAQxbC2SwAAAA="/>
  </w:docVars>
  <w:rsids>
    <w:rsidRoot w:val="006D0823"/>
    <w:rsid w:val="00023342"/>
    <w:rsid w:val="00042035"/>
    <w:rsid w:val="000525B1"/>
    <w:rsid w:val="0006156D"/>
    <w:rsid w:val="00062370"/>
    <w:rsid w:val="000A23AC"/>
    <w:rsid w:val="000B2C94"/>
    <w:rsid w:val="000C531E"/>
    <w:rsid w:val="000D0425"/>
    <w:rsid w:val="000D682E"/>
    <w:rsid w:val="000D75CB"/>
    <w:rsid w:val="000E386C"/>
    <w:rsid w:val="000E60D4"/>
    <w:rsid w:val="001051C7"/>
    <w:rsid w:val="001250CE"/>
    <w:rsid w:val="0016580B"/>
    <w:rsid w:val="00180DAD"/>
    <w:rsid w:val="001823E6"/>
    <w:rsid w:val="0019576D"/>
    <w:rsid w:val="001A4E67"/>
    <w:rsid w:val="001A5206"/>
    <w:rsid w:val="001C52EE"/>
    <w:rsid w:val="001D1072"/>
    <w:rsid w:val="001D7C51"/>
    <w:rsid w:val="001E3CF4"/>
    <w:rsid w:val="001F1AE6"/>
    <w:rsid w:val="001F7466"/>
    <w:rsid w:val="00200826"/>
    <w:rsid w:val="00223589"/>
    <w:rsid w:val="00240B01"/>
    <w:rsid w:val="002550B6"/>
    <w:rsid w:val="00260B80"/>
    <w:rsid w:val="00261898"/>
    <w:rsid w:val="00264230"/>
    <w:rsid w:val="00267D73"/>
    <w:rsid w:val="00272052"/>
    <w:rsid w:val="00291FE1"/>
    <w:rsid w:val="002928EB"/>
    <w:rsid w:val="002A07D0"/>
    <w:rsid w:val="002A40E3"/>
    <w:rsid w:val="002D102C"/>
    <w:rsid w:val="002E383A"/>
    <w:rsid w:val="002F6EA0"/>
    <w:rsid w:val="003215DE"/>
    <w:rsid w:val="00321656"/>
    <w:rsid w:val="003232B2"/>
    <w:rsid w:val="00326465"/>
    <w:rsid w:val="00336EBD"/>
    <w:rsid w:val="003433B9"/>
    <w:rsid w:val="00377AFE"/>
    <w:rsid w:val="00386603"/>
    <w:rsid w:val="003A4F3D"/>
    <w:rsid w:val="003B475C"/>
    <w:rsid w:val="003B4A7A"/>
    <w:rsid w:val="003C2B98"/>
    <w:rsid w:val="003E2992"/>
    <w:rsid w:val="004063F1"/>
    <w:rsid w:val="00412697"/>
    <w:rsid w:val="00435829"/>
    <w:rsid w:val="00442757"/>
    <w:rsid w:val="00453864"/>
    <w:rsid w:val="00463E45"/>
    <w:rsid w:val="0047501A"/>
    <w:rsid w:val="004937C6"/>
    <w:rsid w:val="004A70B5"/>
    <w:rsid w:val="004C1C60"/>
    <w:rsid w:val="004D133F"/>
    <w:rsid w:val="004D24C6"/>
    <w:rsid w:val="004E32C4"/>
    <w:rsid w:val="004E4F53"/>
    <w:rsid w:val="004E5246"/>
    <w:rsid w:val="004F21D3"/>
    <w:rsid w:val="0050398B"/>
    <w:rsid w:val="0050576D"/>
    <w:rsid w:val="0050795A"/>
    <w:rsid w:val="005113BE"/>
    <w:rsid w:val="00514A25"/>
    <w:rsid w:val="00541B3D"/>
    <w:rsid w:val="00546618"/>
    <w:rsid w:val="005866BB"/>
    <w:rsid w:val="0059207F"/>
    <w:rsid w:val="00593BE5"/>
    <w:rsid w:val="005A0E10"/>
    <w:rsid w:val="005C3917"/>
    <w:rsid w:val="005C54C7"/>
    <w:rsid w:val="005D4F28"/>
    <w:rsid w:val="005E4EF8"/>
    <w:rsid w:val="005F3FAB"/>
    <w:rsid w:val="005F45B3"/>
    <w:rsid w:val="0062285D"/>
    <w:rsid w:val="00624D4E"/>
    <w:rsid w:val="00642F03"/>
    <w:rsid w:val="00645D9B"/>
    <w:rsid w:val="006665D9"/>
    <w:rsid w:val="006737B8"/>
    <w:rsid w:val="006B31DE"/>
    <w:rsid w:val="006D0823"/>
    <w:rsid w:val="006F15DD"/>
    <w:rsid w:val="007114FF"/>
    <w:rsid w:val="00717540"/>
    <w:rsid w:val="00730BE1"/>
    <w:rsid w:val="0074037E"/>
    <w:rsid w:val="0074544F"/>
    <w:rsid w:val="00747398"/>
    <w:rsid w:val="007533E6"/>
    <w:rsid w:val="0078226B"/>
    <w:rsid w:val="007906ED"/>
    <w:rsid w:val="007946DF"/>
    <w:rsid w:val="007B72D6"/>
    <w:rsid w:val="007D5501"/>
    <w:rsid w:val="007E5139"/>
    <w:rsid w:val="007F155E"/>
    <w:rsid w:val="007F3F31"/>
    <w:rsid w:val="00832E55"/>
    <w:rsid w:val="00841584"/>
    <w:rsid w:val="0084332F"/>
    <w:rsid w:val="00845FA5"/>
    <w:rsid w:val="00846946"/>
    <w:rsid w:val="008611A3"/>
    <w:rsid w:val="00870B36"/>
    <w:rsid w:val="00872FEA"/>
    <w:rsid w:val="0087327F"/>
    <w:rsid w:val="008A28AB"/>
    <w:rsid w:val="008B11AC"/>
    <w:rsid w:val="008B3952"/>
    <w:rsid w:val="008B6A5F"/>
    <w:rsid w:val="008C4D20"/>
    <w:rsid w:val="008C7273"/>
    <w:rsid w:val="008E2DA8"/>
    <w:rsid w:val="008F6326"/>
    <w:rsid w:val="0093203B"/>
    <w:rsid w:val="009365A4"/>
    <w:rsid w:val="00953222"/>
    <w:rsid w:val="00955400"/>
    <w:rsid w:val="00963305"/>
    <w:rsid w:val="00972337"/>
    <w:rsid w:val="00982A93"/>
    <w:rsid w:val="00984C69"/>
    <w:rsid w:val="009A5A2E"/>
    <w:rsid w:val="009F3FBA"/>
    <w:rsid w:val="00A117B9"/>
    <w:rsid w:val="00A16188"/>
    <w:rsid w:val="00A24825"/>
    <w:rsid w:val="00A27916"/>
    <w:rsid w:val="00A27F73"/>
    <w:rsid w:val="00A3518B"/>
    <w:rsid w:val="00A43430"/>
    <w:rsid w:val="00A43F76"/>
    <w:rsid w:val="00A50E0A"/>
    <w:rsid w:val="00A563CF"/>
    <w:rsid w:val="00A57FA7"/>
    <w:rsid w:val="00A729F7"/>
    <w:rsid w:val="00A76301"/>
    <w:rsid w:val="00A80987"/>
    <w:rsid w:val="00A83541"/>
    <w:rsid w:val="00A97250"/>
    <w:rsid w:val="00AA0394"/>
    <w:rsid w:val="00AB45C1"/>
    <w:rsid w:val="00AC42BB"/>
    <w:rsid w:val="00AE3007"/>
    <w:rsid w:val="00B25CC6"/>
    <w:rsid w:val="00B341F2"/>
    <w:rsid w:val="00B517E9"/>
    <w:rsid w:val="00B544F5"/>
    <w:rsid w:val="00B55C91"/>
    <w:rsid w:val="00B80B70"/>
    <w:rsid w:val="00B85B38"/>
    <w:rsid w:val="00B9128D"/>
    <w:rsid w:val="00B966FC"/>
    <w:rsid w:val="00BA5771"/>
    <w:rsid w:val="00BA66C4"/>
    <w:rsid w:val="00C01C0C"/>
    <w:rsid w:val="00C25319"/>
    <w:rsid w:val="00C3779F"/>
    <w:rsid w:val="00C71DF0"/>
    <w:rsid w:val="00C753A6"/>
    <w:rsid w:val="00C8003F"/>
    <w:rsid w:val="00C96C2E"/>
    <w:rsid w:val="00C96E01"/>
    <w:rsid w:val="00C97D84"/>
    <w:rsid w:val="00C97F67"/>
    <w:rsid w:val="00CA7969"/>
    <w:rsid w:val="00CB0E13"/>
    <w:rsid w:val="00CB5788"/>
    <w:rsid w:val="00CE157A"/>
    <w:rsid w:val="00D1652A"/>
    <w:rsid w:val="00D27D6A"/>
    <w:rsid w:val="00D3482E"/>
    <w:rsid w:val="00D84203"/>
    <w:rsid w:val="00DB1236"/>
    <w:rsid w:val="00DB69A1"/>
    <w:rsid w:val="00DC556E"/>
    <w:rsid w:val="00DE116F"/>
    <w:rsid w:val="00DE1906"/>
    <w:rsid w:val="00DF32E8"/>
    <w:rsid w:val="00E01D16"/>
    <w:rsid w:val="00E109D1"/>
    <w:rsid w:val="00E16BB0"/>
    <w:rsid w:val="00E217FF"/>
    <w:rsid w:val="00E25F78"/>
    <w:rsid w:val="00E2691E"/>
    <w:rsid w:val="00E40BE3"/>
    <w:rsid w:val="00E73808"/>
    <w:rsid w:val="00E73932"/>
    <w:rsid w:val="00E772BA"/>
    <w:rsid w:val="00E9051F"/>
    <w:rsid w:val="00EA31E8"/>
    <w:rsid w:val="00EA4013"/>
    <w:rsid w:val="00EB5147"/>
    <w:rsid w:val="00EE1E0D"/>
    <w:rsid w:val="00F172D9"/>
    <w:rsid w:val="00F405C8"/>
    <w:rsid w:val="00F407F5"/>
    <w:rsid w:val="00F53E47"/>
    <w:rsid w:val="00F579C8"/>
    <w:rsid w:val="00F7113A"/>
    <w:rsid w:val="00F7230A"/>
    <w:rsid w:val="00F8628E"/>
    <w:rsid w:val="00F96BAC"/>
    <w:rsid w:val="00FA0C85"/>
    <w:rsid w:val="00FB4D3A"/>
    <w:rsid w:val="00FC3605"/>
    <w:rsid w:val="00FD090E"/>
    <w:rsid w:val="00FD3382"/>
    <w:rsid w:val="00FD7587"/>
    <w:rsid w:val="00FF5F81"/>
    <w:rsid w:val="00FF69E6"/>
    <w:rsid w:val="0A600340"/>
    <w:rsid w:val="156BF109"/>
    <w:rsid w:val="1BE8188C"/>
    <w:rsid w:val="37BE9937"/>
    <w:rsid w:val="422A5FBE"/>
    <w:rsid w:val="46901E9D"/>
    <w:rsid w:val="53F20A3E"/>
    <w:rsid w:val="5BA71E5B"/>
    <w:rsid w:val="5F9723B0"/>
    <w:rsid w:val="638F771D"/>
    <w:rsid w:val="6D3579BE"/>
    <w:rsid w:val="72AC34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FE4C"/>
  <w15:chartTrackingRefBased/>
  <w15:docId w15:val="{5E4FB6D4-E4E6-4479-98F2-C650185D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23"/>
  </w:style>
  <w:style w:type="paragraph" w:styleId="Heading3">
    <w:name w:val="heading 3"/>
    <w:basedOn w:val="Normal"/>
    <w:next w:val="Normal"/>
    <w:link w:val="Heading3Char"/>
    <w:uiPriority w:val="9"/>
    <w:unhideWhenUsed/>
    <w:qFormat/>
    <w:rsid w:val="002550B6"/>
    <w:pPr>
      <w:spacing w:before="240" w:after="240" w:line="240" w:lineRule="auto"/>
      <w:ind w:left="603" w:hanging="425"/>
      <w:outlineLvl w:val="2"/>
    </w:pPr>
    <w:rPr>
      <w:rFonts w:ascii="Helvetica Neue" w:eastAsia="Helvetica Neue" w:hAnsi="Helvetica Neue" w:cs="Helvetica Neu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lp1,List Paragraph1,List Paragraph11"/>
    <w:basedOn w:val="Normal"/>
    <w:link w:val="ListParagraphChar"/>
    <w:uiPriority w:val="34"/>
    <w:qFormat/>
    <w:rsid w:val="006D0823"/>
    <w:pPr>
      <w:ind w:left="720"/>
      <w:contextualSpacing/>
    </w:pPr>
    <w:rPr>
      <w:lang w:val="en-US"/>
    </w:rPr>
  </w:style>
  <w:style w:type="character" w:customStyle="1" w:styleId="ListParagraphChar">
    <w:name w:val="List Paragraph Char"/>
    <w:aliases w:val="He Char,lp1 Char,List Paragraph1 Char,List Paragraph11 Char"/>
    <w:basedOn w:val="DefaultParagraphFont"/>
    <w:link w:val="ListParagraph"/>
    <w:uiPriority w:val="34"/>
    <w:rsid w:val="006D0823"/>
    <w:rPr>
      <w:lang w:val="en-US"/>
    </w:rPr>
  </w:style>
  <w:style w:type="paragraph" w:styleId="Header">
    <w:name w:val="header"/>
    <w:basedOn w:val="Normal"/>
    <w:link w:val="HeaderChar"/>
    <w:uiPriority w:val="99"/>
    <w:unhideWhenUsed/>
    <w:rsid w:val="006D082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D0823"/>
    <w:rPr>
      <w:lang w:val="en-US"/>
    </w:rPr>
  </w:style>
  <w:style w:type="paragraph" w:styleId="Footer">
    <w:name w:val="footer"/>
    <w:basedOn w:val="Normal"/>
    <w:link w:val="FooterChar"/>
    <w:uiPriority w:val="99"/>
    <w:unhideWhenUsed/>
    <w:rsid w:val="006D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823"/>
  </w:style>
  <w:style w:type="paragraph" w:customStyle="1" w:styleId="Default">
    <w:name w:val="Default"/>
    <w:rsid w:val="0062285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2F6EA0"/>
    <w:pPr>
      <w:widowControl w:val="0"/>
      <w:autoSpaceDE w:val="0"/>
      <w:autoSpaceDN w:val="0"/>
      <w:spacing w:before="19" w:after="0" w:line="240" w:lineRule="auto"/>
      <w:ind w:left="33"/>
    </w:pPr>
    <w:rPr>
      <w:rFonts w:ascii="Arial" w:eastAsia="Arial" w:hAnsi="Arial" w:cs="Arial"/>
      <w:lang w:val="en-US" w:bidi="en-US"/>
    </w:rPr>
  </w:style>
  <w:style w:type="paragraph" w:styleId="Subtitle">
    <w:name w:val="Subtitle"/>
    <w:basedOn w:val="Normal"/>
    <w:next w:val="Normal"/>
    <w:link w:val="SubtitleChar"/>
    <w:uiPriority w:val="11"/>
    <w:qFormat/>
    <w:rsid w:val="009365A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365A4"/>
    <w:rPr>
      <w:rFonts w:ascii="Georgia" w:eastAsia="Georgia" w:hAnsi="Georgia" w:cs="Georgia"/>
      <w:i/>
      <w:color w:val="666666"/>
      <w:sz w:val="48"/>
      <w:szCs w:val="48"/>
    </w:rPr>
  </w:style>
  <w:style w:type="character" w:customStyle="1" w:styleId="Heading3Char">
    <w:name w:val="Heading 3 Char"/>
    <w:basedOn w:val="DefaultParagraphFont"/>
    <w:link w:val="Heading3"/>
    <w:uiPriority w:val="9"/>
    <w:rsid w:val="002550B6"/>
    <w:rPr>
      <w:rFonts w:ascii="Helvetica Neue" w:eastAsia="Helvetica Neue" w:hAnsi="Helvetica Neue" w:cs="Helvetica Neue"/>
      <w:sz w:val="24"/>
      <w:szCs w:val="24"/>
    </w:rPr>
  </w:style>
  <w:style w:type="paragraph" w:styleId="FootnoteText">
    <w:name w:val="footnote text"/>
    <w:basedOn w:val="Normal"/>
    <w:link w:val="FootnoteTextChar"/>
    <w:uiPriority w:val="99"/>
    <w:semiHidden/>
    <w:unhideWhenUsed/>
    <w:rsid w:val="00C97D84"/>
    <w:pPr>
      <w:widowControl w:val="0"/>
      <w:spacing w:after="0" w:line="240" w:lineRule="auto"/>
    </w:pPr>
    <w:rPr>
      <w:rFonts w:ascii="Verdana" w:eastAsia="Verdana" w:hAnsi="Verdana" w:cs="Verdana"/>
      <w:sz w:val="20"/>
      <w:szCs w:val="20"/>
      <w:lang w:val="en-US" w:eastAsia="en-SG"/>
    </w:rPr>
  </w:style>
  <w:style w:type="character" w:customStyle="1" w:styleId="FootnoteTextChar">
    <w:name w:val="Footnote Text Char"/>
    <w:basedOn w:val="DefaultParagraphFont"/>
    <w:link w:val="FootnoteText"/>
    <w:uiPriority w:val="99"/>
    <w:semiHidden/>
    <w:rsid w:val="00C97D84"/>
    <w:rPr>
      <w:rFonts w:ascii="Verdana" w:eastAsia="Verdana" w:hAnsi="Verdana" w:cs="Verdana"/>
      <w:sz w:val="20"/>
      <w:szCs w:val="20"/>
      <w:lang w:val="en-US" w:eastAsia="en-SG"/>
    </w:rPr>
  </w:style>
  <w:style w:type="character" w:styleId="FootnoteReference">
    <w:name w:val="footnote reference"/>
    <w:basedOn w:val="DefaultParagraphFont"/>
    <w:uiPriority w:val="99"/>
    <w:semiHidden/>
    <w:unhideWhenUsed/>
    <w:rsid w:val="00C97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40">
      <w:bodyDiv w:val="1"/>
      <w:marLeft w:val="0"/>
      <w:marRight w:val="0"/>
      <w:marTop w:val="0"/>
      <w:marBottom w:val="0"/>
      <w:divBdr>
        <w:top w:val="none" w:sz="0" w:space="0" w:color="auto"/>
        <w:left w:val="none" w:sz="0" w:space="0" w:color="auto"/>
        <w:bottom w:val="none" w:sz="0" w:space="0" w:color="auto"/>
        <w:right w:val="none" w:sz="0" w:space="0" w:color="auto"/>
      </w:divBdr>
    </w:div>
    <w:div w:id="420756259">
      <w:bodyDiv w:val="1"/>
      <w:marLeft w:val="0"/>
      <w:marRight w:val="0"/>
      <w:marTop w:val="0"/>
      <w:marBottom w:val="0"/>
      <w:divBdr>
        <w:top w:val="none" w:sz="0" w:space="0" w:color="auto"/>
        <w:left w:val="none" w:sz="0" w:space="0" w:color="auto"/>
        <w:bottom w:val="none" w:sz="0" w:space="0" w:color="auto"/>
        <w:right w:val="none" w:sz="0" w:space="0" w:color="auto"/>
      </w:divBdr>
    </w:div>
    <w:div w:id="544174764">
      <w:bodyDiv w:val="1"/>
      <w:marLeft w:val="0"/>
      <w:marRight w:val="0"/>
      <w:marTop w:val="0"/>
      <w:marBottom w:val="0"/>
      <w:divBdr>
        <w:top w:val="none" w:sz="0" w:space="0" w:color="auto"/>
        <w:left w:val="none" w:sz="0" w:space="0" w:color="auto"/>
        <w:bottom w:val="none" w:sz="0" w:space="0" w:color="auto"/>
        <w:right w:val="none" w:sz="0" w:space="0" w:color="auto"/>
      </w:divBdr>
    </w:div>
    <w:div w:id="5502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39CD-CAB6-40D4-B208-878F02EF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King Anthony Ting</cp:lastModifiedBy>
  <cp:revision>8</cp:revision>
  <dcterms:created xsi:type="dcterms:W3CDTF">2022-03-09T00:05:00Z</dcterms:created>
  <dcterms:modified xsi:type="dcterms:W3CDTF">2022-03-09T02:34:00Z</dcterms:modified>
</cp:coreProperties>
</file>