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60"/>
        <w:gridCol w:w="4299"/>
        <w:gridCol w:w="4291"/>
      </w:tblGrid>
      <w:tr w:rsidR="00E86B9E" w14:paraId="1DCDB412" w14:textId="77777777" w:rsidTr="00CE1D9F">
        <w:tc>
          <w:tcPr>
            <w:tcW w:w="4360" w:type="dxa"/>
            <w:vAlign w:val="center"/>
          </w:tcPr>
          <w:p w14:paraId="37C0D367" w14:textId="77777777" w:rsidR="00E86B9E" w:rsidRPr="00E86B9E" w:rsidRDefault="00E86B9E" w:rsidP="00CE1D9F">
            <w:pPr>
              <w:jc w:val="center"/>
              <w:rPr>
                <w:rFonts w:ascii="Arial" w:hAnsi="Arial" w:cs="Arial"/>
                <w:b/>
                <w:sz w:val="24"/>
                <w:szCs w:val="24"/>
              </w:rPr>
            </w:pPr>
            <w:r w:rsidRPr="00E86B9E">
              <w:rPr>
                <w:rFonts w:ascii="Arial" w:hAnsi="Arial" w:cs="Arial"/>
                <w:b/>
                <w:sz w:val="24"/>
                <w:szCs w:val="24"/>
              </w:rPr>
              <w:t>DOE’s Proposed Provision</w:t>
            </w:r>
          </w:p>
        </w:tc>
        <w:tc>
          <w:tcPr>
            <w:tcW w:w="4299" w:type="dxa"/>
            <w:vAlign w:val="center"/>
          </w:tcPr>
          <w:p w14:paraId="7B7AF37A" w14:textId="77777777" w:rsidR="00E86B9E" w:rsidRPr="00E86B9E" w:rsidRDefault="00E86B9E" w:rsidP="00CE1D9F">
            <w:pPr>
              <w:jc w:val="center"/>
              <w:rPr>
                <w:rFonts w:ascii="Arial" w:hAnsi="Arial" w:cs="Arial"/>
                <w:b/>
                <w:sz w:val="24"/>
                <w:szCs w:val="24"/>
              </w:rPr>
            </w:pPr>
            <w:r w:rsidRPr="00E86B9E">
              <w:rPr>
                <w:rFonts w:ascii="Arial" w:hAnsi="Arial" w:cs="Arial"/>
                <w:b/>
                <w:sz w:val="24"/>
                <w:szCs w:val="24"/>
              </w:rPr>
              <w:t>Comments / Recommendation</w:t>
            </w:r>
          </w:p>
        </w:tc>
        <w:tc>
          <w:tcPr>
            <w:tcW w:w="4291" w:type="dxa"/>
            <w:vAlign w:val="center"/>
          </w:tcPr>
          <w:p w14:paraId="36DB8017" w14:textId="77777777" w:rsidR="00E86B9E" w:rsidRPr="00E86B9E" w:rsidRDefault="00E86B9E" w:rsidP="00CE1D9F">
            <w:pPr>
              <w:jc w:val="center"/>
              <w:rPr>
                <w:rFonts w:ascii="Arial" w:hAnsi="Arial" w:cs="Arial"/>
                <w:b/>
                <w:sz w:val="24"/>
                <w:szCs w:val="24"/>
              </w:rPr>
            </w:pPr>
            <w:r w:rsidRPr="00E86B9E">
              <w:rPr>
                <w:rFonts w:ascii="Arial" w:hAnsi="Arial" w:cs="Arial"/>
                <w:b/>
                <w:sz w:val="24"/>
                <w:szCs w:val="24"/>
              </w:rPr>
              <w:t>Proposed Wording</w:t>
            </w:r>
          </w:p>
        </w:tc>
      </w:tr>
      <w:tr w:rsidR="00E86B9E" w14:paraId="3B741C93" w14:textId="77777777" w:rsidTr="00CE1D9F">
        <w:tc>
          <w:tcPr>
            <w:tcW w:w="4360" w:type="dxa"/>
            <w:vAlign w:val="center"/>
          </w:tcPr>
          <w:p w14:paraId="7781D57A" w14:textId="77777777" w:rsidR="00E86B9E" w:rsidRPr="00E86B9E" w:rsidRDefault="00E86B9E" w:rsidP="007021FA">
            <w:pPr>
              <w:ind w:left="67" w:right="73"/>
              <w:jc w:val="both"/>
              <w:rPr>
                <w:b/>
              </w:rPr>
            </w:pPr>
            <w:r>
              <w:rPr>
                <w:b/>
              </w:rPr>
              <w:t>PRESCRIBING REVISED GUIDELINES FOR THE QUALIFICATION AND PARTICIPATION OF QUALIFIED THIRD PARTIES PURSUANT TO SECTION 23, 59 AND 70 OF THE REPUBLIC ACT NO. 9136, OTHERWISE KNOWN AS THE ELECTRIC POWER INDUSTRY REFORM ACT OF 2001</w:t>
            </w:r>
          </w:p>
        </w:tc>
        <w:tc>
          <w:tcPr>
            <w:tcW w:w="4299" w:type="dxa"/>
            <w:vAlign w:val="center"/>
          </w:tcPr>
          <w:p w14:paraId="4AE79956" w14:textId="77777777" w:rsidR="00E86B9E" w:rsidRDefault="00E86B9E" w:rsidP="007021FA">
            <w:pPr>
              <w:jc w:val="both"/>
            </w:pPr>
          </w:p>
        </w:tc>
        <w:tc>
          <w:tcPr>
            <w:tcW w:w="4291" w:type="dxa"/>
            <w:vAlign w:val="center"/>
          </w:tcPr>
          <w:p w14:paraId="31F2675D" w14:textId="77777777" w:rsidR="00E86B9E" w:rsidRDefault="00E86B9E" w:rsidP="007021FA">
            <w:pPr>
              <w:jc w:val="both"/>
            </w:pPr>
          </w:p>
        </w:tc>
      </w:tr>
      <w:tr w:rsidR="00E86B9E" w14:paraId="7FB197F2" w14:textId="77777777" w:rsidTr="00CE1D9F">
        <w:tc>
          <w:tcPr>
            <w:tcW w:w="4360" w:type="dxa"/>
            <w:vAlign w:val="center"/>
          </w:tcPr>
          <w:p w14:paraId="7078F94F" w14:textId="77777777" w:rsidR="00E86B9E" w:rsidRDefault="00E86B9E" w:rsidP="007021FA">
            <w:pPr>
              <w:jc w:val="both"/>
            </w:pPr>
            <w:r w:rsidRPr="009B3236">
              <w:rPr>
                <w:b/>
              </w:rPr>
              <w:t>WHEREAS</w:t>
            </w:r>
            <w:r w:rsidRPr="009B3236">
              <w:t>, Section 2(a) of Republic Act No. 9136</w:t>
            </w:r>
            <w:r>
              <w:t xml:space="preserve"> or</w:t>
            </w:r>
            <w:r w:rsidRPr="009B3236">
              <w:t xml:space="preserve">, the “Electric Power Industry Reform Act of 2001” </w:t>
            </w:r>
            <w:r>
              <w:t>(</w:t>
            </w:r>
            <w:r w:rsidRPr="009B3236">
              <w:t>EPIRA</w:t>
            </w:r>
            <w:r>
              <w:t>),</w:t>
            </w:r>
            <w:r w:rsidRPr="009B3236">
              <w:t xml:space="preserve"> declared the policy of the State to ensure and accelerate the total electrification of the country;</w:t>
            </w:r>
          </w:p>
        </w:tc>
        <w:tc>
          <w:tcPr>
            <w:tcW w:w="4299" w:type="dxa"/>
            <w:vAlign w:val="center"/>
          </w:tcPr>
          <w:p w14:paraId="6C013798" w14:textId="77777777" w:rsidR="00E86B9E" w:rsidRDefault="00E86B9E" w:rsidP="007021FA">
            <w:pPr>
              <w:jc w:val="both"/>
            </w:pPr>
          </w:p>
        </w:tc>
        <w:tc>
          <w:tcPr>
            <w:tcW w:w="4291" w:type="dxa"/>
            <w:vAlign w:val="center"/>
          </w:tcPr>
          <w:p w14:paraId="05BEB1A4" w14:textId="77777777" w:rsidR="00E86B9E" w:rsidRDefault="00E86B9E" w:rsidP="007021FA">
            <w:pPr>
              <w:jc w:val="both"/>
            </w:pPr>
          </w:p>
        </w:tc>
      </w:tr>
      <w:tr w:rsidR="00E86B9E" w14:paraId="60D86318" w14:textId="77777777" w:rsidTr="00CE1D9F">
        <w:tc>
          <w:tcPr>
            <w:tcW w:w="4360" w:type="dxa"/>
            <w:vAlign w:val="center"/>
          </w:tcPr>
          <w:p w14:paraId="5B1F2808" w14:textId="77777777" w:rsidR="00E86B9E" w:rsidRDefault="00E86B9E" w:rsidP="007021FA">
            <w:pPr>
              <w:jc w:val="both"/>
            </w:pPr>
            <w:r w:rsidRPr="009B3236">
              <w:rPr>
                <w:b/>
              </w:rPr>
              <w:t>WHEREAS</w:t>
            </w:r>
            <w:r w:rsidRPr="009B3236">
              <w:t>, Section 23 of the EPIRA states that the Distribution Utilities (DUs) shall provide universal service within their franchise area, over a reasonable time from the requirement thereof, including Unviable Areas, as part of their social obligation, in a manner that shall sustain the economic viability of the utility;</w:t>
            </w:r>
          </w:p>
        </w:tc>
        <w:tc>
          <w:tcPr>
            <w:tcW w:w="4299" w:type="dxa"/>
            <w:vAlign w:val="center"/>
          </w:tcPr>
          <w:p w14:paraId="554FA454" w14:textId="77777777" w:rsidR="00E86B9E" w:rsidRDefault="00E86B9E" w:rsidP="007021FA">
            <w:pPr>
              <w:jc w:val="both"/>
            </w:pPr>
          </w:p>
        </w:tc>
        <w:tc>
          <w:tcPr>
            <w:tcW w:w="4291" w:type="dxa"/>
            <w:vAlign w:val="center"/>
          </w:tcPr>
          <w:p w14:paraId="6B601A28" w14:textId="77777777" w:rsidR="00E86B9E" w:rsidRDefault="00E86B9E" w:rsidP="007021FA">
            <w:pPr>
              <w:jc w:val="both"/>
            </w:pPr>
          </w:p>
        </w:tc>
      </w:tr>
      <w:tr w:rsidR="00E86B9E" w14:paraId="28D72F3B" w14:textId="77777777" w:rsidTr="00CE1D9F">
        <w:tc>
          <w:tcPr>
            <w:tcW w:w="4360" w:type="dxa"/>
            <w:vAlign w:val="center"/>
          </w:tcPr>
          <w:p w14:paraId="685E8594" w14:textId="77777777" w:rsidR="00E86B9E" w:rsidRDefault="00E86B9E" w:rsidP="007021FA">
            <w:pPr>
              <w:jc w:val="both"/>
            </w:pPr>
            <w:r w:rsidRPr="009B3236">
              <w:rPr>
                <w:b/>
              </w:rPr>
              <w:t>WHEREAS</w:t>
            </w:r>
            <w:r>
              <w:t xml:space="preserve">, Section 59 of the EPIRA </w:t>
            </w:r>
            <w:r w:rsidRPr="009B3236">
              <w:t>authorized the provision of electric services by alternative service providers also known as Qualified Third Parties (QTPs) in remote and Unviable Areas that the franchised DU is unable to service for any reason;</w:t>
            </w:r>
          </w:p>
        </w:tc>
        <w:tc>
          <w:tcPr>
            <w:tcW w:w="4299" w:type="dxa"/>
            <w:vAlign w:val="center"/>
          </w:tcPr>
          <w:p w14:paraId="0D377442" w14:textId="77777777" w:rsidR="00E86B9E" w:rsidRDefault="00E86B9E" w:rsidP="007021FA">
            <w:pPr>
              <w:jc w:val="both"/>
            </w:pPr>
          </w:p>
        </w:tc>
        <w:tc>
          <w:tcPr>
            <w:tcW w:w="4291" w:type="dxa"/>
            <w:vAlign w:val="center"/>
          </w:tcPr>
          <w:p w14:paraId="2373B443" w14:textId="77777777" w:rsidR="00E86B9E" w:rsidRDefault="00E86B9E" w:rsidP="007021FA">
            <w:pPr>
              <w:jc w:val="both"/>
            </w:pPr>
          </w:p>
        </w:tc>
      </w:tr>
      <w:tr w:rsidR="00E86B9E" w14:paraId="63A89860" w14:textId="77777777" w:rsidTr="00CE1D9F">
        <w:tc>
          <w:tcPr>
            <w:tcW w:w="4360" w:type="dxa"/>
            <w:vAlign w:val="center"/>
          </w:tcPr>
          <w:p w14:paraId="623BA972" w14:textId="77777777" w:rsidR="00E86B9E" w:rsidRDefault="00E86B9E" w:rsidP="007021FA">
            <w:pPr>
              <w:jc w:val="both"/>
            </w:pPr>
            <w:r w:rsidRPr="009B3236">
              <w:rPr>
                <w:b/>
              </w:rPr>
              <w:t>WHEREAS</w:t>
            </w:r>
            <w:r w:rsidRPr="009B3236">
              <w:t xml:space="preserve">, pursuant to Rule 13 of the EPIRA-IRR, the DOE shall  issue specific guidelines on how to encourage the inflow of private capital and the manner in which other parties, including DUs and QTPs, can participate in the projects set forth in the Missionary Electrification Development Plan (MEDP); </w:t>
            </w:r>
          </w:p>
        </w:tc>
        <w:tc>
          <w:tcPr>
            <w:tcW w:w="4299" w:type="dxa"/>
            <w:vAlign w:val="center"/>
          </w:tcPr>
          <w:p w14:paraId="25E07167" w14:textId="77777777" w:rsidR="00E86B9E" w:rsidRDefault="00E86B9E" w:rsidP="007021FA">
            <w:pPr>
              <w:jc w:val="both"/>
            </w:pPr>
          </w:p>
        </w:tc>
        <w:tc>
          <w:tcPr>
            <w:tcW w:w="4291" w:type="dxa"/>
            <w:vAlign w:val="center"/>
          </w:tcPr>
          <w:p w14:paraId="2E6B40FB" w14:textId="77777777" w:rsidR="00E86B9E" w:rsidRDefault="00E86B9E" w:rsidP="007021FA">
            <w:pPr>
              <w:jc w:val="both"/>
            </w:pPr>
          </w:p>
        </w:tc>
      </w:tr>
      <w:tr w:rsidR="00E86B9E" w14:paraId="3B7D0EAD" w14:textId="77777777" w:rsidTr="00CE1D9F">
        <w:tc>
          <w:tcPr>
            <w:tcW w:w="4360" w:type="dxa"/>
            <w:vAlign w:val="center"/>
          </w:tcPr>
          <w:p w14:paraId="55EA87BF" w14:textId="77777777" w:rsidR="00E86B9E" w:rsidRDefault="00E86B9E" w:rsidP="007021FA">
            <w:pPr>
              <w:jc w:val="both"/>
            </w:pPr>
            <w:r w:rsidRPr="009B3236">
              <w:rPr>
                <w:b/>
              </w:rPr>
              <w:lastRenderedPageBreak/>
              <w:t>WHEREAS,</w:t>
            </w:r>
            <w:r w:rsidRPr="009B3236">
              <w:t xml:space="preserve"> pursuant to Section 4 of Rule 14 of the EPIRA-IRR, the DOE shall set the criteria to determine the qualifications of third party entities that may participate in providing electricity to remote and Unviable Areas;</w:t>
            </w:r>
          </w:p>
        </w:tc>
        <w:tc>
          <w:tcPr>
            <w:tcW w:w="4299" w:type="dxa"/>
            <w:vAlign w:val="center"/>
          </w:tcPr>
          <w:p w14:paraId="2166814E" w14:textId="77777777" w:rsidR="00E86B9E" w:rsidRDefault="00E86B9E" w:rsidP="007021FA">
            <w:pPr>
              <w:jc w:val="both"/>
            </w:pPr>
          </w:p>
        </w:tc>
        <w:tc>
          <w:tcPr>
            <w:tcW w:w="4291" w:type="dxa"/>
            <w:vAlign w:val="center"/>
          </w:tcPr>
          <w:p w14:paraId="747B5BC8" w14:textId="77777777" w:rsidR="00E86B9E" w:rsidRDefault="00E86B9E" w:rsidP="007021FA">
            <w:pPr>
              <w:jc w:val="both"/>
            </w:pPr>
          </w:p>
        </w:tc>
      </w:tr>
      <w:tr w:rsidR="00E86B9E" w14:paraId="6AD66C4A" w14:textId="77777777" w:rsidTr="00CE1D9F">
        <w:tc>
          <w:tcPr>
            <w:tcW w:w="4360" w:type="dxa"/>
            <w:vAlign w:val="center"/>
          </w:tcPr>
          <w:p w14:paraId="47A8E8FA" w14:textId="77777777" w:rsidR="00E86B9E" w:rsidRDefault="00E86B9E" w:rsidP="007021FA">
            <w:pPr>
              <w:jc w:val="both"/>
            </w:pPr>
            <w:r w:rsidRPr="009B3236">
              <w:rPr>
                <w:b/>
              </w:rPr>
              <w:t>WHEREAS</w:t>
            </w:r>
            <w:r w:rsidRPr="009B3236">
              <w:t>, in compliance with Rule 13 of the EPIRA-IRR, and Section 4 of Rule 14 of the EPIRA-IRR, the DOE issued Department Circular No. 2004-06-006 and Department Circular No. 2005-12-011 on 18 June 2004, and 12 December 2005, respectively, that prescribed the qualification criteria and guidelines for the participation of QTPs in the Unviable Areas;</w:t>
            </w:r>
          </w:p>
        </w:tc>
        <w:tc>
          <w:tcPr>
            <w:tcW w:w="4299" w:type="dxa"/>
            <w:vAlign w:val="center"/>
          </w:tcPr>
          <w:p w14:paraId="35FE8867" w14:textId="77777777" w:rsidR="00E86B9E" w:rsidRDefault="00E86B9E" w:rsidP="007021FA">
            <w:pPr>
              <w:jc w:val="both"/>
            </w:pPr>
          </w:p>
        </w:tc>
        <w:tc>
          <w:tcPr>
            <w:tcW w:w="4291" w:type="dxa"/>
            <w:vAlign w:val="center"/>
          </w:tcPr>
          <w:p w14:paraId="00C39922" w14:textId="77777777" w:rsidR="00E86B9E" w:rsidRDefault="00E86B9E" w:rsidP="007021FA">
            <w:pPr>
              <w:jc w:val="both"/>
            </w:pPr>
          </w:p>
        </w:tc>
      </w:tr>
      <w:tr w:rsidR="00E86B9E" w14:paraId="39917C49" w14:textId="77777777" w:rsidTr="00CE1D9F">
        <w:tc>
          <w:tcPr>
            <w:tcW w:w="4360" w:type="dxa"/>
            <w:vAlign w:val="center"/>
          </w:tcPr>
          <w:p w14:paraId="3F0542E7" w14:textId="77777777" w:rsidR="00E86B9E" w:rsidRDefault="00E86B9E" w:rsidP="007021FA">
            <w:pPr>
              <w:jc w:val="both"/>
            </w:pPr>
            <w:r w:rsidRPr="009B3236">
              <w:rPr>
                <w:b/>
                <w:bCs/>
              </w:rPr>
              <w:t xml:space="preserve">WHEREAS, </w:t>
            </w:r>
            <w:r w:rsidRPr="009B3236">
              <w:rPr>
                <w:bCs/>
              </w:rPr>
              <w:t>Section 12 of Rule 4</w:t>
            </w:r>
            <w:r w:rsidRPr="009B3236">
              <w:rPr>
                <w:b/>
                <w:bCs/>
              </w:rPr>
              <w:t xml:space="preserve"> </w:t>
            </w:r>
            <w:r w:rsidRPr="009B3236">
              <w:t>of the IRR of Republic Act No. 9513 or the “Renewable Energy Act of 2008” or “RE Act,” mandates that NPC-SPUG or its successors-in-interest, DUs concerned, and/or QTPs in off-grid areas shall, in the performance of its mandate to provide missionary electrification, source a minimum percentage of its total annual generation from available renewable energy resources in the areas concerned as determined by DOE;</w:t>
            </w:r>
          </w:p>
        </w:tc>
        <w:tc>
          <w:tcPr>
            <w:tcW w:w="4299" w:type="dxa"/>
            <w:vAlign w:val="center"/>
          </w:tcPr>
          <w:p w14:paraId="47E46C36" w14:textId="77777777" w:rsidR="00E86B9E" w:rsidRDefault="00E86B9E" w:rsidP="007021FA">
            <w:pPr>
              <w:jc w:val="both"/>
            </w:pPr>
          </w:p>
        </w:tc>
        <w:tc>
          <w:tcPr>
            <w:tcW w:w="4291" w:type="dxa"/>
            <w:vAlign w:val="center"/>
          </w:tcPr>
          <w:p w14:paraId="21183AB9" w14:textId="77777777" w:rsidR="00E86B9E" w:rsidRDefault="00E86B9E" w:rsidP="007021FA">
            <w:pPr>
              <w:jc w:val="both"/>
            </w:pPr>
          </w:p>
        </w:tc>
      </w:tr>
      <w:tr w:rsidR="00E86B9E" w14:paraId="6B5A38C2" w14:textId="77777777" w:rsidTr="00CE1D9F">
        <w:tc>
          <w:tcPr>
            <w:tcW w:w="4360" w:type="dxa"/>
            <w:vAlign w:val="center"/>
          </w:tcPr>
          <w:p w14:paraId="1D59D563" w14:textId="77777777" w:rsidR="00E86B9E" w:rsidRDefault="00E86B9E" w:rsidP="007021FA">
            <w:pPr>
              <w:jc w:val="both"/>
            </w:pPr>
            <w:r w:rsidRPr="009B3236">
              <w:rPr>
                <w:b/>
              </w:rPr>
              <w:t>WHEREAS</w:t>
            </w:r>
            <w:r w:rsidRPr="009B3236">
              <w:t>, in order to further strengthen and expand the QTP Program and to meet the total electrification target of the Government, there is a need to update and revise the existing qualification criteria and guidelines for the participation of QTPs including the streamlining of the accreditation process and provide a policy and regulatory environment that is more conducive to the participation of private sector;</w:t>
            </w:r>
          </w:p>
        </w:tc>
        <w:tc>
          <w:tcPr>
            <w:tcW w:w="4299" w:type="dxa"/>
            <w:vAlign w:val="center"/>
          </w:tcPr>
          <w:p w14:paraId="1A5BFAC7" w14:textId="77777777" w:rsidR="00E86B9E" w:rsidRDefault="00E86B9E" w:rsidP="007021FA">
            <w:pPr>
              <w:jc w:val="both"/>
            </w:pPr>
          </w:p>
        </w:tc>
        <w:tc>
          <w:tcPr>
            <w:tcW w:w="4291" w:type="dxa"/>
            <w:vAlign w:val="center"/>
          </w:tcPr>
          <w:p w14:paraId="55B06687" w14:textId="77777777" w:rsidR="00E86B9E" w:rsidRDefault="00E86B9E" w:rsidP="007021FA">
            <w:pPr>
              <w:jc w:val="both"/>
            </w:pPr>
          </w:p>
        </w:tc>
      </w:tr>
      <w:tr w:rsidR="00E86B9E" w14:paraId="39A4868A" w14:textId="77777777" w:rsidTr="00CE1D9F">
        <w:tc>
          <w:tcPr>
            <w:tcW w:w="4360" w:type="dxa"/>
            <w:vAlign w:val="center"/>
          </w:tcPr>
          <w:p w14:paraId="7F406402" w14:textId="77777777" w:rsidR="00E86B9E" w:rsidRPr="009B3236" w:rsidRDefault="00E86B9E" w:rsidP="007021FA">
            <w:pPr>
              <w:jc w:val="both"/>
            </w:pPr>
            <w:r w:rsidRPr="009B3236">
              <w:rPr>
                <w:b/>
              </w:rPr>
              <w:lastRenderedPageBreak/>
              <w:t>WHEREAS</w:t>
            </w:r>
            <w:r w:rsidRPr="009B3236">
              <w:t xml:space="preserve">, the DOE conducted public consultations with stakeholders in Manila, Cebu City and Davao City including focused group discussions with the attached agencies to discuss the proposed amendment to the DOE QTP Circulars;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909"/>
            </w:tblGrid>
            <w:tr w:rsidR="00E86B9E" w:rsidRPr="009B3236" w14:paraId="7239129A" w14:textId="77777777" w:rsidTr="00CE1D9F">
              <w:tc>
                <w:tcPr>
                  <w:tcW w:w="4608" w:type="dxa"/>
                  <w:shd w:val="clear" w:color="auto" w:fill="auto"/>
                </w:tcPr>
                <w:p w14:paraId="6449928A" w14:textId="77777777" w:rsidR="00E86B9E" w:rsidRPr="009B3236" w:rsidRDefault="00E86B9E" w:rsidP="007021FA">
                  <w:pPr>
                    <w:jc w:val="both"/>
                    <w:rPr>
                      <w:b/>
                    </w:rPr>
                  </w:pPr>
                  <w:r w:rsidRPr="009B3236">
                    <w:rPr>
                      <w:b/>
                    </w:rPr>
                    <w:t>Venue</w:t>
                  </w:r>
                </w:p>
              </w:tc>
              <w:tc>
                <w:tcPr>
                  <w:tcW w:w="4608" w:type="dxa"/>
                  <w:shd w:val="clear" w:color="auto" w:fill="auto"/>
                </w:tcPr>
                <w:p w14:paraId="7587B509" w14:textId="77777777" w:rsidR="00E86B9E" w:rsidRPr="009B3236" w:rsidRDefault="00E86B9E" w:rsidP="007021FA">
                  <w:pPr>
                    <w:jc w:val="both"/>
                    <w:rPr>
                      <w:b/>
                    </w:rPr>
                  </w:pPr>
                  <w:r w:rsidRPr="009B3236">
                    <w:rPr>
                      <w:b/>
                    </w:rPr>
                    <w:t>Dates</w:t>
                  </w:r>
                </w:p>
              </w:tc>
            </w:tr>
            <w:tr w:rsidR="00E86B9E" w:rsidRPr="009B3236" w14:paraId="2DF71654" w14:textId="77777777" w:rsidTr="00CE1D9F">
              <w:tc>
                <w:tcPr>
                  <w:tcW w:w="4608" w:type="dxa"/>
                  <w:shd w:val="clear" w:color="auto" w:fill="auto"/>
                </w:tcPr>
                <w:p w14:paraId="128B935C" w14:textId="77777777" w:rsidR="00E86B9E" w:rsidRPr="009B3236" w:rsidRDefault="00E86B9E" w:rsidP="007021FA">
                  <w:pPr>
                    <w:jc w:val="both"/>
                  </w:pPr>
                  <w:r w:rsidRPr="009B3236">
                    <w:t>Luzon – Makati City</w:t>
                  </w:r>
                </w:p>
              </w:tc>
              <w:tc>
                <w:tcPr>
                  <w:tcW w:w="4608" w:type="dxa"/>
                  <w:shd w:val="clear" w:color="auto" w:fill="auto"/>
                </w:tcPr>
                <w:p w14:paraId="0FA0FC2D" w14:textId="77777777" w:rsidR="00E86B9E" w:rsidRPr="009B3236" w:rsidRDefault="00E86B9E" w:rsidP="007021FA">
                  <w:pPr>
                    <w:jc w:val="both"/>
                  </w:pPr>
                  <w:r w:rsidRPr="009B3236">
                    <w:t>June 5, 2015</w:t>
                  </w:r>
                </w:p>
              </w:tc>
            </w:tr>
            <w:tr w:rsidR="00E86B9E" w:rsidRPr="009B3236" w14:paraId="01B07B08" w14:textId="77777777" w:rsidTr="00CE1D9F">
              <w:tc>
                <w:tcPr>
                  <w:tcW w:w="4608" w:type="dxa"/>
                  <w:shd w:val="clear" w:color="auto" w:fill="auto"/>
                </w:tcPr>
                <w:p w14:paraId="7B204F08" w14:textId="77777777" w:rsidR="00E86B9E" w:rsidRPr="009B3236" w:rsidRDefault="00E86B9E" w:rsidP="007021FA">
                  <w:pPr>
                    <w:jc w:val="both"/>
                  </w:pPr>
                  <w:r w:rsidRPr="009B3236">
                    <w:t>Visayas – Cebu City</w:t>
                  </w:r>
                </w:p>
              </w:tc>
              <w:tc>
                <w:tcPr>
                  <w:tcW w:w="4608" w:type="dxa"/>
                  <w:shd w:val="clear" w:color="auto" w:fill="auto"/>
                </w:tcPr>
                <w:p w14:paraId="2184E0CA" w14:textId="77777777" w:rsidR="00E86B9E" w:rsidRPr="009B3236" w:rsidRDefault="00E86B9E" w:rsidP="007021FA">
                  <w:pPr>
                    <w:jc w:val="both"/>
                  </w:pPr>
                  <w:r w:rsidRPr="009B3236">
                    <w:t>July 2, 2015</w:t>
                  </w:r>
                </w:p>
              </w:tc>
            </w:tr>
            <w:tr w:rsidR="00E86B9E" w:rsidRPr="009B3236" w14:paraId="114DCB5D" w14:textId="77777777" w:rsidTr="00CE1D9F">
              <w:tc>
                <w:tcPr>
                  <w:tcW w:w="4608" w:type="dxa"/>
                  <w:shd w:val="clear" w:color="auto" w:fill="auto"/>
                </w:tcPr>
                <w:p w14:paraId="6A6C869E" w14:textId="77777777" w:rsidR="00E86B9E" w:rsidRPr="009B3236" w:rsidRDefault="00E86B9E" w:rsidP="007021FA">
                  <w:pPr>
                    <w:jc w:val="both"/>
                  </w:pPr>
                  <w:r w:rsidRPr="009B3236">
                    <w:t>Mindanao – Davao City</w:t>
                  </w:r>
                </w:p>
              </w:tc>
              <w:tc>
                <w:tcPr>
                  <w:tcW w:w="4608" w:type="dxa"/>
                  <w:shd w:val="clear" w:color="auto" w:fill="auto"/>
                </w:tcPr>
                <w:p w14:paraId="60755BC0" w14:textId="77777777" w:rsidR="00E86B9E" w:rsidRPr="009B3236" w:rsidRDefault="00E86B9E" w:rsidP="007021FA">
                  <w:pPr>
                    <w:jc w:val="both"/>
                  </w:pPr>
                  <w:r w:rsidRPr="009B3236">
                    <w:t>June 25, 2015</w:t>
                  </w:r>
                </w:p>
              </w:tc>
            </w:tr>
          </w:tbl>
          <w:p w14:paraId="707F76DD" w14:textId="77777777" w:rsidR="00E86B9E" w:rsidRDefault="00E86B9E" w:rsidP="007021FA">
            <w:pPr>
              <w:jc w:val="both"/>
            </w:pPr>
          </w:p>
        </w:tc>
        <w:tc>
          <w:tcPr>
            <w:tcW w:w="4299" w:type="dxa"/>
            <w:vAlign w:val="center"/>
          </w:tcPr>
          <w:p w14:paraId="64FFF272" w14:textId="77777777" w:rsidR="00E86B9E" w:rsidRDefault="00E86B9E" w:rsidP="007021FA">
            <w:pPr>
              <w:jc w:val="both"/>
            </w:pPr>
          </w:p>
        </w:tc>
        <w:tc>
          <w:tcPr>
            <w:tcW w:w="4291" w:type="dxa"/>
            <w:vAlign w:val="center"/>
          </w:tcPr>
          <w:p w14:paraId="4A04EA7C" w14:textId="77777777" w:rsidR="00E86B9E" w:rsidRDefault="00E86B9E" w:rsidP="007021FA">
            <w:pPr>
              <w:jc w:val="both"/>
            </w:pPr>
          </w:p>
        </w:tc>
      </w:tr>
      <w:tr w:rsidR="00E86B9E" w14:paraId="2A78AE68" w14:textId="77777777" w:rsidTr="00CE1D9F">
        <w:tc>
          <w:tcPr>
            <w:tcW w:w="4360" w:type="dxa"/>
            <w:vAlign w:val="center"/>
          </w:tcPr>
          <w:p w14:paraId="77CA40C2" w14:textId="77777777" w:rsidR="00E86B9E" w:rsidRDefault="00E86B9E" w:rsidP="007021FA">
            <w:pPr>
              <w:jc w:val="both"/>
            </w:pPr>
            <w:r w:rsidRPr="00402A0B">
              <w:rPr>
                <w:b/>
              </w:rPr>
              <w:t xml:space="preserve">NOW, </w:t>
            </w:r>
            <w:r w:rsidRPr="009B3236">
              <w:rPr>
                <w:b/>
              </w:rPr>
              <w:t>THEREFORE, FOR AND IN CONSIDERATION OF THE FOREGOING PREMISES</w:t>
            </w:r>
            <w:r w:rsidRPr="009B3236">
              <w:t>, the DOE hereby promulgates the following guidelines</w:t>
            </w:r>
            <w:r>
              <w:t xml:space="preserve"> and procedures for the qualification and participation of QTPS in Unviable Areas</w:t>
            </w:r>
            <w:r w:rsidRPr="009B3236">
              <w:t>.</w:t>
            </w:r>
          </w:p>
        </w:tc>
        <w:tc>
          <w:tcPr>
            <w:tcW w:w="4299" w:type="dxa"/>
            <w:vAlign w:val="center"/>
          </w:tcPr>
          <w:p w14:paraId="25235082" w14:textId="77777777" w:rsidR="00E86B9E" w:rsidRDefault="00E86B9E" w:rsidP="007021FA">
            <w:pPr>
              <w:jc w:val="both"/>
            </w:pPr>
          </w:p>
        </w:tc>
        <w:tc>
          <w:tcPr>
            <w:tcW w:w="4291" w:type="dxa"/>
            <w:vAlign w:val="center"/>
          </w:tcPr>
          <w:p w14:paraId="56D452C8" w14:textId="77777777" w:rsidR="00E86B9E" w:rsidRDefault="00E86B9E" w:rsidP="007021FA">
            <w:pPr>
              <w:jc w:val="both"/>
            </w:pPr>
          </w:p>
        </w:tc>
      </w:tr>
      <w:tr w:rsidR="00E86B9E" w14:paraId="29624F75" w14:textId="77777777" w:rsidTr="00CE1D9F">
        <w:tc>
          <w:tcPr>
            <w:tcW w:w="4360" w:type="dxa"/>
            <w:vAlign w:val="center"/>
          </w:tcPr>
          <w:p w14:paraId="72C786E6" w14:textId="77777777" w:rsidR="007021FA" w:rsidRPr="00045C9F" w:rsidRDefault="007021FA" w:rsidP="007021FA">
            <w:pPr>
              <w:jc w:val="both"/>
              <w:rPr>
                <w:b/>
              </w:rPr>
            </w:pPr>
            <w:r w:rsidRPr="00045C9F">
              <w:rPr>
                <w:b/>
              </w:rPr>
              <w:t>ARTICLE I</w:t>
            </w:r>
          </w:p>
          <w:p w14:paraId="6B8F0B74" w14:textId="77777777" w:rsidR="007021FA" w:rsidRDefault="007021FA" w:rsidP="007021FA">
            <w:pPr>
              <w:jc w:val="both"/>
              <w:rPr>
                <w:b/>
              </w:rPr>
            </w:pPr>
            <w:r w:rsidRPr="00045C9F">
              <w:rPr>
                <w:b/>
              </w:rPr>
              <w:t>GENERAL PRINCIPLES</w:t>
            </w:r>
          </w:p>
          <w:p w14:paraId="69B7628A" w14:textId="77777777" w:rsidR="00CE1D9F" w:rsidRPr="007021FA" w:rsidRDefault="00CE1D9F" w:rsidP="007021FA">
            <w:pPr>
              <w:jc w:val="both"/>
              <w:rPr>
                <w:b/>
              </w:rPr>
            </w:pPr>
          </w:p>
        </w:tc>
        <w:tc>
          <w:tcPr>
            <w:tcW w:w="4299" w:type="dxa"/>
            <w:vAlign w:val="center"/>
          </w:tcPr>
          <w:p w14:paraId="3B4C3CA6" w14:textId="77777777" w:rsidR="00E86B9E" w:rsidRDefault="00E86B9E" w:rsidP="007021FA">
            <w:pPr>
              <w:jc w:val="both"/>
            </w:pPr>
          </w:p>
        </w:tc>
        <w:tc>
          <w:tcPr>
            <w:tcW w:w="4291" w:type="dxa"/>
            <w:vAlign w:val="center"/>
          </w:tcPr>
          <w:p w14:paraId="76BF7116" w14:textId="77777777" w:rsidR="00E86B9E" w:rsidRDefault="00E86B9E" w:rsidP="007021FA">
            <w:pPr>
              <w:jc w:val="both"/>
            </w:pPr>
          </w:p>
        </w:tc>
      </w:tr>
      <w:tr w:rsidR="00E86B9E" w14:paraId="7B9AFDB1" w14:textId="77777777" w:rsidTr="00CE1D9F">
        <w:tc>
          <w:tcPr>
            <w:tcW w:w="4360" w:type="dxa"/>
            <w:vAlign w:val="center"/>
          </w:tcPr>
          <w:p w14:paraId="3B8EF5B9" w14:textId="77777777" w:rsidR="00E86B9E" w:rsidRDefault="007021FA" w:rsidP="007021FA">
            <w:pPr>
              <w:jc w:val="both"/>
              <w:rPr>
                <w:b/>
              </w:rPr>
            </w:pPr>
            <w:r>
              <w:rPr>
                <w:b/>
              </w:rPr>
              <w:t>Section 1. Declaration of Policies.</w:t>
            </w:r>
          </w:p>
          <w:p w14:paraId="76759937" w14:textId="77777777" w:rsidR="007021FA" w:rsidRPr="007021FA" w:rsidRDefault="007021FA" w:rsidP="007021FA">
            <w:pPr>
              <w:jc w:val="both"/>
            </w:pPr>
            <w:r w:rsidRPr="009B3236">
              <w:t>It is hereby declared the policies of the DOE that:</w:t>
            </w:r>
          </w:p>
        </w:tc>
        <w:tc>
          <w:tcPr>
            <w:tcW w:w="4299" w:type="dxa"/>
            <w:vAlign w:val="center"/>
          </w:tcPr>
          <w:p w14:paraId="1883B91C" w14:textId="77777777" w:rsidR="00E86B9E" w:rsidRDefault="00E86B9E" w:rsidP="007021FA">
            <w:pPr>
              <w:jc w:val="both"/>
            </w:pPr>
          </w:p>
        </w:tc>
        <w:tc>
          <w:tcPr>
            <w:tcW w:w="4291" w:type="dxa"/>
            <w:vAlign w:val="center"/>
          </w:tcPr>
          <w:p w14:paraId="106130D4" w14:textId="77777777" w:rsidR="00E86B9E" w:rsidRDefault="00E86B9E" w:rsidP="007021FA">
            <w:pPr>
              <w:jc w:val="both"/>
            </w:pPr>
          </w:p>
        </w:tc>
      </w:tr>
      <w:tr w:rsidR="00E86B9E" w14:paraId="1E7E0075" w14:textId="77777777" w:rsidTr="00CE1D9F">
        <w:tc>
          <w:tcPr>
            <w:tcW w:w="4360" w:type="dxa"/>
            <w:vAlign w:val="center"/>
          </w:tcPr>
          <w:p w14:paraId="040376DA" w14:textId="77777777" w:rsidR="00E86B9E" w:rsidRDefault="007021FA" w:rsidP="007021FA">
            <w:pPr>
              <w:ind w:left="337" w:hanging="337"/>
              <w:jc w:val="both"/>
            </w:pPr>
            <w:r w:rsidRPr="009B3236">
              <w:t>(a)</w:t>
            </w:r>
            <w:r w:rsidRPr="009B3236">
              <w:tab/>
              <w:t xml:space="preserve">All DUs shall endeavor to provide electricity services to all households within their respective franchise areas, including remote and Unviable Areas, in an efficient and sustainable manner consistent with their respective franchises.  </w:t>
            </w:r>
          </w:p>
          <w:p w14:paraId="13F32CF0" w14:textId="77777777" w:rsidR="00CE1D9F" w:rsidRDefault="00CE1D9F" w:rsidP="007021FA">
            <w:pPr>
              <w:ind w:left="337" w:hanging="337"/>
              <w:jc w:val="both"/>
            </w:pPr>
          </w:p>
        </w:tc>
        <w:tc>
          <w:tcPr>
            <w:tcW w:w="4299" w:type="dxa"/>
            <w:vAlign w:val="center"/>
          </w:tcPr>
          <w:p w14:paraId="730FBF50" w14:textId="77777777" w:rsidR="00E86B9E" w:rsidRDefault="00E86B9E" w:rsidP="007021FA">
            <w:pPr>
              <w:jc w:val="both"/>
            </w:pPr>
          </w:p>
        </w:tc>
        <w:tc>
          <w:tcPr>
            <w:tcW w:w="4291" w:type="dxa"/>
            <w:vAlign w:val="center"/>
          </w:tcPr>
          <w:p w14:paraId="3E2B4EE2" w14:textId="77777777" w:rsidR="00E86B9E" w:rsidRDefault="00E86B9E" w:rsidP="007021FA">
            <w:pPr>
              <w:jc w:val="both"/>
            </w:pPr>
          </w:p>
        </w:tc>
      </w:tr>
      <w:tr w:rsidR="00E86B9E" w14:paraId="6D32CDF5" w14:textId="77777777" w:rsidTr="00CE1D9F">
        <w:tc>
          <w:tcPr>
            <w:tcW w:w="4360" w:type="dxa"/>
            <w:vAlign w:val="center"/>
          </w:tcPr>
          <w:p w14:paraId="62E43F80" w14:textId="77777777" w:rsidR="007021FA" w:rsidRDefault="007021FA" w:rsidP="007021FA">
            <w:pPr>
              <w:ind w:left="337" w:hanging="337"/>
              <w:jc w:val="both"/>
            </w:pPr>
            <w:r w:rsidRPr="009B3236">
              <w:lastRenderedPageBreak/>
              <w:t>(b)</w:t>
            </w:r>
            <w:r w:rsidRPr="009B3236">
              <w:tab/>
              <w:t>All Unviable Areas, which the DU cannot serve for whatever reason are eligible for support under the Government’s missionary electrification program and are declared open for participation by QTPs.  All Unelectrified Areas are hereby declared Unviable Areas, without necessity of declaring said areas as unviable pursuant to Section 3 of this Circular.</w:t>
            </w:r>
          </w:p>
          <w:p w14:paraId="6964F7C6" w14:textId="77777777" w:rsidR="00CE1D9F" w:rsidRDefault="00CE1D9F" w:rsidP="007021FA">
            <w:pPr>
              <w:ind w:left="337" w:hanging="337"/>
              <w:jc w:val="both"/>
            </w:pPr>
          </w:p>
        </w:tc>
        <w:tc>
          <w:tcPr>
            <w:tcW w:w="4299" w:type="dxa"/>
            <w:vAlign w:val="center"/>
          </w:tcPr>
          <w:p w14:paraId="618264CF" w14:textId="77777777" w:rsidR="00E86B9E" w:rsidRDefault="00E86B9E" w:rsidP="007021FA">
            <w:pPr>
              <w:jc w:val="both"/>
            </w:pPr>
          </w:p>
        </w:tc>
        <w:tc>
          <w:tcPr>
            <w:tcW w:w="4291" w:type="dxa"/>
            <w:vAlign w:val="center"/>
          </w:tcPr>
          <w:p w14:paraId="62623908" w14:textId="77777777" w:rsidR="00E86B9E" w:rsidRDefault="00E86B9E" w:rsidP="007021FA">
            <w:pPr>
              <w:jc w:val="both"/>
            </w:pPr>
          </w:p>
        </w:tc>
      </w:tr>
      <w:tr w:rsidR="00E86B9E" w14:paraId="06DC80C9" w14:textId="77777777" w:rsidTr="00CE1D9F">
        <w:tc>
          <w:tcPr>
            <w:tcW w:w="4360" w:type="dxa"/>
            <w:vAlign w:val="center"/>
          </w:tcPr>
          <w:p w14:paraId="511418FA" w14:textId="77777777" w:rsidR="00E86B9E" w:rsidRDefault="007021FA" w:rsidP="00CE1D9F">
            <w:pPr>
              <w:ind w:left="337" w:hanging="337"/>
              <w:jc w:val="both"/>
            </w:pPr>
            <w:r w:rsidRPr="009B3236">
              <w:t>(c)</w:t>
            </w:r>
            <w:r w:rsidRPr="009B3236">
              <w:tab/>
              <w:t xml:space="preserve">All QTPs shall adopt the least-cost and most efficient technology options in serving Unviable Areas.  Towards this end, preference shall be given to persons or entities that can offer the </w:t>
            </w:r>
            <w:commentRangeStart w:id="0"/>
            <w:r w:rsidRPr="009B3236">
              <w:t xml:space="preserve">least-cost technologies </w:t>
            </w:r>
            <w:commentRangeEnd w:id="0"/>
            <w:r w:rsidRPr="009B3236">
              <w:rPr>
                <w:rStyle w:val="CommentReference"/>
              </w:rPr>
              <w:commentReference w:id="0"/>
            </w:r>
            <w:r w:rsidRPr="003B7704">
              <w:t xml:space="preserve">with due consideration to RE </w:t>
            </w:r>
            <w:r w:rsidRPr="00402A0B">
              <w:t>resources, if available in the area.</w:t>
            </w:r>
            <w:r w:rsidRPr="009B3236">
              <w:t xml:space="preserve">  For the purpose of this Circular, the “least-cost technologies” refers to technologies that can provide the highest level of electric service at lower cost applicable to a particular Unviable Area/s.</w:t>
            </w:r>
          </w:p>
          <w:p w14:paraId="0B0F1B18" w14:textId="77777777" w:rsidR="00CE1D9F" w:rsidRDefault="00CE1D9F" w:rsidP="00CE1D9F">
            <w:pPr>
              <w:ind w:left="337" w:hanging="337"/>
              <w:jc w:val="both"/>
            </w:pPr>
          </w:p>
        </w:tc>
        <w:tc>
          <w:tcPr>
            <w:tcW w:w="4299" w:type="dxa"/>
            <w:vAlign w:val="center"/>
          </w:tcPr>
          <w:p w14:paraId="5D8F2D40" w14:textId="77777777" w:rsidR="00E86B9E" w:rsidRDefault="00E86B9E" w:rsidP="007021FA">
            <w:pPr>
              <w:jc w:val="both"/>
            </w:pPr>
          </w:p>
        </w:tc>
        <w:tc>
          <w:tcPr>
            <w:tcW w:w="4291" w:type="dxa"/>
            <w:vAlign w:val="center"/>
          </w:tcPr>
          <w:p w14:paraId="58C7DFAB" w14:textId="77777777" w:rsidR="00E86B9E" w:rsidRDefault="00E86B9E" w:rsidP="007021FA">
            <w:pPr>
              <w:jc w:val="both"/>
            </w:pPr>
          </w:p>
        </w:tc>
      </w:tr>
      <w:tr w:rsidR="00CE1D9F" w14:paraId="74D3B7FA" w14:textId="77777777" w:rsidTr="00CE1D9F">
        <w:tc>
          <w:tcPr>
            <w:tcW w:w="4360" w:type="dxa"/>
            <w:vAlign w:val="center"/>
          </w:tcPr>
          <w:p w14:paraId="54455471" w14:textId="77777777" w:rsidR="00CE1D9F" w:rsidRDefault="00CE1D9F" w:rsidP="007021FA">
            <w:pPr>
              <w:ind w:left="337" w:hanging="337"/>
              <w:jc w:val="both"/>
            </w:pPr>
            <w:r w:rsidRPr="009B3236">
              <w:t>(d)</w:t>
            </w:r>
            <w:r w:rsidRPr="009B3236">
              <w:tab/>
              <w:t xml:space="preserve">The NPC-SPUG shall continue to electrify Unviable Areas not taken by the QTPs or other entities under specific projects and programs of Local Government Units (LGUs), Official Donor Assistance (ODAs), and DUs that have waived their obligations to serve such Unviable Areas.  </w:t>
            </w:r>
          </w:p>
          <w:p w14:paraId="02C56073" w14:textId="77777777" w:rsidR="00CE1D9F" w:rsidRPr="009B3236" w:rsidRDefault="00CE1D9F" w:rsidP="007021FA">
            <w:pPr>
              <w:ind w:left="337" w:hanging="337"/>
              <w:jc w:val="both"/>
            </w:pPr>
          </w:p>
        </w:tc>
        <w:tc>
          <w:tcPr>
            <w:tcW w:w="4299" w:type="dxa"/>
            <w:vAlign w:val="center"/>
          </w:tcPr>
          <w:p w14:paraId="6911D6BE" w14:textId="77777777" w:rsidR="00CE1D9F" w:rsidRDefault="00CE1D9F" w:rsidP="007021FA">
            <w:pPr>
              <w:jc w:val="both"/>
            </w:pPr>
          </w:p>
        </w:tc>
        <w:tc>
          <w:tcPr>
            <w:tcW w:w="4291" w:type="dxa"/>
            <w:vAlign w:val="center"/>
          </w:tcPr>
          <w:p w14:paraId="6C68355A" w14:textId="77777777" w:rsidR="00CE1D9F" w:rsidRDefault="00CE1D9F" w:rsidP="007021FA">
            <w:pPr>
              <w:jc w:val="both"/>
            </w:pPr>
          </w:p>
        </w:tc>
      </w:tr>
      <w:tr w:rsidR="00E86B9E" w14:paraId="172FBF6C" w14:textId="77777777" w:rsidTr="00CE1D9F">
        <w:tc>
          <w:tcPr>
            <w:tcW w:w="4360" w:type="dxa"/>
            <w:vAlign w:val="center"/>
          </w:tcPr>
          <w:p w14:paraId="7945DC71" w14:textId="77777777" w:rsidR="00E86B9E" w:rsidRDefault="007021FA" w:rsidP="007021FA">
            <w:pPr>
              <w:jc w:val="both"/>
              <w:rPr>
                <w:b/>
              </w:rPr>
            </w:pPr>
            <w:r>
              <w:rPr>
                <w:b/>
              </w:rPr>
              <w:t>Section 2. Definition of Terms.</w:t>
            </w:r>
          </w:p>
          <w:p w14:paraId="0826C72D" w14:textId="77777777" w:rsidR="00CE1D9F" w:rsidRPr="007021FA" w:rsidRDefault="00CE1D9F" w:rsidP="007021FA">
            <w:pPr>
              <w:jc w:val="both"/>
              <w:rPr>
                <w:b/>
              </w:rPr>
            </w:pPr>
          </w:p>
        </w:tc>
        <w:tc>
          <w:tcPr>
            <w:tcW w:w="4299" w:type="dxa"/>
            <w:vAlign w:val="center"/>
          </w:tcPr>
          <w:p w14:paraId="52B3C105" w14:textId="77777777" w:rsidR="00E86B9E" w:rsidRDefault="00E86B9E" w:rsidP="007021FA">
            <w:pPr>
              <w:jc w:val="both"/>
            </w:pPr>
          </w:p>
        </w:tc>
        <w:tc>
          <w:tcPr>
            <w:tcW w:w="4291" w:type="dxa"/>
            <w:vAlign w:val="center"/>
          </w:tcPr>
          <w:p w14:paraId="5500B515" w14:textId="77777777" w:rsidR="00E86B9E" w:rsidRDefault="00E86B9E" w:rsidP="007021FA">
            <w:pPr>
              <w:jc w:val="both"/>
            </w:pPr>
          </w:p>
        </w:tc>
      </w:tr>
      <w:tr w:rsidR="00E86B9E" w14:paraId="72F4F17F" w14:textId="77777777" w:rsidTr="00CE1D9F">
        <w:tc>
          <w:tcPr>
            <w:tcW w:w="4360" w:type="dxa"/>
            <w:vAlign w:val="center"/>
          </w:tcPr>
          <w:p w14:paraId="1DCF4F14" w14:textId="77777777" w:rsidR="00E86B9E" w:rsidRDefault="007021FA" w:rsidP="007021FA">
            <w:pPr>
              <w:numPr>
                <w:ilvl w:val="0"/>
                <w:numId w:val="1"/>
              </w:numPr>
              <w:ind w:left="337" w:hanging="337"/>
              <w:jc w:val="both"/>
            </w:pPr>
            <w:r w:rsidRPr="009B3236">
              <w:rPr>
                <w:b/>
                <w:i/>
              </w:rPr>
              <w:lastRenderedPageBreak/>
              <w:t>“</w:t>
            </w:r>
            <w:commentRangeStart w:id="1"/>
            <w:r w:rsidRPr="009B3236">
              <w:rPr>
                <w:b/>
                <w:i/>
              </w:rPr>
              <w:t>Competitive Selection Process”</w:t>
            </w:r>
            <w:r w:rsidRPr="009B3236">
              <w:t xml:space="preserve"> or </w:t>
            </w:r>
            <w:r w:rsidRPr="009B3236">
              <w:rPr>
                <w:b/>
                <w:i/>
              </w:rPr>
              <w:t>“CSP”</w:t>
            </w:r>
            <w:r w:rsidRPr="009B3236">
              <w:t xml:space="preserve"> refers to the process wherein a Qualified Third Party (QTP) is selected through a transparent, open, and competitive bidding to secure, among others, the lowest long-term cost of power and services and the most advantageous</w:t>
            </w:r>
            <w:r w:rsidRPr="009B3236">
              <w:rPr>
                <w:color w:val="FF0000"/>
              </w:rPr>
              <w:t xml:space="preserve"> </w:t>
            </w:r>
            <w:r w:rsidRPr="009B3236">
              <w:t>implementation schedule;</w:t>
            </w:r>
            <w:commentRangeEnd w:id="1"/>
            <w:r w:rsidRPr="009B3236">
              <w:rPr>
                <w:rStyle w:val="CommentReference"/>
              </w:rPr>
              <w:commentReference w:id="1"/>
            </w:r>
          </w:p>
        </w:tc>
        <w:tc>
          <w:tcPr>
            <w:tcW w:w="4299" w:type="dxa"/>
            <w:vAlign w:val="center"/>
          </w:tcPr>
          <w:p w14:paraId="351978A0" w14:textId="77777777" w:rsidR="00E86B9E" w:rsidRDefault="00E86B9E" w:rsidP="007021FA">
            <w:pPr>
              <w:jc w:val="both"/>
            </w:pPr>
          </w:p>
        </w:tc>
        <w:tc>
          <w:tcPr>
            <w:tcW w:w="4291" w:type="dxa"/>
            <w:vAlign w:val="center"/>
          </w:tcPr>
          <w:p w14:paraId="2D355B1B" w14:textId="77777777" w:rsidR="00E86B9E" w:rsidRDefault="00E86B9E" w:rsidP="007021FA">
            <w:pPr>
              <w:jc w:val="both"/>
            </w:pPr>
          </w:p>
        </w:tc>
      </w:tr>
      <w:tr w:rsidR="00E86B9E" w14:paraId="6A1B7EB9" w14:textId="77777777" w:rsidTr="00CE1D9F">
        <w:tc>
          <w:tcPr>
            <w:tcW w:w="4360" w:type="dxa"/>
            <w:vAlign w:val="center"/>
          </w:tcPr>
          <w:p w14:paraId="39E19B69" w14:textId="77777777" w:rsidR="00E86B9E" w:rsidRDefault="007021FA" w:rsidP="007021FA">
            <w:pPr>
              <w:numPr>
                <w:ilvl w:val="0"/>
                <w:numId w:val="1"/>
              </w:numPr>
              <w:ind w:left="337" w:hanging="337"/>
              <w:jc w:val="both"/>
            </w:pPr>
            <w:r w:rsidRPr="009B3236">
              <w:t>"</w:t>
            </w:r>
            <w:r w:rsidRPr="009B3236">
              <w:rPr>
                <w:b/>
                <w:i/>
              </w:rPr>
              <w:t>Department of Energy</w:t>
            </w:r>
            <w:r w:rsidRPr="009B3236">
              <w:t>" or "</w:t>
            </w:r>
            <w:r w:rsidRPr="009B3236">
              <w:rPr>
                <w:b/>
                <w:i/>
              </w:rPr>
              <w:t>DOE</w:t>
            </w:r>
            <w:r w:rsidRPr="009B3236">
              <w:t>" refers to the government agency created pursuant to Republic Act No. 7638 whose expanded functions are provided in the EPIRA;</w:t>
            </w:r>
          </w:p>
        </w:tc>
        <w:tc>
          <w:tcPr>
            <w:tcW w:w="4299" w:type="dxa"/>
            <w:vAlign w:val="center"/>
          </w:tcPr>
          <w:p w14:paraId="1F13D1CE" w14:textId="77777777" w:rsidR="00E86B9E" w:rsidRDefault="00E86B9E" w:rsidP="007021FA">
            <w:pPr>
              <w:jc w:val="both"/>
            </w:pPr>
          </w:p>
        </w:tc>
        <w:tc>
          <w:tcPr>
            <w:tcW w:w="4291" w:type="dxa"/>
            <w:vAlign w:val="center"/>
          </w:tcPr>
          <w:p w14:paraId="56648A53" w14:textId="77777777" w:rsidR="00E86B9E" w:rsidRDefault="00E86B9E" w:rsidP="007021FA">
            <w:pPr>
              <w:jc w:val="both"/>
            </w:pPr>
          </w:p>
        </w:tc>
      </w:tr>
      <w:tr w:rsidR="00E86B9E" w14:paraId="10FCFD51" w14:textId="77777777" w:rsidTr="00CE1D9F">
        <w:tc>
          <w:tcPr>
            <w:tcW w:w="4360" w:type="dxa"/>
            <w:vAlign w:val="center"/>
          </w:tcPr>
          <w:p w14:paraId="3BD9609D" w14:textId="77777777" w:rsidR="00E86B9E" w:rsidRDefault="007021FA" w:rsidP="007021FA">
            <w:pPr>
              <w:numPr>
                <w:ilvl w:val="0"/>
                <w:numId w:val="1"/>
              </w:numPr>
              <w:ind w:left="337" w:hanging="337"/>
              <w:jc w:val="both"/>
            </w:pPr>
            <w:r w:rsidRPr="009B3236">
              <w:t>"</w:t>
            </w:r>
            <w:r w:rsidRPr="009B3236">
              <w:rPr>
                <w:b/>
                <w:i/>
              </w:rPr>
              <w:t>Distribution Utility</w:t>
            </w:r>
            <w:r w:rsidRPr="009B3236">
              <w:t>" or "</w:t>
            </w:r>
            <w:r w:rsidRPr="009B3236">
              <w:rPr>
                <w:b/>
                <w:i/>
              </w:rPr>
              <w:t>DU</w:t>
            </w:r>
            <w:r w:rsidRPr="009B3236">
              <w:t>" as refers to any Electric Cooperative, private corporation, government-owned utility or existing local government unit which has an exclusive franchise to operate a distribution system in accordance with its franchise and the EPIRA;</w:t>
            </w:r>
          </w:p>
        </w:tc>
        <w:tc>
          <w:tcPr>
            <w:tcW w:w="4299" w:type="dxa"/>
            <w:vAlign w:val="center"/>
          </w:tcPr>
          <w:p w14:paraId="1D5C45F9" w14:textId="77777777" w:rsidR="00E86B9E" w:rsidRDefault="00E86B9E" w:rsidP="007021FA">
            <w:pPr>
              <w:jc w:val="both"/>
            </w:pPr>
          </w:p>
        </w:tc>
        <w:tc>
          <w:tcPr>
            <w:tcW w:w="4291" w:type="dxa"/>
            <w:vAlign w:val="center"/>
          </w:tcPr>
          <w:p w14:paraId="77F51A40" w14:textId="77777777" w:rsidR="00E86B9E" w:rsidRDefault="00E86B9E" w:rsidP="007021FA">
            <w:pPr>
              <w:jc w:val="both"/>
            </w:pPr>
          </w:p>
        </w:tc>
      </w:tr>
      <w:tr w:rsidR="00E86B9E" w14:paraId="01516613" w14:textId="77777777" w:rsidTr="00CE1D9F">
        <w:tc>
          <w:tcPr>
            <w:tcW w:w="4360" w:type="dxa"/>
            <w:vAlign w:val="center"/>
          </w:tcPr>
          <w:p w14:paraId="548ECDD6" w14:textId="77777777" w:rsidR="00CE1D9F" w:rsidRDefault="007021FA" w:rsidP="00CE1D9F">
            <w:pPr>
              <w:numPr>
                <w:ilvl w:val="0"/>
                <w:numId w:val="1"/>
              </w:numPr>
              <w:ind w:left="337" w:hanging="337"/>
              <w:jc w:val="both"/>
            </w:pPr>
            <w:r w:rsidRPr="009B3236">
              <w:t>"</w:t>
            </w:r>
            <w:r w:rsidRPr="009B3236">
              <w:rPr>
                <w:b/>
                <w:i/>
              </w:rPr>
              <w:t>Electric Cooperative</w:t>
            </w:r>
            <w:r w:rsidRPr="009B3236">
              <w:t xml:space="preserve"> " or "</w:t>
            </w:r>
            <w:r w:rsidRPr="009B3236">
              <w:rPr>
                <w:b/>
                <w:i/>
              </w:rPr>
              <w:t>EC</w:t>
            </w:r>
            <w:r w:rsidRPr="009B3236">
              <w:t xml:space="preserve">" refers to an electric distribution utility organized and registered pursuant to Presidential Decree No. 269, as amended, Republic Act No. 9520 and other related laws; </w:t>
            </w:r>
          </w:p>
          <w:p w14:paraId="057B7A8A" w14:textId="77777777" w:rsidR="00CE1D9F" w:rsidRDefault="00CE1D9F" w:rsidP="00CE1D9F">
            <w:pPr>
              <w:ind w:left="337"/>
              <w:jc w:val="both"/>
            </w:pPr>
          </w:p>
        </w:tc>
        <w:tc>
          <w:tcPr>
            <w:tcW w:w="4299" w:type="dxa"/>
            <w:vAlign w:val="center"/>
          </w:tcPr>
          <w:p w14:paraId="6D18B3E8" w14:textId="77777777" w:rsidR="00E86B9E" w:rsidRDefault="00E86B9E" w:rsidP="007021FA">
            <w:pPr>
              <w:jc w:val="both"/>
            </w:pPr>
          </w:p>
        </w:tc>
        <w:tc>
          <w:tcPr>
            <w:tcW w:w="4291" w:type="dxa"/>
            <w:vAlign w:val="center"/>
          </w:tcPr>
          <w:p w14:paraId="67BAB8D3" w14:textId="77777777" w:rsidR="00E86B9E" w:rsidRDefault="00E86B9E" w:rsidP="007021FA">
            <w:pPr>
              <w:jc w:val="both"/>
            </w:pPr>
          </w:p>
        </w:tc>
      </w:tr>
      <w:tr w:rsidR="00CE1D9F" w14:paraId="12A934DD" w14:textId="77777777" w:rsidTr="00CE1D9F">
        <w:tc>
          <w:tcPr>
            <w:tcW w:w="4360" w:type="dxa"/>
            <w:vAlign w:val="center"/>
          </w:tcPr>
          <w:p w14:paraId="2AC59E33" w14:textId="77777777" w:rsidR="00CE1D9F" w:rsidRDefault="00CE1D9F" w:rsidP="00CE1D9F">
            <w:pPr>
              <w:numPr>
                <w:ilvl w:val="0"/>
                <w:numId w:val="1"/>
              </w:numPr>
              <w:ind w:left="337" w:hanging="337"/>
              <w:jc w:val="both"/>
            </w:pPr>
            <w:commentRangeStart w:id="2"/>
            <w:r w:rsidRPr="009B3236">
              <w:t>"</w:t>
            </w:r>
            <w:r w:rsidRPr="009B3236">
              <w:rPr>
                <w:b/>
                <w:i/>
              </w:rPr>
              <w:t>Eligible DU or EC</w:t>
            </w:r>
            <w:r w:rsidRPr="009B3236">
              <w:t>" refers to any DU or EC qualified by DOE and authorized by the ERC to serve Unviable Areas pursuant to Rule 7, Section 6(a) of the EPIRA-IRR, and as prescribed in this Circular for the purpose of attaining and accelerating the total electrification of the country;</w:t>
            </w:r>
            <w:commentRangeEnd w:id="2"/>
            <w:r w:rsidRPr="009B3236">
              <w:rPr>
                <w:rStyle w:val="CommentReference"/>
              </w:rPr>
              <w:commentReference w:id="2"/>
            </w:r>
          </w:p>
          <w:p w14:paraId="7A52E650" w14:textId="77777777" w:rsidR="00CE1D9F" w:rsidRPr="009B3236" w:rsidRDefault="00CE1D9F" w:rsidP="00CE1D9F">
            <w:pPr>
              <w:ind w:left="337"/>
              <w:jc w:val="both"/>
            </w:pPr>
          </w:p>
        </w:tc>
        <w:tc>
          <w:tcPr>
            <w:tcW w:w="4299" w:type="dxa"/>
            <w:vAlign w:val="center"/>
          </w:tcPr>
          <w:p w14:paraId="595A83F5" w14:textId="77777777" w:rsidR="00CE1D9F" w:rsidRDefault="00CE1D9F" w:rsidP="007021FA">
            <w:pPr>
              <w:jc w:val="both"/>
            </w:pPr>
          </w:p>
        </w:tc>
        <w:tc>
          <w:tcPr>
            <w:tcW w:w="4291" w:type="dxa"/>
            <w:vAlign w:val="center"/>
          </w:tcPr>
          <w:p w14:paraId="00853E07" w14:textId="77777777" w:rsidR="00CE1D9F" w:rsidRDefault="00CE1D9F" w:rsidP="007021FA">
            <w:pPr>
              <w:jc w:val="both"/>
            </w:pPr>
          </w:p>
        </w:tc>
      </w:tr>
      <w:tr w:rsidR="00E86B9E" w14:paraId="642A60E2" w14:textId="77777777" w:rsidTr="00CE1D9F">
        <w:tc>
          <w:tcPr>
            <w:tcW w:w="4360" w:type="dxa"/>
            <w:vAlign w:val="center"/>
          </w:tcPr>
          <w:p w14:paraId="005DBD1C" w14:textId="77777777" w:rsidR="00E86B9E" w:rsidRDefault="007021FA" w:rsidP="007021FA">
            <w:pPr>
              <w:numPr>
                <w:ilvl w:val="0"/>
                <w:numId w:val="1"/>
              </w:numPr>
              <w:ind w:left="337" w:hanging="337"/>
              <w:jc w:val="both"/>
            </w:pPr>
            <w:r w:rsidRPr="00402A0B">
              <w:lastRenderedPageBreak/>
              <w:t>"</w:t>
            </w:r>
            <w:r w:rsidRPr="009B3236">
              <w:rPr>
                <w:b/>
                <w:i/>
              </w:rPr>
              <w:t>Energy Regulatory Commission</w:t>
            </w:r>
            <w:r w:rsidRPr="009B3236">
              <w:t>" or "</w:t>
            </w:r>
            <w:r w:rsidRPr="009B3236">
              <w:rPr>
                <w:b/>
                <w:i/>
              </w:rPr>
              <w:t>ERC</w:t>
            </w:r>
            <w:r w:rsidRPr="009B3236">
              <w:t>" refers to the independent, quasi-judicial regulatory agency created under Section 38 of EPIRA, which shall, among others, promote competition, encourage market development, have exclusive jurisdiction over all cases contesting rates, fees, fines and penalties, as well as fix and approve the Universal Charge imposed on all electricity consumers for purposes provided in the EPIRA;</w:t>
            </w:r>
          </w:p>
        </w:tc>
        <w:tc>
          <w:tcPr>
            <w:tcW w:w="4299" w:type="dxa"/>
            <w:vAlign w:val="center"/>
          </w:tcPr>
          <w:p w14:paraId="272C8A57" w14:textId="77777777" w:rsidR="00E86B9E" w:rsidRDefault="00E86B9E" w:rsidP="007021FA">
            <w:pPr>
              <w:jc w:val="both"/>
            </w:pPr>
          </w:p>
        </w:tc>
        <w:tc>
          <w:tcPr>
            <w:tcW w:w="4291" w:type="dxa"/>
            <w:vAlign w:val="center"/>
          </w:tcPr>
          <w:p w14:paraId="72C3FF69" w14:textId="77777777" w:rsidR="00E86B9E" w:rsidRDefault="00E86B9E" w:rsidP="007021FA">
            <w:pPr>
              <w:jc w:val="both"/>
            </w:pPr>
          </w:p>
        </w:tc>
      </w:tr>
      <w:tr w:rsidR="00E86B9E" w14:paraId="2C705C9A" w14:textId="77777777" w:rsidTr="00CE1D9F">
        <w:tc>
          <w:tcPr>
            <w:tcW w:w="4360" w:type="dxa"/>
            <w:vAlign w:val="center"/>
          </w:tcPr>
          <w:p w14:paraId="48D39864" w14:textId="77777777" w:rsidR="00E86B9E" w:rsidRDefault="007021FA" w:rsidP="007021FA">
            <w:pPr>
              <w:numPr>
                <w:ilvl w:val="0"/>
                <w:numId w:val="1"/>
              </w:numPr>
              <w:ind w:left="337" w:hanging="337"/>
              <w:jc w:val="both"/>
            </w:pPr>
            <w:r w:rsidRPr="009B3236">
              <w:t>"</w:t>
            </w:r>
            <w:r w:rsidRPr="009B3236">
              <w:rPr>
                <w:b/>
                <w:i/>
              </w:rPr>
              <w:t>Full Cost Recovery Rate</w:t>
            </w:r>
            <w:r w:rsidRPr="009B3236">
              <w:t>" or "</w:t>
            </w:r>
            <w:r w:rsidRPr="009B3236">
              <w:rPr>
                <w:b/>
                <w:i/>
              </w:rPr>
              <w:t>FCRR</w:t>
            </w:r>
            <w:r w:rsidRPr="009B3236">
              <w:t>" refers to the rate, expressed in Peso per kilowatt-hour, that allows the recovery of the full efficient costs of sustaining the generation, distribution and supply of electricity in Unviable Areas served by QTPs, and other entities as may be authorized by the ERC to serve under the QTP Program;</w:t>
            </w:r>
          </w:p>
        </w:tc>
        <w:tc>
          <w:tcPr>
            <w:tcW w:w="4299" w:type="dxa"/>
            <w:vAlign w:val="center"/>
          </w:tcPr>
          <w:p w14:paraId="788A0972" w14:textId="77777777" w:rsidR="00E86B9E" w:rsidRDefault="00E86B9E" w:rsidP="007021FA">
            <w:pPr>
              <w:jc w:val="both"/>
            </w:pPr>
          </w:p>
        </w:tc>
        <w:tc>
          <w:tcPr>
            <w:tcW w:w="4291" w:type="dxa"/>
            <w:vAlign w:val="center"/>
          </w:tcPr>
          <w:p w14:paraId="62994170" w14:textId="77777777" w:rsidR="00E86B9E" w:rsidRDefault="00E86B9E" w:rsidP="007021FA">
            <w:pPr>
              <w:jc w:val="both"/>
            </w:pPr>
          </w:p>
        </w:tc>
      </w:tr>
      <w:tr w:rsidR="00E86B9E" w14:paraId="79B0C7F3" w14:textId="77777777" w:rsidTr="00CE1D9F">
        <w:tc>
          <w:tcPr>
            <w:tcW w:w="4360" w:type="dxa"/>
            <w:vAlign w:val="center"/>
          </w:tcPr>
          <w:p w14:paraId="6D9D3D89" w14:textId="77777777" w:rsidR="00E86B9E" w:rsidRDefault="007021FA" w:rsidP="007021FA">
            <w:pPr>
              <w:numPr>
                <w:ilvl w:val="0"/>
                <w:numId w:val="1"/>
              </w:numPr>
              <w:ind w:left="337" w:hanging="337"/>
              <w:jc w:val="both"/>
            </w:pPr>
            <w:r w:rsidRPr="009B3236">
              <w:t>"</w:t>
            </w:r>
            <w:r w:rsidRPr="009B3236">
              <w:rPr>
                <w:b/>
                <w:i/>
              </w:rPr>
              <w:t>Generation Company</w:t>
            </w:r>
            <w:r w:rsidRPr="009B3236">
              <w:t>" refers to any person or entity authorized by the ERC to operate facilities used in the generation of electricity;</w:t>
            </w:r>
            <w:r w:rsidRPr="009B3236">
              <w:rPr>
                <w:color w:val="FF0000"/>
              </w:rPr>
              <w:t xml:space="preserve"> </w:t>
            </w:r>
          </w:p>
        </w:tc>
        <w:tc>
          <w:tcPr>
            <w:tcW w:w="4299" w:type="dxa"/>
            <w:vAlign w:val="center"/>
          </w:tcPr>
          <w:p w14:paraId="444E9673" w14:textId="77777777" w:rsidR="00E86B9E" w:rsidRDefault="00E86B9E" w:rsidP="007021FA">
            <w:pPr>
              <w:jc w:val="both"/>
            </w:pPr>
          </w:p>
        </w:tc>
        <w:tc>
          <w:tcPr>
            <w:tcW w:w="4291" w:type="dxa"/>
            <w:vAlign w:val="center"/>
          </w:tcPr>
          <w:p w14:paraId="15EE7FFD" w14:textId="77777777" w:rsidR="00E86B9E" w:rsidRDefault="00E86B9E" w:rsidP="007021FA">
            <w:pPr>
              <w:jc w:val="both"/>
            </w:pPr>
          </w:p>
        </w:tc>
      </w:tr>
      <w:tr w:rsidR="00E86B9E" w14:paraId="4D357A69" w14:textId="77777777" w:rsidTr="00CE1D9F">
        <w:tc>
          <w:tcPr>
            <w:tcW w:w="4360" w:type="dxa"/>
            <w:vAlign w:val="center"/>
          </w:tcPr>
          <w:p w14:paraId="0DF3BA94" w14:textId="77777777" w:rsidR="007021FA" w:rsidRPr="009B3236" w:rsidRDefault="007021FA" w:rsidP="007021FA">
            <w:pPr>
              <w:numPr>
                <w:ilvl w:val="0"/>
                <w:numId w:val="1"/>
              </w:numPr>
              <w:ind w:left="337" w:hanging="337"/>
              <w:jc w:val="both"/>
            </w:pPr>
            <w:r w:rsidRPr="009B3236">
              <w:rPr>
                <w:b/>
                <w:i/>
              </w:rPr>
              <w:t>“Joint Venture”</w:t>
            </w:r>
            <w:r w:rsidRPr="009B3236">
              <w:t xml:space="preserve"> of </w:t>
            </w:r>
            <w:r w:rsidRPr="009B3236">
              <w:rPr>
                <w:b/>
                <w:i/>
              </w:rPr>
              <w:t>“JV”</w:t>
            </w:r>
            <w:r w:rsidRPr="009B3236">
              <w:t xml:space="preserve"> refers to a strategic partnership between an eligible DU, and a private sector, or a Government entity, or a combination thereof, which shall bind them to contribute money, capital, assets, property and service to provide electricity service in an Unviable Area, and with the intention of sharing in the profits or losses derived there from;  </w:t>
            </w:r>
          </w:p>
          <w:p w14:paraId="5A4978A3" w14:textId="77777777" w:rsidR="00E86B9E" w:rsidRDefault="00E86B9E" w:rsidP="007021FA">
            <w:pPr>
              <w:jc w:val="both"/>
            </w:pPr>
          </w:p>
        </w:tc>
        <w:tc>
          <w:tcPr>
            <w:tcW w:w="4299" w:type="dxa"/>
            <w:vAlign w:val="center"/>
          </w:tcPr>
          <w:p w14:paraId="4FA5D9E2" w14:textId="77777777" w:rsidR="00E86B9E" w:rsidRDefault="00E86B9E" w:rsidP="007021FA">
            <w:pPr>
              <w:jc w:val="both"/>
            </w:pPr>
          </w:p>
        </w:tc>
        <w:tc>
          <w:tcPr>
            <w:tcW w:w="4291" w:type="dxa"/>
            <w:vAlign w:val="center"/>
          </w:tcPr>
          <w:p w14:paraId="28A496AF" w14:textId="77777777" w:rsidR="00E86B9E" w:rsidRDefault="00E86B9E" w:rsidP="007021FA">
            <w:pPr>
              <w:jc w:val="both"/>
            </w:pPr>
          </w:p>
        </w:tc>
      </w:tr>
      <w:tr w:rsidR="00E86B9E" w14:paraId="1C272FDD" w14:textId="77777777" w:rsidTr="00CE1D9F">
        <w:tc>
          <w:tcPr>
            <w:tcW w:w="4360" w:type="dxa"/>
            <w:vAlign w:val="center"/>
          </w:tcPr>
          <w:p w14:paraId="17A5E8E3" w14:textId="77777777" w:rsidR="007021FA" w:rsidRPr="009B3236" w:rsidRDefault="007021FA" w:rsidP="007021FA">
            <w:pPr>
              <w:numPr>
                <w:ilvl w:val="0"/>
                <w:numId w:val="1"/>
              </w:numPr>
              <w:ind w:left="337" w:hanging="337"/>
              <w:jc w:val="both"/>
            </w:pPr>
            <w:r w:rsidRPr="009B3236">
              <w:lastRenderedPageBreak/>
              <w:t>"</w:t>
            </w:r>
            <w:r w:rsidRPr="009B3236">
              <w:rPr>
                <w:b/>
                <w:i/>
              </w:rPr>
              <w:t>Missionary Electrification</w:t>
            </w:r>
            <w:r w:rsidRPr="009B3236">
              <w:t>" refers to provision of basic electricity service in Unviable Areas with the ultimate aim of bringing the operations in these areas to viability levels;</w:t>
            </w:r>
          </w:p>
          <w:p w14:paraId="52E3FEAA" w14:textId="77777777" w:rsidR="00E86B9E" w:rsidRDefault="00E86B9E" w:rsidP="007021FA">
            <w:pPr>
              <w:jc w:val="both"/>
            </w:pPr>
          </w:p>
        </w:tc>
        <w:tc>
          <w:tcPr>
            <w:tcW w:w="4299" w:type="dxa"/>
            <w:vAlign w:val="center"/>
          </w:tcPr>
          <w:p w14:paraId="0FADB46D" w14:textId="77777777" w:rsidR="00E86B9E" w:rsidRDefault="00E86B9E" w:rsidP="007021FA">
            <w:pPr>
              <w:jc w:val="both"/>
            </w:pPr>
          </w:p>
        </w:tc>
        <w:tc>
          <w:tcPr>
            <w:tcW w:w="4291" w:type="dxa"/>
            <w:vAlign w:val="center"/>
          </w:tcPr>
          <w:p w14:paraId="15EF65F5" w14:textId="77777777" w:rsidR="00E86B9E" w:rsidRDefault="00E86B9E" w:rsidP="007021FA">
            <w:pPr>
              <w:jc w:val="both"/>
            </w:pPr>
          </w:p>
        </w:tc>
      </w:tr>
      <w:tr w:rsidR="00E86B9E" w14:paraId="7AFFD06D" w14:textId="77777777" w:rsidTr="00CE1D9F">
        <w:tc>
          <w:tcPr>
            <w:tcW w:w="4360" w:type="dxa"/>
            <w:vAlign w:val="center"/>
          </w:tcPr>
          <w:p w14:paraId="2663EC2E" w14:textId="77777777" w:rsidR="007021FA" w:rsidRPr="009B3236" w:rsidRDefault="007021FA" w:rsidP="007021FA">
            <w:pPr>
              <w:numPr>
                <w:ilvl w:val="0"/>
                <w:numId w:val="1"/>
              </w:numPr>
              <w:ind w:left="337" w:hanging="337"/>
              <w:jc w:val="both"/>
            </w:pPr>
            <w:r w:rsidRPr="009B3236">
              <w:t>"</w:t>
            </w:r>
            <w:r w:rsidRPr="009B3236">
              <w:rPr>
                <w:b/>
                <w:i/>
              </w:rPr>
              <w:t>Missionary Electrification Development Plan</w:t>
            </w:r>
            <w:r w:rsidRPr="009B3236">
              <w:t>" or "</w:t>
            </w:r>
            <w:r w:rsidRPr="009B3236">
              <w:rPr>
                <w:b/>
                <w:i/>
              </w:rPr>
              <w:t>MEDP</w:t>
            </w:r>
            <w:r w:rsidRPr="009B3236">
              <w:t xml:space="preserve">" refers to the five-(5) year plan of the DOE, updated annually, to implement the Government's missionary electrification program including those projects to be funded through the Universal Charge for Missionary Electrification; </w:t>
            </w:r>
          </w:p>
          <w:p w14:paraId="626871B5" w14:textId="77777777" w:rsidR="00E86B9E" w:rsidRDefault="00E86B9E" w:rsidP="007021FA">
            <w:pPr>
              <w:jc w:val="both"/>
            </w:pPr>
          </w:p>
        </w:tc>
        <w:tc>
          <w:tcPr>
            <w:tcW w:w="4299" w:type="dxa"/>
            <w:vAlign w:val="center"/>
          </w:tcPr>
          <w:p w14:paraId="5BDF1427" w14:textId="77777777" w:rsidR="00E86B9E" w:rsidRDefault="00E86B9E" w:rsidP="007021FA">
            <w:pPr>
              <w:jc w:val="both"/>
            </w:pPr>
          </w:p>
        </w:tc>
        <w:tc>
          <w:tcPr>
            <w:tcW w:w="4291" w:type="dxa"/>
            <w:vAlign w:val="center"/>
          </w:tcPr>
          <w:p w14:paraId="18150F7C" w14:textId="77777777" w:rsidR="00E86B9E" w:rsidRDefault="00E86B9E" w:rsidP="007021FA">
            <w:pPr>
              <w:jc w:val="both"/>
            </w:pPr>
          </w:p>
        </w:tc>
      </w:tr>
      <w:tr w:rsidR="00E86B9E" w14:paraId="5AE072EF" w14:textId="77777777" w:rsidTr="00CE1D9F">
        <w:tc>
          <w:tcPr>
            <w:tcW w:w="4360" w:type="dxa"/>
            <w:vAlign w:val="center"/>
          </w:tcPr>
          <w:p w14:paraId="42EBD145" w14:textId="77777777" w:rsidR="00E86B9E" w:rsidRDefault="007021FA" w:rsidP="007021FA">
            <w:pPr>
              <w:numPr>
                <w:ilvl w:val="0"/>
                <w:numId w:val="1"/>
              </w:numPr>
              <w:ind w:left="337" w:hanging="337"/>
              <w:jc w:val="both"/>
            </w:pPr>
            <w:r w:rsidRPr="009B3236">
              <w:t>"</w:t>
            </w:r>
            <w:r w:rsidRPr="009B3236">
              <w:rPr>
                <w:b/>
                <w:i/>
              </w:rPr>
              <w:t>Missionary Electrification Subsidy</w:t>
            </w:r>
            <w:r w:rsidRPr="009B3236">
              <w:t>” or “</w:t>
            </w:r>
            <w:r w:rsidRPr="009B3236">
              <w:rPr>
                <w:b/>
                <w:i/>
              </w:rPr>
              <w:t>ME Subsidy</w:t>
            </w:r>
            <w:r w:rsidRPr="009B3236">
              <w:t>” refers, for purposes of this Circular, to the funds duly approved by the ERC to cover the difference between the Full Cost Recovery Rate (FCRR) and Subsidized Approved Retail Rate (SARR) of a QTP sourced from the Universal Charge for Missionary Electrification;</w:t>
            </w:r>
          </w:p>
        </w:tc>
        <w:tc>
          <w:tcPr>
            <w:tcW w:w="4299" w:type="dxa"/>
            <w:vAlign w:val="center"/>
          </w:tcPr>
          <w:p w14:paraId="6BC81EA7" w14:textId="77777777" w:rsidR="00E86B9E" w:rsidRDefault="00E86B9E" w:rsidP="007021FA">
            <w:pPr>
              <w:jc w:val="both"/>
            </w:pPr>
          </w:p>
        </w:tc>
        <w:tc>
          <w:tcPr>
            <w:tcW w:w="4291" w:type="dxa"/>
            <w:vAlign w:val="center"/>
          </w:tcPr>
          <w:p w14:paraId="774CDDA8" w14:textId="77777777" w:rsidR="00E86B9E" w:rsidRDefault="00E86B9E" w:rsidP="007021FA">
            <w:pPr>
              <w:jc w:val="both"/>
            </w:pPr>
          </w:p>
        </w:tc>
      </w:tr>
      <w:tr w:rsidR="00E86B9E" w14:paraId="06540565" w14:textId="77777777" w:rsidTr="00CE1D9F">
        <w:tc>
          <w:tcPr>
            <w:tcW w:w="4360" w:type="dxa"/>
            <w:vAlign w:val="center"/>
          </w:tcPr>
          <w:p w14:paraId="6FA6333B" w14:textId="77777777" w:rsidR="00E86B9E" w:rsidRDefault="007021FA" w:rsidP="007021FA">
            <w:pPr>
              <w:numPr>
                <w:ilvl w:val="0"/>
                <w:numId w:val="1"/>
              </w:numPr>
              <w:ind w:left="337" w:hanging="337"/>
              <w:jc w:val="both"/>
            </w:pPr>
            <w:r w:rsidRPr="009B3236">
              <w:t>"</w:t>
            </w:r>
            <w:r w:rsidRPr="009B3236">
              <w:rPr>
                <w:b/>
                <w:i/>
              </w:rPr>
              <w:t>National Electrification Administration”</w:t>
            </w:r>
            <w:r w:rsidRPr="009B3236">
              <w:t xml:space="preserve"> or “</w:t>
            </w:r>
            <w:r w:rsidRPr="009B3236">
              <w:rPr>
                <w:b/>
                <w:i/>
              </w:rPr>
              <w:t>NEA</w:t>
            </w:r>
            <w:r w:rsidRPr="009B3236">
              <w:t>” refers to the Government agency created under Presidential Decree No. 269, as amended by Republic Act No. 10531 or the “National Electrification Administration (NEA) Reform Act of 2013”;</w:t>
            </w:r>
          </w:p>
        </w:tc>
        <w:tc>
          <w:tcPr>
            <w:tcW w:w="4299" w:type="dxa"/>
            <w:vAlign w:val="center"/>
          </w:tcPr>
          <w:p w14:paraId="56085AAA" w14:textId="77777777" w:rsidR="00E86B9E" w:rsidRDefault="00E86B9E" w:rsidP="007021FA">
            <w:pPr>
              <w:jc w:val="both"/>
            </w:pPr>
          </w:p>
        </w:tc>
        <w:tc>
          <w:tcPr>
            <w:tcW w:w="4291" w:type="dxa"/>
            <w:vAlign w:val="center"/>
          </w:tcPr>
          <w:p w14:paraId="198B0BE5" w14:textId="77777777" w:rsidR="00E86B9E" w:rsidRDefault="00E86B9E" w:rsidP="007021FA">
            <w:pPr>
              <w:jc w:val="both"/>
            </w:pPr>
          </w:p>
        </w:tc>
      </w:tr>
      <w:tr w:rsidR="00E86B9E" w14:paraId="03B873CB" w14:textId="77777777" w:rsidTr="00CE1D9F">
        <w:tc>
          <w:tcPr>
            <w:tcW w:w="4360" w:type="dxa"/>
            <w:vAlign w:val="center"/>
          </w:tcPr>
          <w:p w14:paraId="605FA5D1" w14:textId="77777777" w:rsidR="00E86B9E" w:rsidRDefault="007021FA" w:rsidP="007021FA">
            <w:pPr>
              <w:numPr>
                <w:ilvl w:val="0"/>
                <w:numId w:val="1"/>
              </w:numPr>
              <w:ind w:left="337" w:hanging="337"/>
              <w:jc w:val="both"/>
            </w:pPr>
            <w:r w:rsidRPr="009B3236">
              <w:rPr>
                <w:b/>
                <w:i/>
              </w:rPr>
              <w:t>“National Power Corporation - Small Power Utilities Group”</w:t>
            </w:r>
            <w:r w:rsidRPr="009B3236">
              <w:t xml:space="preserve"> or </w:t>
            </w:r>
            <w:r w:rsidRPr="009B3236">
              <w:rPr>
                <w:b/>
                <w:i/>
              </w:rPr>
              <w:t>“NPC-SPUG”</w:t>
            </w:r>
            <w:r w:rsidRPr="009B3236">
              <w:t xml:space="preserve"> refers to the functional unit of the NPC created to pursue Missionary Electrification function; </w:t>
            </w:r>
          </w:p>
        </w:tc>
        <w:tc>
          <w:tcPr>
            <w:tcW w:w="4299" w:type="dxa"/>
            <w:vAlign w:val="center"/>
          </w:tcPr>
          <w:p w14:paraId="5069309F" w14:textId="77777777" w:rsidR="00E86B9E" w:rsidRDefault="00E86B9E" w:rsidP="007021FA">
            <w:pPr>
              <w:jc w:val="both"/>
            </w:pPr>
          </w:p>
        </w:tc>
        <w:tc>
          <w:tcPr>
            <w:tcW w:w="4291" w:type="dxa"/>
            <w:vAlign w:val="center"/>
          </w:tcPr>
          <w:p w14:paraId="6E7B1A9A" w14:textId="77777777" w:rsidR="00E86B9E" w:rsidRDefault="00E86B9E" w:rsidP="007021FA">
            <w:pPr>
              <w:jc w:val="both"/>
            </w:pPr>
          </w:p>
        </w:tc>
      </w:tr>
      <w:tr w:rsidR="00E86B9E" w14:paraId="3585A201" w14:textId="77777777" w:rsidTr="00CE1D9F">
        <w:tc>
          <w:tcPr>
            <w:tcW w:w="4360" w:type="dxa"/>
            <w:vAlign w:val="center"/>
          </w:tcPr>
          <w:p w14:paraId="563EF14F" w14:textId="77777777" w:rsidR="007021FA" w:rsidRDefault="007021FA" w:rsidP="007021FA">
            <w:pPr>
              <w:numPr>
                <w:ilvl w:val="0"/>
                <w:numId w:val="1"/>
              </w:numPr>
              <w:ind w:left="337" w:hanging="337"/>
              <w:jc w:val="both"/>
            </w:pPr>
            <w:r w:rsidRPr="009B3236">
              <w:rPr>
                <w:b/>
                <w:i/>
              </w:rPr>
              <w:lastRenderedPageBreak/>
              <w:t>“Person”</w:t>
            </w:r>
            <w:r w:rsidRPr="009B3236">
              <w:t xml:space="preserve"> refers to a natural or juridical person,;</w:t>
            </w:r>
          </w:p>
          <w:p w14:paraId="47BC573D" w14:textId="77777777" w:rsidR="00CE1D9F" w:rsidRPr="009B3236" w:rsidRDefault="00CE1D9F" w:rsidP="00CE1D9F">
            <w:pPr>
              <w:ind w:left="337"/>
              <w:jc w:val="both"/>
            </w:pPr>
          </w:p>
          <w:p w14:paraId="1F6B9C73" w14:textId="77777777" w:rsidR="00E86B9E" w:rsidRDefault="00E86B9E" w:rsidP="007021FA">
            <w:pPr>
              <w:jc w:val="both"/>
            </w:pPr>
          </w:p>
        </w:tc>
        <w:tc>
          <w:tcPr>
            <w:tcW w:w="4299" w:type="dxa"/>
            <w:vAlign w:val="center"/>
          </w:tcPr>
          <w:p w14:paraId="7E5DA0B8" w14:textId="77777777" w:rsidR="00E86B9E" w:rsidRDefault="00E86B9E" w:rsidP="007021FA">
            <w:pPr>
              <w:jc w:val="both"/>
            </w:pPr>
          </w:p>
        </w:tc>
        <w:tc>
          <w:tcPr>
            <w:tcW w:w="4291" w:type="dxa"/>
            <w:vAlign w:val="center"/>
          </w:tcPr>
          <w:p w14:paraId="68EBB4D8" w14:textId="77777777" w:rsidR="00E86B9E" w:rsidRDefault="00E86B9E" w:rsidP="007021FA">
            <w:pPr>
              <w:jc w:val="both"/>
            </w:pPr>
          </w:p>
        </w:tc>
      </w:tr>
      <w:tr w:rsidR="00E86B9E" w14:paraId="53E58B08" w14:textId="77777777" w:rsidTr="00CE1D9F">
        <w:tc>
          <w:tcPr>
            <w:tcW w:w="4360" w:type="dxa"/>
            <w:vAlign w:val="center"/>
          </w:tcPr>
          <w:p w14:paraId="62A4CA8A" w14:textId="77777777" w:rsidR="007021FA" w:rsidRPr="009B3236" w:rsidRDefault="007021FA" w:rsidP="007021FA">
            <w:pPr>
              <w:numPr>
                <w:ilvl w:val="0"/>
                <w:numId w:val="1"/>
              </w:numPr>
              <w:ind w:left="337" w:hanging="337"/>
              <w:jc w:val="both"/>
            </w:pPr>
            <w:r w:rsidRPr="009B3236">
              <w:t>“</w:t>
            </w:r>
            <w:r w:rsidRPr="009B3236">
              <w:rPr>
                <w:b/>
                <w:i/>
              </w:rPr>
              <w:t>Power Sector Asset and Liabilities Management Corporation</w:t>
            </w:r>
            <w:r w:rsidRPr="009B3236">
              <w:t>" or "</w:t>
            </w:r>
            <w:r w:rsidRPr="009B3236">
              <w:rPr>
                <w:b/>
                <w:i/>
              </w:rPr>
              <w:t>PSALM</w:t>
            </w:r>
            <w:r w:rsidRPr="009B3236">
              <w:t>" refers to the corporation created pursuant to Section 49 of the EPIRA;</w:t>
            </w:r>
          </w:p>
          <w:p w14:paraId="66FB0997" w14:textId="77777777" w:rsidR="00E86B9E" w:rsidRDefault="00E86B9E" w:rsidP="007021FA">
            <w:pPr>
              <w:jc w:val="both"/>
            </w:pPr>
          </w:p>
        </w:tc>
        <w:tc>
          <w:tcPr>
            <w:tcW w:w="4299" w:type="dxa"/>
            <w:vAlign w:val="center"/>
          </w:tcPr>
          <w:p w14:paraId="47ABD08E" w14:textId="77777777" w:rsidR="00E86B9E" w:rsidRDefault="00E86B9E" w:rsidP="007021FA">
            <w:pPr>
              <w:jc w:val="both"/>
            </w:pPr>
          </w:p>
        </w:tc>
        <w:tc>
          <w:tcPr>
            <w:tcW w:w="4291" w:type="dxa"/>
            <w:vAlign w:val="center"/>
          </w:tcPr>
          <w:p w14:paraId="256CA43D" w14:textId="77777777" w:rsidR="00E86B9E" w:rsidRDefault="00E86B9E" w:rsidP="007021FA">
            <w:pPr>
              <w:jc w:val="both"/>
            </w:pPr>
          </w:p>
        </w:tc>
      </w:tr>
      <w:tr w:rsidR="007021FA" w14:paraId="0EF5D0DC" w14:textId="77777777" w:rsidTr="00CE1D9F">
        <w:tc>
          <w:tcPr>
            <w:tcW w:w="4360" w:type="dxa"/>
            <w:vAlign w:val="center"/>
          </w:tcPr>
          <w:p w14:paraId="281387B3" w14:textId="77777777" w:rsidR="007021FA" w:rsidRPr="009B3236" w:rsidRDefault="007021FA" w:rsidP="007021FA">
            <w:pPr>
              <w:numPr>
                <w:ilvl w:val="0"/>
                <w:numId w:val="1"/>
              </w:numPr>
              <w:ind w:left="337" w:hanging="337"/>
              <w:jc w:val="both"/>
            </w:pPr>
            <w:r w:rsidRPr="009B3236">
              <w:t>"</w:t>
            </w:r>
            <w:r w:rsidRPr="009B3236">
              <w:rPr>
                <w:b/>
                <w:i/>
              </w:rPr>
              <w:t>Qualified Third Party</w:t>
            </w:r>
            <w:r w:rsidRPr="009B3236">
              <w:t>" or "</w:t>
            </w:r>
            <w:r w:rsidRPr="009B3236">
              <w:rPr>
                <w:b/>
                <w:i/>
              </w:rPr>
              <w:t>QTP</w:t>
            </w:r>
            <w:r w:rsidRPr="009B3236">
              <w:t>" refers to the alternative electric service provider duly qualified by DOE and authorized by the ERC to serve Unviable Areas pursuant to Section 59 of the EPIRA and Rule 14 of the EPIRA-IRR, and as prescribed in this Circular for the purpose of attaining and accelerating the total electrification of the country;</w:t>
            </w:r>
          </w:p>
          <w:p w14:paraId="1049B70C" w14:textId="77777777" w:rsidR="007021FA" w:rsidRDefault="007021FA" w:rsidP="007021FA">
            <w:pPr>
              <w:jc w:val="both"/>
            </w:pPr>
          </w:p>
        </w:tc>
        <w:tc>
          <w:tcPr>
            <w:tcW w:w="4299" w:type="dxa"/>
            <w:vAlign w:val="center"/>
          </w:tcPr>
          <w:p w14:paraId="76FFF2BD" w14:textId="77777777" w:rsidR="007021FA" w:rsidRDefault="007021FA" w:rsidP="007021FA">
            <w:pPr>
              <w:jc w:val="both"/>
            </w:pPr>
          </w:p>
        </w:tc>
        <w:tc>
          <w:tcPr>
            <w:tcW w:w="4291" w:type="dxa"/>
            <w:vAlign w:val="center"/>
          </w:tcPr>
          <w:p w14:paraId="54104361" w14:textId="77777777" w:rsidR="007021FA" w:rsidRDefault="007021FA" w:rsidP="007021FA">
            <w:pPr>
              <w:jc w:val="both"/>
            </w:pPr>
          </w:p>
        </w:tc>
      </w:tr>
      <w:tr w:rsidR="007021FA" w14:paraId="32875D14" w14:textId="77777777" w:rsidTr="00CE1D9F">
        <w:tc>
          <w:tcPr>
            <w:tcW w:w="4360" w:type="dxa"/>
            <w:vAlign w:val="center"/>
          </w:tcPr>
          <w:p w14:paraId="075A3BA0" w14:textId="77777777" w:rsidR="007021FA" w:rsidRPr="009B3236" w:rsidRDefault="007021FA" w:rsidP="00CE1D9F">
            <w:pPr>
              <w:numPr>
                <w:ilvl w:val="0"/>
                <w:numId w:val="1"/>
              </w:numPr>
              <w:ind w:left="337" w:hanging="337"/>
              <w:jc w:val="both"/>
            </w:pPr>
            <w:r w:rsidRPr="009B3236">
              <w:t>”</w:t>
            </w:r>
            <w:r w:rsidRPr="009B3236">
              <w:rPr>
                <w:b/>
                <w:i/>
              </w:rPr>
              <w:t>Qualification Criteria</w:t>
            </w:r>
            <w:r w:rsidRPr="009B3236">
              <w:t>” refers to the set of financial, technical, and other indices of performance prescribed by DOE as basis for accrediting QTPs to serve remote and Unviable Areas;</w:t>
            </w:r>
          </w:p>
          <w:p w14:paraId="2BAE2957" w14:textId="77777777" w:rsidR="007021FA" w:rsidRDefault="007021FA" w:rsidP="00CE1D9F">
            <w:pPr>
              <w:ind w:left="720"/>
              <w:jc w:val="both"/>
            </w:pPr>
          </w:p>
        </w:tc>
        <w:tc>
          <w:tcPr>
            <w:tcW w:w="4299" w:type="dxa"/>
            <w:vAlign w:val="center"/>
          </w:tcPr>
          <w:p w14:paraId="5374BBA2" w14:textId="77777777" w:rsidR="007021FA" w:rsidRDefault="007021FA" w:rsidP="007021FA">
            <w:pPr>
              <w:jc w:val="both"/>
            </w:pPr>
          </w:p>
        </w:tc>
        <w:tc>
          <w:tcPr>
            <w:tcW w:w="4291" w:type="dxa"/>
            <w:vAlign w:val="center"/>
          </w:tcPr>
          <w:p w14:paraId="404F0533" w14:textId="77777777" w:rsidR="007021FA" w:rsidRDefault="007021FA" w:rsidP="007021FA">
            <w:pPr>
              <w:jc w:val="both"/>
            </w:pPr>
          </w:p>
        </w:tc>
      </w:tr>
      <w:tr w:rsidR="00CE1D9F" w14:paraId="2B3184C4" w14:textId="77777777" w:rsidTr="00CE1D9F">
        <w:tc>
          <w:tcPr>
            <w:tcW w:w="4360" w:type="dxa"/>
            <w:vAlign w:val="center"/>
          </w:tcPr>
          <w:p w14:paraId="0E0AA328" w14:textId="77777777" w:rsidR="00CE1D9F" w:rsidRPr="009B3236" w:rsidRDefault="00CE1D9F" w:rsidP="00CE1D9F">
            <w:pPr>
              <w:numPr>
                <w:ilvl w:val="0"/>
                <w:numId w:val="1"/>
              </w:numPr>
              <w:ind w:left="337" w:hanging="337"/>
              <w:jc w:val="both"/>
            </w:pPr>
            <w:r w:rsidRPr="009B3236">
              <w:t>"</w:t>
            </w:r>
            <w:r w:rsidRPr="009B3236">
              <w:rPr>
                <w:b/>
                <w:i/>
              </w:rPr>
              <w:t>QTP Service Area</w:t>
            </w:r>
            <w:r w:rsidRPr="009B3236">
              <w:t xml:space="preserve">" refers to the unviable area waived by the DU where QTP shall provide missionary electrification service and characterized by an area which is not connected to the main grid and is without 24-hour electricity services; </w:t>
            </w:r>
          </w:p>
          <w:p w14:paraId="4921F5AB" w14:textId="77777777" w:rsidR="00CE1D9F" w:rsidRDefault="00CE1D9F" w:rsidP="00CE1D9F">
            <w:pPr>
              <w:ind w:left="720"/>
              <w:jc w:val="both"/>
            </w:pPr>
          </w:p>
          <w:p w14:paraId="36DA8D8B" w14:textId="77777777" w:rsidR="00CE1D9F" w:rsidRPr="009B3236" w:rsidRDefault="00CE1D9F" w:rsidP="00CE1D9F">
            <w:pPr>
              <w:ind w:left="720"/>
              <w:jc w:val="both"/>
            </w:pPr>
          </w:p>
        </w:tc>
        <w:tc>
          <w:tcPr>
            <w:tcW w:w="4299" w:type="dxa"/>
            <w:vAlign w:val="center"/>
          </w:tcPr>
          <w:p w14:paraId="7974E0F7" w14:textId="77777777" w:rsidR="00CE1D9F" w:rsidRDefault="00CE1D9F" w:rsidP="007021FA">
            <w:pPr>
              <w:jc w:val="both"/>
            </w:pPr>
          </w:p>
        </w:tc>
        <w:tc>
          <w:tcPr>
            <w:tcW w:w="4291" w:type="dxa"/>
            <w:vAlign w:val="center"/>
          </w:tcPr>
          <w:p w14:paraId="13E74AE9" w14:textId="77777777" w:rsidR="00CE1D9F" w:rsidRDefault="00CE1D9F" w:rsidP="007021FA">
            <w:pPr>
              <w:jc w:val="both"/>
            </w:pPr>
          </w:p>
        </w:tc>
      </w:tr>
      <w:tr w:rsidR="007021FA" w14:paraId="311C89E8" w14:textId="77777777" w:rsidTr="00CE1D9F">
        <w:tc>
          <w:tcPr>
            <w:tcW w:w="4360" w:type="dxa"/>
            <w:vAlign w:val="center"/>
          </w:tcPr>
          <w:p w14:paraId="25BF2EEB" w14:textId="77777777" w:rsidR="007021FA" w:rsidRPr="009B3236" w:rsidRDefault="007021FA" w:rsidP="00CE1D9F">
            <w:pPr>
              <w:numPr>
                <w:ilvl w:val="0"/>
                <w:numId w:val="1"/>
              </w:numPr>
              <w:ind w:left="337" w:hanging="337"/>
              <w:jc w:val="both"/>
            </w:pPr>
            <w:r w:rsidRPr="009B3236">
              <w:lastRenderedPageBreak/>
              <w:t>"</w:t>
            </w:r>
            <w:r w:rsidRPr="009B3236">
              <w:rPr>
                <w:b/>
                <w:i/>
              </w:rPr>
              <w:t>QTP Service Contract</w:t>
            </w:r>
            <w:r w:rsidRPr="009B3236">
              <w:t xml:space="preserve">" refers to the agreement between a DU and the QTP, duly approved by the ERC, defining the latter’s responsibilities in providing the missionary electrification in Unviable Areas, </w:t>
            </w:r>
            <w:r w:rsidRPr="009B3236">
              <w:rPr>
                <w:i/>
              </w:rPr>
              <w:t>Provided, That</w:t>
            </w:r>
            <w:r w:rsidRPr="009B3236">
              <w:t xml:space="preserve">, such agreement shall set the terms and conditions by which the QTP shall provide the service including  the applicable performance and service standards. </w:t>
            </w:r>
          </w:p>
          <w:p w14:paraId="3277AD70" w14:textId="77777777" w:rsidR="007021FA" w:rsidRDefault="007021FA" w:rsidP="007021FA">
            <w:pPr>
              <w:jc w:val="both"/>
            </w:pPr>
          </w:p>
        </w:tc>
        <w:tc>
          <w:tcPr>
            <w:tcW w:w="4299" w:type="dxa"/>
            <w:vAlign w:val="center"/>
          </w:tcPr>
          <w:p w14:paraId="344560C7" w14:textId="77777777" w:rsidR="007021FA" w:rsidRDefault="007021FA" w:rsidP="007021FA">
            <w:pPr>
              <w:jc w:val="both"/>
            </w:pPr>
          </w:p>
        </w:tc>
        <w:tc>
          <w:tcPr>
            <w:tcW w:w="4291" w:type="dxa"/>
            <w:vAlign w:val="center"/>
          </w:tcPr>
          <w:p w14:paraId="649E89E2" w14:textId="77777777" w:rsidR="007021FA" w:rsidRDefault="007021FA" w:rsidP="007021FA">
            <w:pPr>
              <w:jc w:val="both"/>
            </w:pPr>
          </w:p>
        </w:tc>
      </w:tr>
      <w:tr w:rsidR="007021FA" w14:paraId="3F59E681" w14:textId="77777777" w:rsidTr="00CE1D9F">
        <w:tc>
          <w:tcPr>
            <w:tcW w:w="4360" w:type="dxa"/>
            <w:vAlign w:val="center"/>
          </w:tcPr>
          <w:p w14:paraId="2EE344DA" w14:textId="77777777" w:rsidR="007021FA" w:rsidRPr="009B3236" w:rsidRDefault="007021FA" w:rsidP="00CE1D9F">
            <w:pPr>
              <w:numPr>
                <w:ilvl w:val="0"/>
                <w:numId w:val="1"/>
              </w:numPr>
              <w:ind w:left="337" w:hanging="337"/>
              <w:jc w:val="both"/>
            </w:pPr>
            <w:r w:rsidRPr="00402A0B">
              <w:t>"</w:t>
            </w:r>
            <w:r w:rsidRPr="009B3236">
              <w:rPr>
                <w:b/>
                <w:i/>
              </w:rPr>
              <w:t>Renewable Energy Resources</w:t>
            </w:r>
            <w:r w:rsidRPr="009B3236">
              <w:t>" refers to energy resources that do not have an upper limit on the total quantity to be used. Such resources are renewable on a regular basis and the renewable rate is rapid enough to consider available over an indefinite time. These include, among others, biomass, solar, wind, hydro and ocean energy;</w:t>
            </w:r>
          </w:p>
          <w:p w14:paraId="5FD5222E" w14:textId="77777777" w:rsidR="007021FA" w:rsidRDefault="007021FA" w:rsidP="007021FA">
            <w:pPr>
              <w:jc w:val="both"/>
            </w:pPr>
          </w:p>
          <w:p w14:paraId="0E8D2764" w14:textId="77777777" w:rsidR="00CE1D9F" w:rsidRDefault="00CE1D9F" w:rsidP="007021FA">
            <w:pPr>
              <w:jc w:val="both"/>
            </w:pPr>
          </w:p>
        </w:tc>
        <w:tc>
          <w:tcPr>
            <w:tcW w:w="4299" w:type="dxa"/>
            <w:vAlign w:val="center"/>
          </w:tcPr>
          <w:p w14:paraId="582CD149" w14:textId="77777777" w:rsidR="007021FA" w:rsidRDefault="007021FA" w:rsidP="007021FA">
            <w:pPr>
              <w:jc w:val="both"/>
            </w:pPr>
          </w:p>
        </w:tc>
        <w:tc>
          <w:tcPr>
            <w:tcW w:w="4291" w:type="dxa"/>
            <w:vAlign w:val="center"/>
          </w:tcPr>
          <w:p w14:paraId="4A65D2EF" w14:textId="77777777" w:rsidR="007021FA" w:rsidRDefault="007021FA" w:rsidP="007021FA">
            <w:pPr>
              <w:jc w:val="both"/>
            </w:pPr>
          </w:p>
        </w:tc>
      </w:tr>
      <w:tr w:rsidR="007021FA" w14:paraId="16AC99B3" w14:textId="77777777" w:rsidTr="00CE1D9F">
        <w:tc>
          <w:tcPr>
            <w:tcW w:w="4360" w:type="dxa"/>
            <w:vAlign w:val="center"/>
          </w:tcPr>
          <w:p w14:paraId="76ECA7DF" w14:textId="77777777" w:rsidR="007021FA" w:rsidRPr="009B3236" w:rsidRDefault="00CE1D9F" w:rsidP="00CE1D9F">
            <w:pPr>
              <w:numPr>
                <w:ilvl w:val="0"/>
                <w:numId w:val="1"/>
              </w:numPr>
              <w:ind w:left="337" w:hanging="337"/>
              <w:jc w:val="both"/>
            </w:pPr>
            <w:r>
              <w:rPr>
                <w:b/>
                <w:i/>
              </w:rPr>
              <w:t xml:space="preserve">“Renewable </w:t>
            </w:r>
            <w:r w:rsidR="007021FA" w:rsidRPr="009B3236">
              <w:rPr>
                <w:b/>
                <w:i/>
              </w:rPr>
              <w:t xml:space="preserve">Energy Service/Operating Contract” or “RESC” </w:t>
            </w:r>
            <w:r w:rsidR="007021FA" w:rsidRPr="009B3236">
              <w:t>refers to the service agreement between the Government, through the President of the Philippines or the DOE, and an RE Developer over an appropriate period as determined by the DOE in which the RE Developer has the exclusive right to explore and develop a particular RE area;</w:t>
            </w:r>
          </w:p>
          <w:p w14:paraId="6FF0FB03" w14:textId="77777777" w:rsidR="007021FA" w:rsidRDefault="007021FA" w:rsidP="007021FA">
            <w:pPr>
              <w:jc w:val="both"/>
            </w:pPr>
          </w:p>
          <w:p w14:paraId="0ADA9C9A" w14:textId="77777777" w:rsidR="00CE1D9F" w:rsidRDefault="00CE1D9F" w:rsidP="007021FA">
            <w:pPr>
              <w:jc w:val="both"/>
            </w:pPr>
          </w:p>
        </w:tc>
        <w:tc>
          <w:tcPr>
            <w:tcW w:w="4299" w:type="dxa"/>
            <w:vAlign w:val="center"/>
          </w:tcPr>
          <w:p w14:paraId="7FB672D1" w14:textId="77777777" w:rsidR="007021FA" w:rsidRDefault="007021FA" w:rsidP="007021FA">
            <w:pPr>
              <w:jc w:val="both"/>
            </w:pPr>
          </w:p>
        </w:tc>
        <w:tc>
          <w:tcPr>
            <w:tcW w:w="4291" w:type="dxa"/>
            <w:vAlign w:val="center"/>
          </w:tcPr>
          <w:p w14:paraId="155FC8F2" w14:textId="77777777" w:rsidR="007021FA" w:rsidRDefault="007021FA" w:rsidP="007021FA">
            <w:pPr>
              <w:jc w:val="both"/>
            </w:pPr>
          </w:p>
        </w:tc>
      </w:tr>
      <w:tr w:rsidR="007021FA" w14:paraId="6F429DD2" w14:textId="77777777" w:rsidTr="00CE1D9F">
        <w:tc>
          <w:tcPr>
            <w:tcW w:w="4360" w:type="dxa"/>
            <w:vAlign w:val="center"/>
          </w:tcPr>
          <w:p w14:paraId="76911AD3" w14:textId="77777777" w:rsidR="007021FA" w:rsidRPr="009B3236" w:rsidRDefault="007021FA" w:rsidP="00CE1D9F">
            <w:pPr>
              <w:numPr>
                <w:ilvl w:val="0"/>
                <w:numId w:val="1"/>
              </w:numPr>
              <w:ind w:left="337" w:hanging="337"/>
              <w:jc w:val="both"/>
            </w:pPr>
            <w:r w:rsidRPr="009B3236">
              <w:lastRenderedPageBreak/>
              <w:t>"</w:t>
            </w:r>
            <w:r w:rsidRPr="009B3236">
              <w:rPr>
                <w:b/>
                <w:i/>
              </w:rPr>
              <w:t>Subsidized Approved Retail Rate</w:t>
            </w:r>
            <w:r w:rsidRPr="009B3236">
              <w:t>" or "</w:t>
            </w:r>
            <w:r w:rsidRPr="009B3236">
              <w:rPr>
                <w:b/>
                <w:i/>
              </w:rPr>
              <w:t>SARR</w:t>
            </w:r>
            <w:r w:rsidRPr="009B3236">
              <w:t xml:space="preserve">" shall refer to the rate, expressed in Peso per kilowatt-hour, that the ERC has determined to be the maximum that an end-user in Unviable Areas should pay for power supplied by a QTP, </w:t>
            </w:r>
            <w:r w:rsidRPr="009B3236">
              <w:rPr>
                <w:i/>
              </w:rPr>
              <w:t>Provided, That</w:t>
            </w:r>
            <w:r w:rsidRPr="009B3236">
              <w:t>, the revenues derived from the SARR combined with the ERC-approved UC-ME Subsidy should put the entity providing electricity service in the Unviable Area in the same financial position as if it was able to charge the FCRR;</w:t>
            </w:r>
          </w:p>
          <w:p w14:paraId="37BF16B3" w14:textId="77777777" w:rsidR="007021FA" w:rsidRDefault="007021FA" w:rsidP="007021FA">
            <w:pPr>
              <w:jc w:val="both"/>
            </w:pPr>
          </w:p>
          <w:p w14:paraId="38D6A938" w14:textId="77777777" w:rsidR="00CE1D9F" w:rsidRDefault="00CE1D9F" w:rsidP="007021FA">
            <w:pPr>
              <w:jc w:val="both"/>
            </w:pPr>
          </w:p>
          <w:p w14:paraId="1E269B2B" w14:textId="77777777" w:rsidR="00CE1D9F" w:rsidRDefault="00CE1D9F" w:rsidP="007021FA">
            <w:pPr>
              <w:jc w:val="both"/>
            </w:pPr>
          </w:p>
        </w:tc>
        <w:tc>
          <w:tcPr>
            <w:tcW w:w="4299" w:type="dxa"/>
            <w:vAlign w:val="center"/>
          </w:tcPr>
          <w:p w14:paraId="4A1B8195" w14:textId="77777777" w:rsidR="007021FA" w:rsidRDefault="007021FA" w:rsidP="007021FA">
            <w:pPr>
              <w:jc w:val="both"/>
            </w:pPr>
          </w:p>
        </w:tc>
        <w:tc>
          <w:tcPr>
            <w:tcW w:w="4291" w:type="dxa"/>
            <w:vAlign w:val="center"/>
          </w:tcPr>
          <w:p w14:paraId="1C471D7A" w14:textId="77777777" w:rsidR="007021FA" w:rsidRDefault="007021FA" w:rsidP="007021FA">
            <w:pPr>
              <w:jc w:val="both"/>
            </w:pPr>
          </w:p>
        </w:tc>
      </w:tr>
      <w:tr w:rsidR="007021FA" w14:paraId="01D3A276" w14:textId="77777777" w:rsidTr="00CE1D9F">
        <w:tc>
          <w:tcPr>
            <w:tcW w:w="4360" w:type="dxa"/>
            <w:vAlign w:val="center"/>
          </w:tcPr>
          <w:p w14:paraId="69AD6C96" w14:textId="77777777" w:rsidR="007021FA" w:rsidRPr="009B3236" w:rsidRDefault="007021FA" w:rsidP="00CE1D9F">
            <w:pPr>
              <w:numPr>
                <w:ilvl w:val="0"/>
                <w:numId w:val="1"/>
              </w:numPr>
              <w:ind w:left="337" w:hanging="337"/>
              <w:jc w:val="both"/>
            </w:pPr>
            <w:r w:rsidRPr="009B3236">
              <w:t>"</w:t>
            </w:r>
            <w:r w:rsidRPr="009B3236">
              <w:rPr>
                <w:b/>
                <w:i/>
              </w:rPr>
              <w:t>Universal Charge for Missionary Electrification</w:t>
            </w:r>
            <w:r w:rsidRPr="009B3236">
              <w:t>" or "</w:t>
            </w:r>
            <w:r w:rsidRPr="009B3236">
              <w:rPr>
                <w:b/>
                <w:i/>
              </w:rPr>
              <w:t>UC-ME</w:t>
            </w:r>
            <w:r w:rsidRPr="009B3236">
              <w:t xml:space="preserve">" refers to the portion of the Universal Charge which is allocated for Missionary Electrification projects deemed eligible by the ERC to avail the subsidy; </w:t>
            </w:r>
          </w:p>
          <w:p w14:paraId="3D2B9487" w14:textId="77777777" w:rsidR="007021FA" w:rsidRDefault="007021FA" w:rsidP="007021FA">
            <w:pPr>
              <w:jc w:val="both"/>
            </w:pPr>
          </w:p>
          <w:p w14:paraId="4BEDD74F" w14:textId="77777777" w:rsidR="00CE1D9F" w:rsidRDefault="00CE1D9F" w:rsidP="007021FA">
            <w:pPr>
              <w:jc w:val="both"/>
            </w:pPr>
          </w:p>
          <w:p w14:paraId="7E69CA7C" w14:textId="77777777" w:rsidR="00CE1D9F" w:rsidRDefault="00CE1D9F" w:rsidP="007021FA">
            <w:pPr>
              <w:jc w:val="both"/>
            </w:pPr>
          </w:p>
        </w:tc>
        <w:tc>
          <w:tcPr>
            <w:tcW w:w="4299" w:type="dxa"/>
            <w:vAlign w:val="center"/>
          </w:tcPr>
          <w:p w14:paraId="3B8A009E" w14:textId="77777777" w:rsidR="007021FA" w:rsidRDefault="007021FA" w:rsidP="007021FA">
            <w:pPr>
              <w:jc w:val="both"/>
            </w:pPr>
          </w:p>
        </w:tc>
        <w:tc>
          <w:tcPr>
            <w:tcW w:w="4291" w:type="dxa"/>
            <w:vAlign w:val="center"/>
          </w:tcPr>
          <w:p w14:paraId="384673C2" w14:textId="77777777" w:rsidR="007021FA" w:rsidRDefault="007021FA" w:rsidP="007021FA">
            <w:pPr>
              <w:jc w:val="both"/>
            </w:pPr>
          </w:p>
        </w:tc>
      </w:tr>
      <w:tr w:rsidR="007021FA" w14:paraId="5B001EF3" w14:textId="77777777" w:rsidTr="00CE1D9F">
        <w:tc>
          <w:tcPr>
            <w:tcW w:w="4360" w:type="dxa"/>
            <w:vAlign w:val="center"/>
          </w:tcPr>
          <w:p w14:paraId="2F0C3933" w14:textId="77777777" w:rsidR="007021FA" w:rsidRPr="00402A0B" w:rsidRDefault="007021FA" w:rsidP="00CE1D9F">
            <w:pPr>
              <w:numPr>
                <w:ilvl w:val="0"/>
                <w:numId w:val="1"/>
              </w:numPr>
              <w:ind w:left="337" w:hanging="337"/>
              <w:jc w:val="both"/>
            </w:pPr>
            <w:r w:rsidRPr="009B3236">
              <w:t>“</w:t>
            </w:r>
            <w:r w:rsidRPr="009B3236">
              <w:rPr>
                <w:b/>
                <w:i/>
              </w:rPr>
              <w:t>Unelectrified Area</w:t>
            </w:r>
            <w:r w:rsidRPr="003B7704">
              <w:t>” refers to an area where t</w:t>
            </w:r>
            <w:r w:rsidRPr="00402A0B">
              <w:t>here is no electricity at the household level, except for individual generators, solar home systems, kerosene lamps or any means of electrification not provided by the DU or EC having the franchise over said area;</w:t>
            </w:r>
          </w:p>
          <w:p w14:paraId="02FB1314" w14:textId="77777777" w:rsidR="007021FA" w:rsidRDefault="007021FA" w:rsidP="007021FA">
            <w:pPr>
              <w:jc w:val="both"/>
            </w:pPr>
          </w:p>
          <w:p w14:paraId="75179D8F" w14:textId="77777777" w:rsidR="00CE1D9F" w:rsidRDefault="00CE1D9F" w:rsidP="007021FA">
            <w:pPr>
              <w:jc w:val="both"/>
            </w:pPr>
          </w:p>
        </w:tc>
        <w:tc>
          <w:tcPr>
            <w:tcW w:w="4299" w:type="dxa"/>
            <w:vAlign w:val="center"/>
          </w:tcPr>
          <w:p w14:paraId="2604791B" w14:textId="77777777" w:rsidR="007021FA" w:rsidRDefault="007021FA" w:rsidP="007021FA">
            <w:pPr>
              <w:jc w:val="both"/>
            </w:pPr>
          </w:p>
        </w:tc>
        <w:tc>
          <w:tcPr>
            <w:tcW w:w="4291" w:type="dxa"/>
            <w:vAlign w:val="center"/>
          </w:tcPr>
          <w:p w14:paraId="14A6B87C" w14:textId="77777777" w:rsidR="007021FA" w:rsidRDefault="007021FA" w:rsidP="007021FA">
            <w:pPr>
              <w:jc w:val="both"/>
            </w:pPr>
          </w:p>
        </w:tc>
      </w:tr>
      <w:tr w:rsidR="007021FA" w14:paraId="650CFC06" w14:textId="77777777" w:rsidTr="00CE1D9F">
        <w:tc>
          <w:tcPr>
            <w:tcW w:w="4360" w:type="dxa"/>
            <w:vAlign w:val="center"/>
          </w:tcPr>
          <w:p w14:paraId="2EB02912" w14:textId="77777777" w:rsidR="007021FA" w:rsidRPr="009B3236" w:rsidRDefault="007021FA" w:rsidP="00CE1D9F">
            <w:pPr>
              <w:numPr>
                <w:ilvl w:val="0"/>
                <w:numId w:val="1"/>
              </w:numPr>
              <w:ind w:left="337" w:hanging="337"/>
              <w:jc w:val="both"/>
            </w:pPr>
            <w:r w:rsidRPr="009B3236">
              <w:lastRenderedPageBreak/>
              <w:t>“</w:t>
            </w:r>
            <w:r w:rsidRPr="009B3236">
              <w:rPr>
                <w:b/>
                <w:i/>
              </w:rPr>
              <w:t xml:space="preserve">Unviable Area” </w:t>
            </w:r>
            <w:r w:rsidRPr="009B3236">
              <w:t xml:space="preserve">refers to a remote geographical area within the franchise area of a DU where the immediate extension of the distribution line is not feasible, as defined by Rule 4 (ssss) of the EPIRA-IRR.  Areas that are currently served by the DUs but are deemed unviable on account of huge operating costs shall also mean Unviable areas as defined herein.  For the purpose of this Circular, huge operating costs mean that the costs on the construction and the daily operations and maintenance of the facility, will affect the entire financial position of the DUs;  </w:t>
            </w:r>
          </w:p>
          <w:p w14:paraId="37245462" w14:textId="77777777" w:rsidR="007021FA" w:rsidRDefault="007021FA" w:rsidP="007021FA">
            <w:pPr>
              <w:jc w:val="both"/>
            </w:pPr>
          </w:p>
        </w:tc>
        <w:tc>
          <w:tcPr>
            <w:tcW w:w="4299" w:type="dxa"/>
            <w:vAlign w:val="center"/>
          </w:tcPr>
          <w:p w14:paraId="07C5F9F7" w14:textId="77777777" w:rsidR="007021FA" w:rsidRDefault="007021FA" w:rsidP="007021FA">
            <w:pPr>
              <w:jc w:val="both"/>
            </w:pPr>
          </w:p>
        </w:tc>
        <w:tc>
          <w:tcPr>
            <w:tcW w:w="4291" w:type="dxa"/>
            <w:vAlign w:val="center"/>
          </w:tcPr>
          <w:p w14:paraId="51131B59" w14:textId="77777777" w:rsidR="007021FA" w:rsidRDefault="007021FA" w:rsidP="007021FA">
            <w:pPr>
              <w:jc w:val="both"/>
            </w:pPr>
          </w:p>
        </w:tc>
      </w:tr>
      <w:tr w:rsidR="007021FA" w14:paraId="30EF4669" w14:textId="77777777" w:rsidTr="00CE1D9F">
        <w:tc>
          <w:tcPr>
            <w:tcW w:w="4360" w:type="dxa"/>
            <w:vAlign w:val="center"/>
          </w:tcPr>
          <w:p w14:paraId="3E2D5217" w14:textId="77777777" w:rsidR="007021FA" w:rsidRPr="009B3236" w:rsidRDefault="007021FA" w:rsidP="00CE1D9F">
            <w:pPr>
              <w:numPr>
                <w:ilvl w:val="0"/>
                <w:numId w:val="1"/>
              </w:numPr>
              <w:ind w:left="337" w:hanging="337"/>
              <w:jc w:val="both"/>
            </w:pPr>
            <w:r w:rsidRPr="009B3236">
              <w:rPr>
                <w:b/>
                <w:i/>
              </w:rPr>
              <w:t>“Waiver</w:t>
            </w:r>
            <w:r w:rsidRPr="003B7704">
              <w:rPr>
                <w:b/>
                <w:i/>
              </w:rPr>
              <w:t>”</w:t>
            </w:r>
            <w:r w:rsidRPr="003B7704">
              <w:t xml:space="preserve"> refers to the formal announcement of the DU that an area within its </w:t>
            </w:r>
            <w:r w:rsidRPr="00402A0B">
              <w:t xml:space="preserve">franchise </w:t>
            </w:r>
            <w:r w:rsidRPr="009B3236">
              <w:t>area is Unviable and therefore declared open for QTP participation. For the duration of the Waiver, the franchise of the DU shall not be transferred, abandoned and/or modified with respect to the Unviable Area included therein but only the right to service provide electricity service to such area.</w:t>
            </w:r>
          </w:p>
          <w:p w14:paraId="6BB30303" w14:textId="77777777" w:rsidR="007021FA" w:rsidRDefault="007021FA" w:rsidP="007021FA">
            <w:pPr>
              <w:jc w:val="both"/>
            </w:pPr>
          </w:p>
        </w:tc>
        <w:tc>
          <w:tcPr>
            <w:tcW w:w="4299" w:type="dxa"/>
            <w:vAlign w:val="center"/>
          </w:tcPr>
          <w:p w14:paraId="4D876EF1" w14:textId="77777777" w:rsidR="007021FA" w:rsidRDefault="007021FA" w:rsidP="007021FA">
            <w:pPr>
              <w:jc w:val="both"/>
            </w:pPr>
          </w:p>
        </w:tc>
        <w:tc>
          <w:tcPr>
            <w:tcW w:w="4291" w:type="dxa"/>
            <w:vAlign w:val="center"/>
          </w:tcPr>
          <w:p w14:paraId="5FB80045" w14:textId="77777777" w:rsidR="007021FA" w:rsidRDefault="007021FA" w:rsidP="007021FA">
            <w:pPr>
              <w:jc w:val="both"/>
            </w:pPr>
          </w:p>
        </w:tc>
      </w:tr>
      <w:tr w:rsidR="007021FA" w14:paraId="752ABDAC" w14:textId="77777777" w:rsidTr="00CE1D9F">
        <w:tc>
          <w:tcPr>
            <w:tcW w:w="4360" w:type="dxa"/>
            <w:vAlign w:val="center"/>
          </w:tcPr>
          <w:p w14:paraId="666D00D6" w14:textId="77777777" w:rsidR="007021FA" w:rsidRDefault="007021FA" w:rsidP="007021FA">
            <w:pPr>
              <w:jc w:val="both"/>
              <w:rPr>
                <w:b/>
              </w:rPr>
            </w:pPr>
            <w:r>
              <w:rPr>
                <w:b/>
              </w:rPr>
              <w:t>Section 3. Declaration of Unviable Areas.</w:t>
            </w:r>
          </w:p>
          <w:p w14:paraId="7EC5F1A6" w14:textId="77777777" w:rsidR="007021FA" w:rsidRDefault="007021FA" w:rsidP="007021FA">
            <w:r w:rsidRPr="009B3236">
              <w:t>The DOE hereby adopts the following procedures in the declaration of Unviable Areas:</w:t>
            </w:r>
          </w:p>
          <w:p w14:paraId="0AD45A54" w14:textId="77777777" w:rsidR="00CE1D9F" w:rsidRDefault="00CE1D9F" w:rsidP="007021FA"/>
          <w:p w14:paraId="0F9A0716" w14:textId="77777777" w:rsidR="00CE1D9F" w:rsidRPr="009B3236" w:rsidRDefault="00CE1D9F" w:rsidP="007021FA"/>
          <w:p w14:paraId="230E7DCF" w14:textId="77777777" w:rsidR="007021FA" w:rsidRPr="007021FA" w:rsidRDefault="007021FA" w:rsidP="007021FA">
            <w:pPr>
              <w:jc w:val="both"/>
              <w:rPr>
                <w:b/>
              </w:rPr>
            </w:pPr>
          </w:p>
        </w:tc>
        <w:tc>
          <w:tcPr>
            <w:tcW w:w="4299" w:type="dxa"/>
            <w:vAlign w:val="center"/>
          </w:tcPr>
          <w:p w14:paraId="7DFD251E" w14:textId="77777777" w:rsidR="007021FA" w:rsidRDefault="007021FA" w:rsidP="007021FA">
            <w:pPr>
              <w:jc w:val="both"/>
            </w:pPr>
          </w:p>
        </w:tc>
        <w:tc>
          <w:tcPr>
            <w:tcW w:w="4291" w:type="dxa"/>
            <w:vAlign w:val="center"/>
          </w:tcPr>
          <w:p w14:paraId="7385F591" w14:textId="77777777" w:rsidR="007021FA" w:rsidRDefault="007021FA" w:rsidP="007021FA">
            <w:pPr>
              <w:jc w:val="both"/>
            </w:pPr>
          </w:p>
        </w:tc>
      </w:tr>
      <w:tr w:rsidR="007021FA" w14:paraId="5F568DA1" w14:textId="77777777" w:rsidTr="00CE1D9F">
        <w:tc>
          <w:tcPr>
            <w:tcW w:w="4360" w:type="dxa"/>
            <w:vAlign w:val="center"/>
          </w:tcPr>
          <w:p w14:paraId="03BB7563" w14:textId="77777777" w:rsidR="00CE1D9F" w:rsidRDefault="00A771A0" w:rsidP="00CE1D9F">
            <w:pPr>
              <w:numPr>
                <w:ilvl w:val="0"/>
                <w:numId w:val="2"/>
              </w:numPr>
              <w:ind w:left="337" w:hanging="337"/>
              <w:jc w:val="both"/>
            </w:pPr>
            <w:r w:rsidRPr="009B3236">
              <w:lastRenderedPageBreak/>
              <w:t xml:space="preserve">All Unviable Areas, which the DU cannot serve for whatever reason are eligible for support under the Government’s missionary electrification program and are declared open for participation by QTPs. </w:t>
            </w:r>
          </w:p>
          <w:p w14:paraId="4992FADB" w14:textId="77777777" w:rsidR="007021FA" w:rsidRDefault="00A771A0" w:rsidP="00CE1D9F">
            <w:pPr>
              <w:ind w:left="337"/>
              <w:jc w:val="both"/>
            </w:pPr>
            <w:r w:rsidRPr="009B3236">
              <w:t xml:space="preserve"> </w:t>
            </w:r>
          </w:p>
        </w:tc>
        <w:tc>
          <w:tcPr>
            <w:tcW w:w="4299" w:type="dxa"/>
            <w:vAlign w:val="center"/>
          </w:tcPr>
          <w:p w14:paraId="26AE7DA0" w14:textId="77777777" w:rsidR="007021FA" w:rsidRDefault="007021FA" w:rsidP="007021FA">
            <w:pPr>
              <w:jc w:val="both"/>
            </w:pPr>
          </w:p>
        </w:tc>
        <w:tc>
          <w:tcPr>
            <w:tcW w:w="4291" w:type="dxa"/>
            <w:vAlign w:val="center"/>
          </w:tcPr>
          <w:p w14:paraId="0F162358" w14:textId="77777777" w:rsidR="007021FA" w:rsidRDefault="007021FA" w:rsidP="007021FA">
            <w:pPr>
              <w:jc w:val="both"/>
            </w:pPr>
          </w:p>
        </w:tc>
      </w:tr>
      <w:tr w:rsidR="007021FA" w14:paraId="4924D76A" w14:textId="77777777" w:rsidTr="00CE1D9F">
        <w:tc>
          <w:tcPr>
            <w:tcW w:w="4360" w:type="dxa"/>
            <w:vAlign w:val="center"/>
          </w:tcPr>
          <w:p w14:paraId="16844F34" w14:textId="77777777" w:rsidR="00A771A0" w:rsidRPr="009B3236" w:rsidRDefault="00A771A0" w:rsidP="00CE1D9F">
            <w:pPr>
              <w:numPr>
                <w:ilvl w:val="0"/>
                <w:numId w:val="2"/>
              </w:numPr>
              <w:ind w:left="337" w:hanging="337"/>
              <w:jc w:val="both"/>
              <w:rPr>
                <w:b/>
                <w:i/>
              </w:rPr>
            </w:pPr>
            <w:r w:rsidRPr="009B3236">
              <w:rPr>
                <w:b/>
                <w:i/>
              </w:rPr>
              <w:t xml:space="preserve">DU Development Planning. </w:t>
            </w:r>
            <w:r w:rsidRPr="009B3236">
              <w:t xml:space="preserve">Consistent with Section 23 of Republic Act 9136, </w:t>
            </w:r>
            <w:commentRangeStart w:id="3"/>
            <w:r w:rsidRPr="009B3236">
              <w:t>Rule 7, Section 4 (p) Obligations of a Distribution Utility of EPIRA-IRR, and the subsequent DOE Circulars</w:t>
            </w:r>
            <w:commentRangeEnd w:id="3"/>
            <w:r w:rsidRPr="009B3236">
              <w:rPr>
                <w:rStyle w:val="CommentReference"/>
              </w:rPr>
              <w:commentReference w:id="3"/>
            </w:r>
            <w:r w:rsidRPr="003B7704">
              <w:t xml:space="preserve">, the DUs shall prepare and submit to DOE, after verification by NEA, </w:t>
            </w:r>
            <w:r w:rsidRPr="00402A0B">
              <w:t>its annual Distribution Development Plan (DDP) not later than 15</w:t>
            </w:r>
            <w:r w:rsidRPr="009B3236">
              <w:rPr>
                <w:vertAlign w:val="superscript"/>
              </w:rPr>
              <w:t>th</w:t>
            </w:r>
            <w:r w:rsidRPr="009B3236">
              <w:t xml:space="preserve"> of March of every year for integration to the Power Development Plan (PDP) and Philippine Energy Plan (PEP). </w:t>
            </w:r>
          </w:p>
          <w:p w14:paraId="6CDF3F13" w14:textId="77777777" w:rsidR="007021FA" w:rsidRDefault="007021FA" w:rsidP="007021FA">
            <w:pPr>
              <w:jc w:val="both"/>
            </w:pPr>
          </w:p>
        </w:tc>
        <w:tc>
          <w:tcPr>
            <w:tcW w:w="4299" w:type="dxa"/>
            <w:vAlign w:val="center"/>
          </w:tcPr>
          <w:p w14:paraId="4B83BD27" w14:textId="77777777" w:rsidR="007021FA" w:rsidRDefault="007021FA" w:rsidP="007021FA">
            <w:pPr>
              <w:jc w:val="both"/>
            </w:pPr>
          </w:p>
        </w:tc>
        <w:tc>
          <w:tcPr>
            <w:tcW w:w="4291" w:type="dxa"/>
            <w:vAlign w:val="center"/>
          </w:tcPr>
          <w:p w14:paraId="17FC67BF" w14:textId="77777777" w:rsidR="007021FA" w:rsidRDefault="007021FA" w:rsidP="007021FA">
            <w:pPr>
              <w:jc w:val="both"/>
            </w:pPr>
          </w:p>
        </w:tc>
      </w:tr>
      <w:tr w:rsidR="007021FA" w14:paraId="5D22177F" w14:textId="77777777" w:rsidTr="00CE1D9F">
        <w:tc>
          <w:tcPr>
            <w:tcW w:w="4360" w:type="dxa"/>
            <w:vAlign w:val="center"/>
          </w:tcPr>
          <w:p w14:paraId="2568CCDC" w14:textId="77777777" w:rsidR="00A771A0" w:rsidRPr="009B3236" w:rsidRDefault="00A771A0" w:rsidP="00CE1D9F">
            <w:pPr>
              <w:numPr>
                <w:ilvl w:val="0"/>
                <w:numId w:val="2"/>
              </w:numPr>
              <w:ind w:left="337" w:hanging="337"/>
              <w:jc w:val="both"/>
              <w:rPr>
                <w:b/>
                <w:i/>
              </w:rPr>
            </w:pPr>
            <w:r w:rsidRPr="009B3236">
              <w:t xml:space="preserve">The DDP shall contain information classifying areas within its franchise that are viable and unviable in accordance with the prescribed form of the DOE. The DUs  shall waive the areas that have been found unviable on the basis of huge operating costs that the DUs will incur should the grid lines will be constructed, operated and maintained and will contribute to the ECs system loss. The proposed waived areas     shall be included in the respective Distribution Development Plans of the DUs. </w:t>
            </w:r>
          </w:p>
          <w:p w14:paraId="4087D51C" w14:textId="77777777" w:rsidR="007021FA" w:rsidRDefault="007021FA" w:rsidP="007021FA">
            <w:pPr>
              <w:jc w:val="both"/>
            </w:pPr>
          </w:p>
          <w:p w14:paraId="36076E10" w14:textId="77777777" w:rsidR="00CE1D9F" w:rsidRDefault="00CE1D9F" w:rsidP="007021FA">
            <w:pPr>
              <w:jc w:val="both"/>
            </w:pPr>
          </w:p>
        </w:tc>
        <w:tc>
          <w:tcPr>
            <w:tcW w:w="4299" w:type="dxa"/>
            <w:vAlign w:val="center"/>
          </w:tcPr>
          <w:p w14:paraId="56161BF3" w14:textId="77777777" w:rsidR="007021FA" w:rsidRDefault="007021FA" w:rsidP="007021FA">
            <w:pPr>
              <w:jc w:val="both"/>
            </w:pPr>
          </w:p>
        </w:tc>
        <w:tc>
          <w:tcPr>
            <w:tcW w:w="4291" w:type="dxa"/>
            <w:vAlign w:val="center"/>
          </w:tcPr>
          <w:p w14:paraId="293B25B3" w14:textId="77777777" w:rsidR="007021FA" w:rsidRDefault="007021FA" w:rsidP="007021FA">
            <w:pPr>
              <w:jc w:val="both"/>
            </w:pPr>
          </w:p>
        </w:tc>
      </w:tr>
      <w:tr w:rsidR="007021FA" w14:paraId="2A8B8094" w14:textId="77777777" w:rsidTr="00CE1D9F">
        <w:tc>
          <w:tcPr>
            <w:tcW w:w="4360" w:type="dxa"/>
            <w:vAlign w:val="center"/>
          </w:tcPr>
          <w:p w14:paraId="7FEC4A4F" w14:textId="77777777" w:rsidR="007021FA" w:rsidRDefault="00A771A0" w:rsidP="007021FA">
            <w:pPr>
              <w:numPr>
                <w:ilvl w:val="0"/>
                <w:numId w:val="2"/>
              </w:numPr>
              <w:ind w:left="337" w:hanging="337"/>
              <w:jc w:val="both"/>
            </w:pPr>
            <w:r w:rsidRPr="009B3236">
              <w:rPr>
                <w:b/>
                <w:i/>
              </w:rPr>
              <w:lastRenderedPageBreak/>
              <w:t>Consolidation of List of Areas</w:t>
            </w:r>
            <w:r w:rsidRPr="009B3236">
              <w:t xml:space="preserve">. The DOE through its Electric Power Industry Management Bureau (EPIMB) shall consolidate and make available to the public, the list of Unviable Areas not only from the DDP but also all other unelectrified areas to date.  </w:t>
            </w:r>
          </w:p>
        </w:tc>
        <w:tc>
          <w:tcPr>
            <w:tcW w:w="4299" w:type="dxa"/>
            <w:vAlign w:val="center"/>
          </w:tcPr>
          <w:p w14:paraId="26EBBD79" w14:textId="77777777" w:rsidR="007021FA" w:rsidRDefault="007021FA" w:rsidP="007021FA">
            <w:pPr>
              <w:jc w:val="both"/>
            </w:pPr>
          </w:p>
        </w:tc>
        <w:tc>
          <w:tcPr>
            <w:tcW w:w="4291" w:type="dxa"/>
            <w:vAlign w:val="center"/>
          </w:tcPr>
          <w:p w14:paraId="3CD09FB4" w14:textId="77777777" w:rsidR="007021FA" w:rsidRDefault="007021FA" w:rsidP="007021FA">
            <w:pPr>
              <w:jc w:val="both"/>
            </w:pPr>
          </w:p>
        </w:tc>
      </w:tr>
      <w:tr w:rsidR="007021FA" w14:paraId="77089039" w14:textId="77777777" w:rsidTr="00CE1D9F">
        <w:tc>
          <w:tcPr>
            <w:tcW w:w="4360" w:type="dxa"/>
            <w:vAlign w:val="center"/>
          </w:tcPr>
          <w:p w14:paraId="44D06C7B" w14:textId="77777777" w:rsidR="007021FA" w:rsidRDefault="00A771A0" w:rsidP="007021FA">
            <w:pPr>
              <w:numPr>
                <w:ilvl w:val="0"/>
                <w:numId w:val="2"/>
              </w:numPr>
              <w:ind w:left="337" w:hanging="337"/>
              <w:jc w:val="both"/>
            </w:pPr>
            <w:commentRangeStart w:id="4"/>
            <w:r w:rsidRPr="009B3236">
              <w:rPr>
                <w:b/>
                <w:i/>
              </w:rPr>
              <w:t>Publication of Unviable Areas</w:t>
            </w:r>
            <w:r w:rsidRPr="009B3236">
              <w:t xml:space="preserve">.  The DOE shall declare and post in the DOE Website the list of Unviable Areas not later than September of every year. The list shall also be posted within the DOE, premises and NEA and NPC website. </w:t>
            </w:r>
            <w:commentRangeEnd w:id="4"/>
            <w:r w:rsidRPr="009B3236">
              <w:rPr>
                <w:rStyle w:val="CommentReference"/>
              </w:rPr>
              <w:commentReference w:id="4"/>
            </w:r>
          </w:p>
        </w:tc>
        <w:tc>
          <w:tcPr>
            <w:tcW w:w="4299" w:type="dxa"/>
            <w:vAlign w:val="center"/>
          </w:tcPr>
          <w:p w14:paraId="0ADE85CD" w14:textId="77777777" w:rsidR="007021FA" w:rsidRDefault="007021FA" w:rsidP="007021FA">
            <w:pPr>
              <w:jc w:val="both"/>
            </w:pPr>
          </w:p>
        </w:tc>
        <w:tc>
          <w:tcPr>
            <w:tcW w:w="4291" w:type="dxa"/>
            <w:vAlign w:val="center"/>
          </w:tcPr>
          <w:p w14:paraId="15BFB828" w14:textId="77777777" w:rsidR="007021FA" w:rsidRDefault="007021FA" w:rsidP="007021FA">
            <w:pPr>
              <w:jc w:val="both"/>
            </w:pPr>
          </w:p>
        </w:tc>
      </w:tr>
      <w:tr w:rsidR="007021FA" w14:paraId="438005D9" w14:textId="77777777" w:rsidTr="00CE1D9F">
        <w:tc>
          <w:tcPr>
            <w:tcW w:w="4360" w:type="dxa"/>
            <w:vAlign w:val="center"/>
          </w:tcPr>
          <w:p w14:paraId="1E91D5AB" w14:textId="77777777" w:rsidR="00CE1D9F" w:rsidRPr="00A771A0" w:rsidRDefault="00A771A0" w:rsidP="007021FA">
            <w:pPr>
              <w:jc w:val="both"/>
              <w:rPr>
                <w:b/>
              </w:rPr>
            </w:pPr>
            <w:r>
              <w:rPr>
                <w:b/>
              </w:rPr>
              <w:t>Section 4. Rates and Subsidies in Unviable Areas.</w:t>
            </w:r>
          </w:p>
        </w:tc>
        <w:tc>
          <w:tcPr>
            <w:tcW w:w="4299" w:type="dxa"/>
            <w:vAlign w:val="center"/>
          </w:tcPr>
          <w:p w14:paraId="5BBEB771" w14:textId="77777777" w:rsidR="007021FA" w:rsidRDefault="007021FA" w:rsidP="007021FA">
            <w:pPr>
              <w:jc w:val="both"/>
            </w:pPr>
          </w:p>
        </w:tc>
        <w:tc>
          <w:tcPr>
            <w:tcW w:w="4291" w:type="dxa"/>
            <w:vAlign w:val="center"/>
          </w:tcPr>
          <w:p w14:paraId="3E905E57" w14:textId="77777777" w:rsidR="007021FA" w:rsidRDefault="007021FA" w:rsidP="007021FA">
            <w:pPr>
              <w:jc w:val="both"/>
            </w:pPr>
          </w:p>
        </w:tc>
      </w:tr>
      <w:tr w:rsidR="007021FA" w14:paraId="18C0810F" w14:textId="77777777" w:rsidTr="00CE1D9F">
        <w:tc>
          <w:tcPr>
            <w:tcW w:w="4360" w:type="dxa"/>
            <w:vAlign w:val="center"/>
          </w:tcPr>
          <w:p w14:paraId="216D324C" w14:textId="77777777" w:rsidR="007021FA" w:rsidRDefault="00A771A0" w:rsidP="007021FA">
            <w:pPr>
              <w:numPr>
                <w:ilvl w:val="0"/>
                <w:numId w:val="3"/>
              </w:numPr>
              <w:ind w:left="337" w:hanging="337"/>
              <w:jc w:val="both"/>
            </w:pPr>
            <w:r w:rsidRPr="009B3236">
              <w:t xml:space="preserve">For the duration of the term of the QTP Service Contract, the QTP is deemed to be performing the missionary electrification service </w:t>
            </w:r>
            <w:r w:rsidRPr="003B7704">
              <w:t xml:space="preserve">with respect to the QTP Service Area. </w:t>
            </w:r>
          </w:p>
        </w:tc>
        <w:tc>
          <w:tcPr>
            <w:tcW w:w="4299" w:type="dxa"/>
            <w:vAlign w:val="center"/>
          </w:tcPr>
          <w:p w14:paraId="752F46A0" w14:textId="77777777" w:rsidR="007021FA" w:rsidRDefault="007021FA" w:rsidP="007021FA">
            <w:pPr>
              <w:jc w:val="both"/>
            </w:pPr>
          </w:p>
        </w:tc>
        <w:tc>
          <w:tcPr>
            <w:tcW w:w="4291" w:type="dxa"/>
            <w:vAlign w:val="center"/>
          </w:tcPr>
          <w:p w14:paraId="31B57118" w14:textId="77777777" w:rsidR="007021FA" w:rsidRDefault="007021FA" w:rsidP="007021FA">
            <w:pPr>
              <w:jc w:val="both"/>
            </w:pPr>
          </w:p>
        </w:tc>
      </w:tr>
      <w:tr w:rsidR="007021FA" w14:paraId="6EBFCED2" w14:textId="77777777" w:rsidTr="00CE1D9F">
        <w:tc>
          <w:tcPr>
            <w:tcW w:w="4360" w:type="dxa"/>
            <w:vAlign w:val="center"/>
          </w:tcPr>
          <w:p w14:paraId="2C23E009" w14:textId="77777777" w:rsidR="007021FA" w:rsidRDefault="00A771A0" w:rsidP="007021FA">
            <w:pPr>
              <w:numPr>
                <w:ilvl w:val="0"/>
                <w:numId w:val="3"/>
              </w:numPr>
              <w:ind w:left="337" w:hanging="337"/>
              <w:jc w:val="both"/>
            </w:pPr>
            <w:r w:rsidRPr="009B3236">
              <w:t xml:space="preserve">The NPC-SPUG, consistent with the MEDP, shall petition the ERC for the approval of the  UC-ME subsidy requirements for the QTPs, among others. </w:t>
            </w:r>
          </w:p>
        </w:tc>
        <w:tc>
          <w:tcPr>
            <w:tcW w:w="4299" w:type="dxa"/>
            <w:vAlign w:val="center"/>
          </w:tcPr>
          <w:p w14:paraId="77568CF6" w14:textId="77777777" w:rsidR="007021FA" w:rsidRDefault="007021FA" w:rsidP="007021FA">
            <w:pPr>
              <w:jc w:val="both"/>
            </w:pPr>
          </w:p>
        </w:tc>
        <w:tc>
          <w:tcPr>
            <w:tcW w:w="4291" w:type="dxa"/>
            <w:vAlign w:val="center"/>
          </w:tcPr>
          <w:p w14:paraId="4E6AB573" w14:textId="77777777" w:rsidR="007021FA" w:rsidRDefault="007021FA" w:rsidP="007021FA">
            <w:pPr>
              <w:jc w:val="both"/>
            </w:pPr>
          </w:p>
        </w:tc>
      </w:tr>
      <w:tr w:rsidR="007021FA" w14:paraId="58416D18" w14:textId="77777777" w:rsidTr="00CE1D9F">
        <w:tc>
          <w:tcPr>
            <w:tcW w:w="4360" w:type="dxa"/>
            <w:vAlign w:val="center"/>
          </w:tcPr>
          <w:p w14:paraId="4F6E4A85" w14:textId="77777777" w:rsidR="007021FA" w:rsidRDefault="00A771A0" w:rsidP="007021FA">
            <w:pPr>
              <w:numPr>
                <w:ilvl w:val="0"/>
                <w:numId w:val="3"/>
              </w:numPr>
              <w:ind w:left="337" w:hanging="337"/>
              <w:jc w:val="both"/>
            </w:pPr>
            <w:r w:rsidRPr="009B3236">
              <w:t>Entities providing electricity services in the Unviable Areas shall be eligible for subsidy with respect to a particular Unviable Area when the approved Full Cost Recovery Rate (FCRR) is higher than the Subsidized Approved Retail Rate (SARR). The difference between the FCRR and the SARR shall be the computed Missionary Electrification Subsidy based on a per connection system.</w:t>
            </w:r>
          </w:p>
        </w:tc>
        <w:tc>
          <w:tcPr>
            <w:tcW w:w="4299" w:type="dxa"/>
            <w:vAlign w:val="center"/>
          </w:tcPr>
          <w:p w14:paraId="552DB073" w14:textId="77777777" w:rsidR="007021FA" w:rsidRDefault="007021FA" w:rsidP="007021FA">
            <w:pPr>
              <w:jc w:val="both"/>
            </w:pPr>
          </w:p>
        </w:tc>
        <w:tc>
          <w:tcPr>
            <w:tcW w:w="4291" w:type="dxa"/>
            <w:vAlign w:val="center"/>
          </w:tcPr>
          <w:p w14:paraId="54D70757" w14:textId="77777777" w:rsidR="007021FA" w:rsidRDefault="007021FA" w:rsidP="007021FA">
            <w:pPr>
              <w:jc w:val="both"/>
            </w:pPr>
          </w:p>
        </w:tc>
      </w:tr>
      <w:tr w:rsidR="007021FA" w14:paraId="0B56383B" w14:textId="77777777" w:rsidTr="00CE1D9F">
        <w:tc>
          <w:tcPr>
            <w:tcW w:w="4360" w:type="dxa"/>
            <w:vAlign w:val="center"/>
          </w:tcPr>
          <w:p w14:paraId="61031F69" w14:textId="77777777" w:rsidR="00A771A0" w:rsidRPr="008854E9" w:rsidRDefault="00A771A0" w:rsidP="00BE31F6">
            <w:pPr>
              <w:numPr>
                <w:ilvl w:val="0"/>
                <w:numId w:val="3"/>
              </w:numPr>
              <w:ind w:left="337" w:hanging="337"/>
              <w:jc w:val="both"/>
            </w:pPr>
            <w:r w:rsidRPr="008854E9">
              <w:lastRenderedPageBreak/>
              <w:t xml:space="preserve">Subject to any guidelines that the ERC may issue, private sector-driven or community based electrification projects, which do not require subsidy from the UC-ME may proceed with the service provided that the proponents/operators shall notify and secure approval from the DOE. </w:t>
            </w:r>
          </w:p>
          <w:p w14:paraId="4FD8FC59" w14:textId="77777777" w:rsidR="007021FA" w:rsidRDefault="007021FA" w:rsidP="007021FA">
            <w:pPr>
              <w:jc w:val="both"/>
            </w:pPr>
          </w:p>
        </w:tc>
        <w:tc>
          <w:tcPr>
            <w:tcW w:w="4299" w:type="dxa"/>
            <w:vAlign w:val="center"/>
          </w:tcPr>
          <w:p w14:paraId="5255D02D" w14:textId="77777777" w:rsidR="007021FA" w:rsidRDefault="007021FA" w:rsidP="007021FA">
            <w:pPr>
              <w:jc w:val="both"/>
            </w:pPr>
          </w:p>
        </w:tc>
        <w:tc>
          <w:tcPr>
            <w:tcW w:w="4291" w:type="dxa"/>
            <w:vAlign w:val="center"/>
          </w:tcPr>
          <w:p w14:paraId="41203320" w14:textId="77777777" w:rsidR="007021FA" w:rsidRDefault="007021FA" w:rsidP="007021FA">
            <w:pPr>
              <w:jc w:val="both"/>
            </w:pPr>
          </w:p>
        </w:tc>
      </w:tr>
      <w:tr w:rsidR="007021FA" w14:paraId="7B666B5A" w14:textId="77777777" w:rsidTr="00CE1D9F">
        <w:tc>
          <w:tcPr>
            <w:tcW w:w="4360" w:type="dxa"/>
            <w:vAlign w:val="center"/>
          </w:tcPr>
          <w:p w14:paraId="05B7EE9A" w14:textId="77777777" w:rsidR="00A771A0" w:rsidRPr="009B3236" w:rsidRDefault="00A771A0" w:rsidP="00BE31F6">
            <w:pPr>
              <w:numPr>
                <w:ilvl w:val="0"/>
                <w:numId w:val="3"/>
              </w:numPr>
              <w:ind w:left="337" w:hanging="337"/>
              <w:jc w:val="both"/>
              <w:rPr>
                <w:color w:val="FF0000"/>
              </w:rPr>
            </w:pPr>
            <w:bookmarkStart w:id="5" w:name="_Ref290374634"/>
            <w:r w:rsidRPr="00402A0B">
              <w:t>Collection, remittance or disbursement of UC-ME subsidy shall conform to ERC decisions/orders and approved guidelines and procedures governing the remittances and disbursements of the Universal Charge developed and managed by the PSALM</w:t>
            </w:r>
            <w:r w:rsidRPr="009B3236">
              <w:t xml:space="preserve">. </w:t>
            </w:r>
            <w:bookmarkEnd w:id="5"/>
          </w:p>
          <w:p w14:paraId="7C494223" w14:textId="77777777" w:rsidR="007021FA" w:rsidRDefault="007021FA" w:rsidP="007021FA">
            <w:pPr>
              <w:jc w:val="both"/>
            </w:pPr>
          </w:p>
        </w:tc>
        <w:tc>
          <w:tcPr>
            <w:tcW w:w="4299" w:type="dxa"/>
            <w:vAlign w:val="center"/>
          </w:tcPr>
          <w:p w14:paraId="217B41C3" w14:textId="77777777" w:rsidR="007021FA" w:rsidRDefault="007021FA" w:rsidP="007021FA">
            <w:pPr>
              <w:jc w:val="both"/>
            </w:pPr>
          </w:p>
        </w:tc>
        <w:tc>
          <w:tcPr>
            <w:tcW w:w="4291" w:type="dxa"/>
            <w:vAlign w:val="center"/>
          </w:tcPr>
          <w:p w14:paraId="109691DC" w14:textId="77777777" w:rsidR="007021FA" w:rsidRDefault="007021FA" w:rsidP="007021FA">
            <w:pPr>
              <w:jc w:val="both"/>
            </w:pPr>
          </w:p>
        </w:tc>
      </w:tr>
      <w:tr w:rsidR="007021FA" w14:paraId="4FB722F7" w14:textId="77777777" w:rsidTr="00CE1D9F">
        <w:tc>
          <w:tcPr>
            <w:tcW w:w="4360" w:type="dxa"/>
            <w:vAlign w:val="center"/>
          </w:tcPr>
          <w:p w14:paraId="23315202" w14:textId="77777777" w:rsidR="00A771A0" w:rsidRPr="009B3236" w:rsidRDefault="00A771A0" w:rsidP="00BE31F6">
            <w:pPr>
              <w:numPr>
                <w:ilvl w:val="0"/>
                <w:numId w:val="3"/>
              </w:numPr>
              <w:ind w:left="337" w:hanging="337"/>
              <w:jc w:val="both"/>
            </w:pPr>
            <w:r w:rsidRPr="009B3236">
              <w:t>Every 15</w:t>
            </w:r>
            <w:r w:rsidRPr="009B3236">
              <w:rPr>
                <w:vertAlign w:val="superscript"/>
              </w:rPr>
              <w:t>th</w:t>
            </w:r>
            <w:r w:rsidRPr="009B3236">
              <w:t xml:space="preserve"> day of September each year, all QTPs </w:t>
            </w:r>
            <w:r w:rsidRPr="007A1588">
              <w:t>including NPC-SPUG,</w:t>
            </w:r>
            <w:r w:rsidRPr="003B7704">
              <w:t xml:space="preserve"> shall directly submit to the DOE </w:t>
            </w:r>
            <w:r w:rsidRPr="00402A0B">
              <w:t xml:space="preserve">through </w:t>
            </w:r>
            <w:r w:rsidRPr="009B3236">
              <w:t xml:space="preserve">the  EPIMB, their respective accomplishments (e.g., number of household served, total generation and kilowatt-hour sales, and other operations data) as well as the UC-ME Subsidy requirements for the forthcoming year.  </w:t>
            </w:r>
          </w:p>
          <w:p w14:paraId="3623E960" w14:textId="77777777" w:rsidR="007021FA" w:rsidRDefault="007021FA" w:rsidP="007021FA">
            <w:pPr>
              <w:jc w:val="both"/>
            </w:pPr>
          </w:p>
        </w:tc>
        <w:tc>
          <w:tcPr>
            <w:tcW w:w="4299" w:type="dxa"/>
            <w:vAlign w:val="center"/>
          </w:tcPr>
          <w:p w14:paraId="1ABCC8C4" w14:textId="77777777" w:rsidR="007021FA" w:rsidRDefault="007021FA" w:rsidP="007021FA">
            <w:pPr>
              <w:jc w:val="both"/>
            </w:pPr>
          </w:p>
        </w:tc>
        <w:tc>
          <w:tcPr>
            <w:tcW w:w="4291" w:type="dxa"/>
            <w:vAlign w:val="center"/>
          </w:tcPr>
          <w:p w14:paraId="576EC637" w14:textId="77777777" w:rsidR="007021FA" w:rsidRDefault="007021FA" w:rsidP="007021FA">
            <w:pPr>
              <w:jc w:val="both"/>
            </w:pPr>
          </w:p>
        </w:tc>
      </w:tr>
      <w:tr w:rsidR="007021FA" w14:paraId="5C323B06" w14:textId="77777777" w:rsidTr="00CE1D9F">
        <w:tc>
          <w:tcPr>
            <w:tcW w:w="4360" w:type="dxa"/>
            <w:vAlign w:val="center"/>
          </w:tcPr>
          <w:p w14:paraId="3FC548A7" w14:textId="77777777" w:rsidR="00A771A0" w:rsidRPr="009B3236" w:rsidRDefault="00A771A0" w:rsidP="00BE31F6">
            <w:pPr>
              <w:numPr>
                <w:ilvl w:val="0"/>
                <w:numId w:val="3"/>
              </w:numPr>
              <w:ind w:left="337" w:hanging="337"/>
              <w:jc w:val="both"/>
            </w:pPr>
            <w:r w:rsidRPr="009B3236">
              <w:t xml:space="preserve">After review and evaluation, the DOE shall incorporate in its MEDP and accordingly advise NPC-SPUG, the list of duly authorized QTPs corresponding UC-ME subsidy requirements. </w:t>
            </w:r>
          </w:p>
          <w:p w14:paraId="0E81103A" w14:textId="77777777" w:rsidR="007021FA" w:rsidRDefault="007021FA" w:rsidP="007021FA">
            <w:pPr>
              <w:jc w:val="both"/>
            </w:pPr>
          </w:p>
        </w:tc>
        <w:tc>
          <w:tcPr>
            <w:tcW w:w="4299" w:type="dxa"/>
            <w:vAlign w:val="center"/>
          </w:tcPr>
          <w:p w14:paraId="08584795" w14:textId="77777777" w:rsidR="007021FA" w:rsidRDefault="007021FA" w:rsidP="007021FA">
            <w:pPr>
              <w:jc w:val="both"/>
            </w:pPr>
          </w:p>
        </w:tc>
        <w:tc>
          <w:tcPr>
            <w:tcW w:w="4291" w:type="dxa"/>
            <w:vAlign w:val="center"/>
          </w:tcPr>
          <w:p w14:paraId="3DBECFAF" w14:textId="77777777" w:rsidR="007021FA" w:rsidRDefault="007021FA" w:rsidP="007021FA">
            <w:pPr>
              <w:jc w:val="both"/>
            </w:pPr>
          </w:p>
        </w:tc>
      </w:tr>
      <w:tr w:rsidR="007021FA" w14:paraId="22749127" w14:textId="77777777" w:rsidTr="00CE1D9F">
        <w:tc>
          <w:tcPr>
            <w:tcW w:w="4360" w:type="dxa"/>
            <w:vAlign w:val="center"/>
          </w:tcPr>
          <w:p w14:paraId="0E0F35D7" w14:textId="77777777" w:rsidR="007021FA" w:rsidRPr="00A771A0" w:rsidRDefault="00A771A0" w:rsidP="007021FA">
            <w:pPr>
              <w:jc w:val="both"/>
              <w:rPr>
                <w:b/>
              </w:rPr>
            </w:pPr>
            <w:r>
              <w:rPr>
                <w:b/>
              </w:rPr>
              <w:t>Section 5. Accreditation of a Qualified Third Party</w:t>
            </w:r>
          </w:p>
        </w:tc>
        <w:tc>
          <w:tcPr>
            <w:tcW w:w="4299" w:type="dxa"/>
            <w:vAlign w:val="center"/>
          </w:tcPr>
          <w:p w14:paraId="789138B7" w14:textId="77777777" w:rsidR="007021FA" w:rsidRDefault="007021FA" w:rsidP="007021FA">
            <w:pPr>
              <w:jc w:val="both"/>
            </w:pPr>
          </w:p>
        </w:tc>
        <w:tc>
          <w:tcPr>
            <w:tcW w:w="4291" w:type="dxa"/>
            <w:vAlign w:val="center"/>
          </w:tcPr>
          <w:p w14:paraId="7639CCD9" w14:textId="77777777" w:rsidR="007021FA" w:rsidRDefault="007021FA" w:rsidP="007021FA">
            <w:pPr>
              <w:jc w:val="both"/>
            </w:pPr>
          </w:p>
        </w:tc>
      </w:tr>
      <w:tr w:rsidR="007021FA" w14:paraId="32161BD7" w14:textId="77777777" w:rsidTr="00CE1D9F">
        <w:tc>
          <w:tcPr>
            <w:tcW w:w="4360" w:type="dxa"/>
            <w:vAlign w:val="center"/>
          </w:tcPr>
          <w:p w14:paraId="6CF1436E" w14:textId="77777777" w:rsidR="007021FA" w:rsidRDefault="00A771A0" w:rsidP="007021FA">
            <w:pPr>
              <w:numPr>
                <w:ilvl w:val="0"/>
                <w:numId w:val="4"/>
              </w:numPr>
              <w:ind w:left="337" w:hanging="337"/>
              <w:contextualSpacing/>
              <w:jc w:val="both"/>
            </w:pPr>
            <w:r w:rsidRPr="009B3236">
              <w:lastRenderedPageBreak/>
              <w:t>The DOE shall set up an accreditation procedure for Prospective QTPs in Waived areas. Categorized depending on capitalization, technology and expertise, the Prospective QTP shall be responsible for ensuring it remains in good standing with the DOE through timely and accurate submission of requirements, documents and compliances.</w:t>
            </w:r>
          </w:p>
        </w:tc>
        <w:tc>
          <w:tcPr>
            <w:tcW w:w="4299" w:type="dxa"/>
            <w:vAlign w:val="center"/>
          </w:tcPr>
          <w:p w14:paraId="7EB4D0FD" w14:textId="77777777" w:rsidR="007021FA" w:rsidRDefault="007021FA" w:rsidP="007021FA">
            <w:pPr>
              <w:jc w:val="both"/>
            </w:pPr>
          </w:p>
        </w:tc>
        <w:tc>
          <w:tcPr>
            <w:tcW w:w="4291" w:type="dxa"/>
            <w:vAlign w:val="center"/>
          </w:tcPr>
          <w:p w14:paraId="79C267D4" w14:textId="77777777" w:rsidR="007021FA" w:rsidRDefault="007021FA" w:rsidP="007021FA">
            <w:pPr>
              <w:jc w:val="both"/>
            </w:pPr>
          </w:p>
        </w:tc>
      </w:tr>
      <w:tr w:rsidR="007021FA" w14:paraId="4D3FB054" w14:textId="77777777" w:rsidTr="00CE1D9F">
        <w:tc>
          <w:tcPr>
            <w:tcW w:w="4360" w:type="dxa"/>
            <w:vAlign w:val="center"/>
          </w:tcPr>
          <w:p w14:paraId="1536C945" w14:textId="77777777" w:rsidR="007021FA" w:rsidRDefault="00A771A0" w:rsidP="007021FA">
            <w:pPr>
              <w:numPr>
                <w:ilvl w:val="0"/>
                <w:numId w:val="4"/>
              </w:numPr>
              <w:ind w:left="337" w:hanging="337"/>
              <w:contextualSpacing/>
              <w:jc w:val="both"/>
            </w:pPr>
            <w:r w:rsidRPr="009B3236">
              <w:t>The DOE shall set up an accreditation procedure for Prospective QTPs in Waived areas. Categorized depending on capitalization, technology and expertise, the Prospective QTP shall be responsible for ensuring it remains in good standing with the DOE through timely and accurate submission of requirements, documents and compliances.</w:t>
            </w:r>
          </w:p>
        </w:tc>
        <w:tc>
          <w:tcPr>
            <w:tcW w:w="4299" w:type="dxa"/>
            <w:vAlign w:val="center"/>
          </w:tcPr>
          <w:p w14:paraId="71D41E73" w14:textId="77777777" w:rsidR="007021FA" w:rsidRDefault="007021FA" w:rsidP="007021FA">
            <w:pPr>
              <w:jc w:val="both"/>
            </w:pPr>
          </w:p>
        </w:tc>
        <w:tc>
          <w:tcPr>
            <w:tcW w:w="4291" w:type="dxa"/>
            <w:vAlign w:val="center"/>
          </w:tcPr>
          <w:p w14:paraId="71A11F6E" w14:textId="77777777" w:rsidR="007021FA" w:rsidRDefault="007021FA" w:rsidP="007021FA">
            <w:pPr>
              <w:jc w:val="both"/>
            </w:pPr>
          </w:p>
        </w:tc>
      </w:tr>
      <w:tr w:rsidR="007021FA" w14:paraId="246F0321" w14:textId="77777777" w:rsidTr="00CE1D9F">
        <w:tc>
          <w:tcPr>
            <w:tcW w:w="4360" w:type="dxa"/>
            <w:vAlign w:val="center"/>
          </w:tcPr>
          <w:p w14:paraId="1F5C599D" w14:textId="77777777" w:rsidR="007021FA" w:rsidRDefault="00A771A0" w:rsidP="00BE31F6">
            <w:pPr>
              <w:ind w:left="337" w:hanging="337"/>
            </w:pPr>
            <w:r w:rsidRPr="00402A0B">
              <w:t xml:space="preserve">(c) </w:t>
            </w:r>
            <w:r>
              <w:tab/>
            </w:r>
            <w:r w:rsidRPr="00402A0B">
              <w:t>Persons applying for accreditation with DOE as a Qualified Third Party shall be evaluated based on the criteria</w:t>
            </w:r>
            <w:r w:rsidRPr="009B3236">
              <w:t xml:space="preserve"> indicated in </w:t>
            </w:r>
            <w:r w:rsidRPr="00D87C11">
              <w:rPr>
                <w:b/>
              </w:rPr>
              <w:t>Annex A</w:t>
            </w:r>
            <w:r w:rsidRPr="009B3236">
              <w:t xml:space="preserve"> of this Circular.</w:t>
            </w:r>
          </w:p>
        </w:tc>
        <w:tc>
          <w:tcPr>
            <w:tcW w:w="4299" w:type="dxa"/>
            <w:vAlign w:val="center"/>
          </w:tcPr>
          <w:p w14:paraId="34E6A05F" w14:textId="77777777" w:rsidR="007021FA" w:rsidRDefault="007021FA" w:rsidP="007021FA">
            <w:pPr>
              <w:jc w:val="both"/>
            </w:pPr>
          </w:p>
        </w:tc>
        <w:tc>
          <w:tcPr>
            <w:tcW w:w="4291" w:type="dxa"/>
            <w:vAlign w:val="center"/>
          </w:tcPr>
          <w:p w14:paraId="0EA3292B" w14:textId="77777777" w:rsidR="007021FA" w:rsidRDefault="007021FA" w:rsidP="007021FA">
            <w:pPr>
              <w:jc w:val="both"/>
            </w:pPr>
          </w:p>
        </w:tc>
      </w:tr>
      <w:tr w:rsidR="007021FA" w14:paraId="0C6A5BDB" w14:textId="77777777" w:rsidTr="00CE1D9F">
        <w:tc>
          <w:tcPr>
            <w:tcW w:w="4360" w:type="dxa"/>
            <w:vAlign w:val="center"/>
          </w:tcPr>
          <w:p w14:paraId="51D7DEC8" w14:textId="77777777" w:rsidR="00A771A0" w:rsidRPr="009B3236" w:rsidRDefault="00A771A0" w:rsidP="00BE31F6">
            <w:pPr>
              <w:ind w:left="337" w:hanging="337"/>
            </w:pPr>
            <w:r>
              <w:t>(d</w:t>
            </w:r>
            <w:r w:rsidRPr="009B3236">
              <w:t>)</w:t>
            </w:r>
            <w:r w:rsidRPr="009B3236">
              <w:tab/>
              <w:t>The QTP accreditation shall be valid for a period of three years, subject to an annual submission of report to the DOE EPIMB with an Undertaking of Good Standing stating that its qualification as a QTP subsists;</w:t>
            </w:r>
          </w:p>
          <w:p w14:paraId="618A77AB" w14:textId="77777777" w:rsidR="007021FA" w:rsidRDefault="007021FA" w:rsidP="007021FA">
            <w:pPr>
              <w:jc w:val="both"/>
            </w:pPr>
          </w:p>
        </w:tc>
        <w:tc>
          <w:tcPr>
            <w:tcW w:w="4299" w:type="dxa"/>
            <w:vAlign w:val="center"/>
          </w:tcPr>
          <w:p w14:paraId="181DD33C" w14:textId="77777777" w:rsidR="007021FA" w:rsidRDefault="007021FA" w:rsidP="007021FA">
            <w:pPr>
              <w:jc w:val="both"/>
            </w:pPr>
          </w:p>
        </w:tc>
        <w:tc>
          <w:tcPr>
            <w:tcW w:w="4291" w:type="dxa"/>
            <w:vAlign w:val="center"/>
          </w:tcPr>
          <w:p w14:paraId="4B3D5ECB" w14:textId="77777777" w:rsidR="007021FA" w:rsidRDefault="007021FA" w:rsidP="007021FA">
            <w:pPr>
              <w:jc w:val="both"/>
            </w:pPr>
          </w:p>
        </w:tc>
      </w:tr>
      <w:tr w:rsidR="007021FA" w14:paraId="54F4D485" w14:textId="77777777" w:rsidTr="00CE1D9F">
        <w:tc>
          <w:tcPr>
            <w:tcW w:w="4360" w:type="dxa"/>
            <w:vAlign w:val="center"/>
          </w:tcPr>
          <w:p w14:paraId="67528652" w14:textId="77777777" w:rsidR="00A771A0" w:rsidRPr="009B3236" w:rsidRDefault="00A771A0" w:rsidP="00BE31F6">
            <w:pPr>
              <w:ind w:left="427" w:hanging="427"/>
            </w:pPr>
            <w:r>
              <w:t>(e</w:t>
            </w:r>
            <w:r w:rsidRPr="009B3236">
              <w:t xml:space="preserve">) </w:t>
            </w:r>
            <w:r>
              <w:tab/>
            </w:r>
            <w:r w:rsidRPr="009B3236">
              <w:t xml:space="preserve">The DOE shall supervise and monitor the accredited QTPs’ compliance with the qualification criteria and its performance in QTP Areas served. </w:t>
            </w:r>
          </w:p>
          <w:p w14:paraId="63F7E69B" w14:textId="77777777" w:rsidR="007021FA" w:rsidRDefault="007021FA" w:rsidP="007021FA">
            <w:pPr>
              <w:jc w:val="both"/>
            </w:pPr>
          </w:p>
        </w:tc>
        <w:tc>
          <w:tcPr>
            <w:tcW w:w="4299" w:type="dxa"/>
            <w:vAlign w:val="center"/>
          </w:tcPr>
          <w:p w14:paraId="3856BAF3" w14:textId="77777777" w:rsidR="007021FA" w:rsidRDefault="007021FA" w:rsidP="007021FA">
            <w:pPr>
              <w:jc w:val="both"/>
            </w:pPr>
          </w:p>
        </w:tc>
        <w:tc>
          <w:tcPr>
            <w:tcW w:w="4291" w:type="dxa"/>
            <w:vAlign w:val="center"/>
          </w:tcPr>
          <w:p w14:paraId="724ED2AB" w14:textId="77777777" w:rsidR="007021FA" w:rsidRDefault="007021FA" w:rsidP="007021FA">
            <w:pPr>
              <w:jc w:val="both"/>
            </w:pPr>
          </w:p>
        </w:tc>
      </w:tr>
      <w:tr w:rsidR="007021FA" w14:paraId="5CF0574B" w14:textId="77777777" w:rsidTr="00CE1D9F">
        <w:tc>
          <w:tcPr>
            <w:tcW w:w="4360" w:type="dxa"/>
            <w:vAlign w:val="center"/>
          </w:tcPr>
          <w:p w14:paraId="4F89C975" w14:textId="77777777" w:rsidR="00A771A0" w:rsidRPr="00B65976" w:rsidRDefault="00A771A0" w:rsidP="00A771A0">
            <w:pPr>
              <w:jc w:val="center"/>
              <w:rPr>
                <w:b/>
              </w:rPr>
            </w:pPr>
            <w:r w:rsidRPr="00B65976">
              <w:rPr>
                <w:b/>
              </w:rPr>
              <w:lastRenderedPageBreak/>
              <w:t>ARTICLE II</w:t>
            </w:r>
          </w:p>
          <w:p w14:paraId="740270DB" w14:textId="77777777" w:rsidR="00A771A0" w:rsidRDefault="00A771A0" w:rsidP="00A771A0">
            <w:pPr>
              <w:jc w:val="center"/>
              <w:rPr>
                <w:b/>
              </w:rPr>
            </w:pPr>
            <w:r w:rsidRPr="00B65976">
              <w:rPr>
                <w:b/>
              </w:rPr>
              <w:t>PREPARATION FOR CSP</w:t>
            </w:r>
          </w:p>
          <w:p w14:paraId="1CB07C38" w14:textId="77777777" w:rsidR="007021FA" w:rsidRPr="00A771A0" w:rsidRDefault="00A771A0" w:rsidP="00A771A0">
            <w:pPr>
              <w:rPr>
                <w:b/>
              </w:rPr>
            </w:pPr>
            <w:r w:rsidRPr="00B65976">
              <w:rPr>
                <w:b/>
              </w:rPr>
              <w:t>Section 1. Options in Managing the CSP</w:t>
            </w:r>
          </w:p>
        </w:tc>
        <w:tc>
          <w:tcPr>
            <w:tcW w:w="4299" w:type="dxa"/>
            <w:vAlign w:val="center"/>
          </w:tcPr>
          <w:p w14:paraId="399A3128" w14:textId="77777777" w:rsidR="007021FA" w:rsidRDefault="007021FA" w:rsidP="007021FA">
            <w:pPr>
              <w:jc w:val="both"/>
            </w:pPr>
          </w:p>
        </w:tc>
        <w:tc>
          <w:tcPr>
            <w:tcW w:w="4291" w:type="dxa"/>
            <w:vAlign w:val="center"/>
          </w:tcPr>
          <w:p w14:paraId="6B5CA9F0" w14:textId="77777777" w:rsidR="007021FA" w:rsidRDefault="007021FA" w:rsidP="007021FA">
            <w:pPr>
              <w:jc w:val="both"/>
            </w:pPr>
          </w:p>
        </w:tc>
      </w:tr>
      <w:tr w:rsidR="007021FA" w14:paraId="5134866A" w14:textId="77777777" w:rsidTr="00CE1D9F">
        <w:tc>
          <w:tcPr>
            <w:tcW w:w="4360" w:type="dxa"/>
            <w:vAlign w:val="center"/>
          </w:tcPr>
          <w:p w14:paraId="0B51C2DF" w14:textId="77777777" w:rsidR="00A771A0" w:rsidRPr="009B3236" w:rsidRDefault="00A771A0" w:rsidP="00BE31F6">
            <w:pPr>
              <w:numPr>
                <w:ilvl w:val="0"/>
                <w:numId w:val="5"/>
              </w:numPr>
              <w:ind w:left="337" w:hanging="337"/>
              <w:contextualSpacing/>
              <w:jc w:val="both"/>
              <w:textAlignment w:val="baseline"/>
              <w:rPr>
                <w:rFonts w:eastAsia="Times New Roman"/>
                <w:color w:val="000000"/>
                <w:lang w:eastAsia="en-PH"/>
              </w:rPr>
            </w:pPr>
            <w:r w:rsidRPr="009B3236">
              <w:rPr>
                <w:rFonts w:eastAsia="Times New Roman"/>
                <w:color w:val="000000"/>
                <w:lang w:eastAsia="en-PH"/>
              </w:rPr>
              <w:t>A DU / EC shall have the following options in managing the competitive process for the selection of their QTPs:</w:t>
            </w:r>
          </w:p>
          <w:p w14:paraId="5AADAAB2" w14:textId="77777777" w:rsidR="00A771A0" w:rsidRPr="009B3236" w:rsidRDefault="00A771A0" w:rsidP="00A771A0">
            <w:pPr>
              <w:numPr>
                <w:ilvl w:val="0"/>
                <w:numId w:val="6"/>
              </w:numPr>
              <w:ind w:left="1440"/>
              <w:contextualSpacing/>
              <w:jc w:val="both"/>
              <w:textAlignment w:val="baseline"/>
              <w:rPr>
                <w:rFonts w:eastAsia="Times New Roman"/>
                <w:color w:val="000000"/>
                <w:lang w:eastAsia="en-PH"/>
              </w:rPr>
            </w:pPr>
            <w:r w:rsidRPr="009B3236">
              <w:rPr>
                <w:rFonts w:eastAsia="Times New Roman"/>
                <w:color w:val="000000"/>
                <w:lang w:eastAsia="en-PH"/>
              </w:rPr>
              <w:t>Request DOE to secure a Transaction Advisor or engage the services of a Transaction Advisor, at its own cost;</w:t>
            </w:r>
          </w:p>
          <w:p w14:paraId="537A45A8" w14:textId="77777777" w:rsidR="007021FA" w:rsidRDefault="007021FA" w:rsidP="007021FA">
            <w:pPr>
              <w:jc w:val="both"/>
            </w:pPr>
          </w:p>
        </w:tc>
        <w:tc>
          <w:tcPr>
            <w:tcW w:w="4299" w:type="dxa"/>
            <w:vAlign w:val="center"/>
          </w:tcPr>
          <w:p w14:paraId="14CF1374" w14:textId="77777777" w:rsidR="007021FA" w:rsidRDefault="007021FA" w:rsidP="007021FA">
            <w:pPr>
              <w:jc w:val="both"/>
            </w:pPr>
          </w:p>
        </w:tc>
        <w:tc>
          <w:tcPr>
            <w:tcW w:w="4291" w:type="dxa"/>
            <w:vAlign w:val="center"/>
          </w:tcPr>
          <w:p w14:paraId="6729FF50" w14:textId="77777777" w:rsidR="007021FA" w:rsidRDefault="007021FA" w:rsidP="007021FA">
            <w:pPr>
              <w:jc w:val="both"/>
            </w:pPr>
          </w:p>
        </w:tc>
      </w:tr>
      <w:tr w:rsidR="007021FA" w14:paraId="512E193C" w14:textId="77777777" w:rsidTr="00CE1D9F">
        <w:tc>
          <w:tcPr>
            <w:tcW w:w="4360" w:type="dxa"/>
            <w:vAlign w:val="center"/>
          </w:tcPr>
          <w:p w14:paraId="67156EFE" w14:textId="77777777" w:rsidR="00A771A0" w:rsidRDefault="00A771A0" w:rsidP="00A771A0">
            <w:pPr>
              <w:numPr>
                <w:ilvl w:val="0"/>
                <w:numId w:val="6"/>
              </w:numPr>
              <w:ind w:left="1440"/>
              <w:contextualSpacing/>
              <w:jc w:val="both"/>
              <w:textAlignment w:val="baseline"/>
              <w:rPr>
                <w:rFonts w:eastAsia="Times New Roman"/>
                <w:color w:val="000000"/>
                <w:lang w:eastAsia="en-PH"/>
              </w:rPr>
            </w:pPr>
            <w:r w:rsidRPr="009B3236">
              <w:rPr>
                <w:rFonts w:eastAsia="Times New Roman"/>
                <w:color w:val="000000"/>
                <w:lang w:eastAsia="en-PH"/>
              </w:rPr>
              <w:t>Manage the competitive selection process by itself;</w:t>
            </w:r>
          </w:p>
          <w:p w14:paraId="3C4FE1FC" w14:textId="77777777" w:rsidR="007021FA" w:rsidRDefault="007021FA" w:rsidP="007021FA">
            <w:pPr>
              <w:jc w:val="both"/>
            </w:pPr>
          </w:p>
        </w:tc>
        <w:tc>
          <w:tcPr>
            <w:tcW w:w="4299" w:type="dxa"/>
            <w:vAlign w:val="center"/>
          </w:tcPr>
          <w:p w14:paraId="5F9D66F9" w14:textId="77777777" w:rsidR="007021FA" w:rsidRDefault="007021FA" w:rsidP="007021FA">
            <w:pPr>
              <w:jc w:val="both"/>
            </w:pPr>
          </w:p>
        </w:tc>
        <w:tc>
          <w:tcPr>
            <w:tcW w:w="4291" w:type="dxa"/>
            <w:vAlign w:val="center"/>
          </w:tcPr>
          <w:p w14:paraId="348443E9" w14:textId="77777777" w:rsidR="007021FA" w:rsidRDefault="007021FA" w:rsidP="007021FA">
            <w:pPr>
              <w:jc w:val="both"/>
            </w:pPr>
          </w:p>
        </w:tc>
      </w:tr>
      <w:tr w:rsidR="007021FA" w14:paraId="7DCD097F" w14:textId="77777777" w:rsidTr="00CE1D9F">
        <w:tc>
          <w:tcPr>
            <w:tcW w:w="4360" w:type="dxa"/>
            <w:vAlign w:val="center"/>
          </w:tcPr>
          <w:p w14:paraId="708AF999" w14:textId="77777777" w:rsidR="00A771A0" w:rsidRPr="00B65976" w:rsidRDefault="00A771A0" w:rsidP="00A771A0">
            <w:pPr>
              <w:rPr>
                <w:b/>
              </w:rPr>
            </w:pPr>
            <w:r w:rsidRPr="00B65976">
              <w:rPr>
                <w:b/>
              </w:rPr>
              <w:t>Section 2. Appointment of a Transaction Advisor</w:t>
            </w:r>
          </w:p>
          <w:p w14:paraId="1E964484" w14:textId="77777777" w:rsidR="007021FA" w:rsidRDefault="00A771A0" w:rsidP="00A771A0">
            <w:r w:rsidRPr="009B3236">
              <w:t>The Tr</w:t>
            </w:r>
            <w:r>
              <w:t>ansaction Advisor referred to</w:t>
            </w:r>
            <w:r w:rsidRPr="009B3236">
              <w:t xml:space="preserve"> Article II Section 1 (a) (i) shall refer to a third party, whether natural or juridical person, accredited by the DOE with the following minimum qualifications:</w:t>
            </w:r>
          </w:p>
        </w:tc>
        <w:tc>
          <w:tcPr>
            <w:tcW w:w="4299" w:type="dxa"/>
            <w:vAlign w:val="center"/>
          </w:tcPr>
          <w:p w14:paraId="05CF3F05" w14:textId="77777777" w:rsidR="007021FA" w:rsidRDefault="007021FA" w:rsidP="007021FA">
            <w:pPr>
              <w:jc w:val="both"/>
            </w:pPr>
          </w:p>
        </w:tc>
        <w:tc>
          <w:tcPr>
            <w:tcW w:w="4291" w:type="dxa"/>
            <w:vAlign w:val="center"/>
          </w:tcPr>
          <w:p w14:paraId="7AB145BB" w14:textId="77777777" w:rsidR="007021FA" w:rsidRDefault="007021FA" w:rsidP="007021FA">
            <w:pPr>
              <w:jc w:val="both"/>
            </w:pPr>
          </w:p>
        </w:tc>
      </w:tr>
      <w:tr w:rsidR="007021FA" w14:paraId="1F3BAB02" w14:textId="77777777" w:rsidTr="00CE1D9F">
        <w:tc>
          <w:tcPr>
            <w:tcW w:w="4360" w:type="dxa"/>
            <w:vAlign w:val="center"/>
          </w:tcPr>
          <w:p w14:paraId="3DF24300" w14:textId="77777777" w:rsidR="00A771A0" w:rsidRDefault="00A771A0" w:rsidP="00BE31F6">
            <w:pPr>
              <w:numPr>
                <w:ilvl w:val="1"/>
                <w:numId w:val="7"/>
              </w:numPr>
              <w:ind w:left="337" w:hanging="337"/>
              <w:contextualSpacing/>
              <w:jc w:val="both"/>
            </w:pPr>
            <w:r w:rsidRPr="009B3236">
              <w:t>of proven probity, integrity and competence;</w:t>
            </w:r>
          </w:p>
          <w:p w14:paraId="12012634" w14:textId="77777777" w:rsidR="007021FA" w:rsidRDefault="007021FA" w:rsidP="007021FA">
            <w:pPr>
              <w:jc w:val="both"/>
            </w:pPr>
          </w:p>
        </w:tc>
        <w:tc>
          <w:tcPr>
            <w:tcW w:w="4299" w:type="dxa"/>
            <w:vAlign w:val="center"/>
          </w:tcPr>
          <w:p w14:paraId="51234C24" w14:textId="77777777" w:rsidR="007021FA" w:rsidRDefault="007021FA" w:rsidP="007021FA">
            <w:pPr>
              <w:jc w:val="both"/>
            </w:pPr>
          </w:p>
        </w:tc>
        <w:tc>
          <w:tcPr>
            <w:tcW w:w="4291" w:type="dxa"/>
            <w:vAlign w:val="center"/>
          </w:tcPr>
          <w:p w14:paraId="522CE435" w14:textId="77777777" w:rsidR="007021FA" w:rsidRDefault="007021FA" w:rsidP="007021FA">
            <w:pPr>
              <w:jc w:val="both"/>
            </w:pPr>
          </w:p>
        </w:tc>
      </w:tr>
      <w:tr w:rsidR="007021FA" w14:paraId="42376C59" w14:textId="77777777" w:rsidTr="00CE1D9F">
        <w:tc>
          <w:tcPr>
            <w:tcW w:w="4360" w:type="dxa"/>
            <w:vAlign w:val="center"/>
          </w:tcPr>
          <w:p w14:paraId="4F1C38D4" w14:textId="77777777" w:rsidR="00A771A0" w:rsidRDefault="00A771A0" w:rsidP="00BE31F6">
            <w:pPr>
              <w:numPr>
                <w:ilvl w:val="1"/>
                <w:numId w:val="7"/>
              </w:numPr>
              <w:ind w:left="337" w:hanging="337"/>
              <w:contextualSpacing/>
              <w:jc w:val="both"/>
            </w:pPr>
            <w:r w:rsidRPr="009B3236">
              <w:t>at least five (5) years experience in providing technical advice to missionary electrification participants, such as, DUs or ECs, the private sector, relevant government agencies; and</w:t>
            </w:r>
            <w:r>
              <w:t>,</w:t>
            </w:r>
          </w:p>
          <w:p w14:paraId="08BCF356" w14:textId="77777777" w:rsidR="007021FA" w:rsidRDefault="007021FA" w:rsidP="007021FA">
            <w:pPr>
              <w:jc w:val="both"/>
            </w:pPr>
          </w:p>
        </w:tc>
        <w:tc>
          <w:tcPr>
            <w:tcW w:w="4299" w:type="dxa"/>
            <w:vAlign w:val="center"/>
          </w:tcPr>
          <w:p w14:paraId="53CFE74F" w14:textId="77777777" w:rsidR="007021FA" w:rsidRDefault="007021FA" w:rsidP="007021FA">
            <w:pPr>
              <w:jc w:val="both"/>
            </w:pPr>
          </w:p>
        </w:tc>
        <w:tc>
          <w:tcPr>
            <w:tcW w:w="4291" w:type="dxa"/>
            <w:vAlign w:val="center"/>
          </w:tcPr>
          <w:p w14:paraId="69E99CF6" w14:textId="77777777" w:rsidR="007021FA" w:rsidRDefault="007021FA" w:rsidP="007021FA">
            <w:pPr>
              <w:jc w:val="both"/>
            </w:pPr>
          </w:p>
        </w:tc>
      </w:tr>
      <w:tr w:rsidR="007021FA" w14:paraId="12435B45" w14:textId="77777777" w:rsidTr="00CE1D9F">
        <w:tc>
          <w:tcPr>
            <w:tcW w:w="4360" w:type="dxa"/>
            <w:vAlign w:val="center"/>
          </w:tcPr>
          <w:p w14:paraId="63446A25" w14:textId="77777777" w:rsidR="00A771A0" w:rsidRPr="009B3236" w:rsidRDefault="00A771A0" w:rsidP="00BE31F6">
            <w:pPr>
              <w:numPr>
                <w:ilvl w:val="1"/>
                <w:numId w:val="7"/>
              </w:numPr>
              <w:ind w:left="337" w:hanging="337"/>
              <w:contextualSpacing/>
              <w:jc w:val="both"/>
            </w:pPr>
            <w:r w:rsidRPr="009B3236">
              <w:t>not an employee, agent, consultant of a prospective QTP taking part in the CSP for the particular transaction where his advice is being sought.</w:t>
            </w:r>
          </w:p>
          <w:p w14:paraId="52A90926" w14:textId="77777777" w:rsidR="00A771A0" w:rsidRPr="009B3236" w:rsidRDefault="00A771A0" w:rsidP="00A771A0">
            <w:r w:rsidRPr="009B3236">
              <w:lastRenderedPageBreak/>
              <w:t xml:space="preserve">The Transaction Advisor shall be responsible for assisting the DU / EC in developing the terms of reference, bid documents, draft QTP Service Agreement (QSA) and key contracts necessary to complete the contracting process until a QSA is awarded to the winning QTP. </w:t>
            </w:r>
          </w:p>
          <w:p w14:paraId="39D0CC60" w14:textId="77777777" w:rsidR="007021FA" w:rsidRDefault="007021FA" w:rsidP="007021FA">
            <w:pPr>
              <w:jc w:val="both"/>
            </w:pPr>
          </w:p>
        </w:tc>
        <w:tc>
          <w:tcPr>
            <w:tcW w:w="4299" w:type="dxa"/>
            <w:vAlign w:val="center"/>
          </w:tcPr>
          <w:p w14:paraId="1A3D42FD" w14:textId="77777777" w:rsidR="007021FA" w:rsidRDefault="007021FA" w:rsidP="007021FA">
            <w:pPr>
              <w:jc w:val="both"/>
            </w:pPr>
          </w:p>
        </w:tc>
        <w:tc>
          <w:tcPr>
            <w:tcW w:w="4291" w:type="dxa"/>
            <w:vAlign w:val="center"/>
          </w:tcPr>
          <w:p w14:paraId="3B3F9BA8" w14:textId="77777777" w:rsidR="007021FA" w:rsidRDefault="007021FA" w:rsidP="007021FA">
            <w:pPr>
              <w:jc w:val="both"/>
            </w:pPr>
          </w:p>
        </w:tc>
      </w:tr>
      <w:tr w:rsidR="007021FA" w14:paraId="121709CC" w14:textId="77777777" w:rsidTr="00CE1D9F">
        <w:tc>
          <w:tcPr>
            <w:tcW w:w="4360" w:type="dxa"/>
            <w:vAlign w:val="center"/>
          </w:tcPr>
          <w:p w14:paraId="3D11145F" w14:textId="77777777" w:rsidR="00A771A0" w:rsidRPr="009B3236" w:rsidRDefault="00A771A0" w:rsidP="00A771A0">
            <w:r w:rsidRPr="009B3236">
              <w:lastRenderedPageBreak/>
              <w:t>Within six (6) months from the effectivity of the Rules, the DOE shall issue specific guidelines on the accreditation of the transaction advisor.</w:t>
            </w:r>
          </w:p>
          <w:p w14:paraId="53476417" w14:textId="77777777" w:rsidR="007021FA" w:rsidRDefault="007021FA" w:rsidP="007021FA">
            <w:pPr>
              <w:jc w:val="both"/>
            </w:pPr>
          </w:p>
        </w:tc>
        <w:tc>
          <w:tcPr>
            <w:tcW w:w="4299" w:type="dxa"/>
            <w:vAlign w:val="center"/>
          </w:tcPr>
          <w:p w14:paraId="74D7AF8D" w14:textId="77777777" w:rsidR="007021FA" w:rsidRDefault="007021FA" w:rsidP="007021FA">
            <w:pPr>
              <w:jc w:val="both"/>
            </w:pPr>
          </w:p>
        </w:tc>
        <w:tc>
          <w:tcPr>
            <w:tcW w:w="4291" w:type="dxa"/>
            <w:vAlign w:val="center"/>
          </w:tcPr>
          <w:p w14:paraId="1176B554" w14:textId="77777777" w:rsidR="007021FA" w:rsidRDefault="007021FA" w:rsidP="007021FA">
            <w:pPr>
              <w:jc w:val="both"/>
            </w:pPr>
          </w:p>
        </w:tc>
      </w:tr>
      <w:tr w:rsidR="007021FA" w14:paraId="6F430429" w14:textId="77777777" w:rsidTr="00CE1D9F">
        <w:tc>
          <w:tcPr>
            <w:tcW w:w="4360" w:type="dxa"/>
            <w:vAlign w:val="center"/>
          </w:tcPr>
          <w:p w14:paraId="18DF8604" w14:textId="77777777" w:rsidR="007021FA" w:rsidRPr="00A771A0" w:rsidRDefault="00A771A0" w:rsidP="00A771A0">
            <w:pPr>
              <w:rPr>
                <w:b/>
              </w:rPr>
            </w:pPr>
            <w:r w:rsidRPr="00282C0D">
              <w:rPr>
                <w:b/>
              </w:rPr>
              <w:t>Section 3. Notice of CSP launch</w:t>
            </w:r>
          </w:p>
        </w:tc>
        <w:tc>
          <w:tcPr>
            <w:tcW w:w="4299" w:type="dxa"/>
            <w:vAlign w:val="center"/>
          </w:tcPr>
          <w:p w14:paraId="5225160D" w14:textId="77777777" w:rsidR="007021FA" w:rsidRDefault="007021FA" w:rsidP="007021FA">
            <w:pPr>
              <w:jc w:val="both"/>
            </w:pPr>
          </w:p>
        </w:tc>
        <w:tc>
          <w:tcPr>
            <w:tcW w:w="4291" w:type="dxa"/>
            <w:vAlign w:val="center"/>
          </w:tcPr>
          <w:p w14:paraId="73CBDF50" w14:textId="77777777" w:rsidR="007021FA" w:rsidRDefault="007021FA" w:rsidP="007021FA">
            <w:pPr>
              <w:jc w:val="both"/>
            </w:pPr>
          </w:p>
        </w:tc>
      </w:tr>
      <w:tr w:rsidR="007021FA" w14:paraId="3FE43B5E" w14:textId="77777777" w:rsidTr="00CE1D9F">
        <w:tc>
          <w:tcPr>
            <w:tcW w:w="4360" w:type="dxa"/>
            <w:vAlign w:val="center"/>
          </w:tcPr>
          <w:p w14:paraId="79037BB9" w14:textId="77777777" w:rsidR="007021FA" w:rsidRDefault="00A771A0" w:rsidP="00A771A0">
            <w:r w:rsidRPr="009B3236">
              <w:t>Three (3) months before the issuance of the invitation to bid for the supply electricity in an Unviable Area, the DU / EC shall notify the National Power Corporation (“NPC”), National Electrification Administration (“NEA”), the Energy Regulatory Commission (“ERC”) and the Department of Energy (“DOE) of the date of the CSP launch, which notification shall include:</w:t>
            </w:r>
          </w:p>
        </w:tc>
        <w:tc>
          <w:tcPr>
            <w:tcW w:w="4299" w:type="dxa"/>
            <w:vAlign w:val="center"/>
          </w:tcPr>
          <w:p w14:paraId="15AE5887" w14:textId="77777777" w:rsidR="007021FA" w:rsidRDefault="007021FA" w:rsidP="007021FA">
            <w:pPr>
              <w:jc w:val="both"/>
            </w:pPr>
          </w:p>
        </w:tc>
        <w:tc>
          <w:tcPr>
            <w:tcW w:w="4291" w:type="dxa"/>
            <w:vAlign w:val="center"/>
          </w:tcPr>
          <w:p w14:paraId="5C86F14F" w14:textId="77777777" w:rsidR="007021FA" w:rsidRDefault="007021FA" w:rsidP="007021FA">
            <w:pPr>
              <w:jc w:val="both"/>
            </w:pPr>
          </w:p>
        </w:tc>
      </w:tr>
      <w:tr w:rsidR="007021FA" w14:paraId="4B10B17A" w14:textId="77777777" w:rsidTr="00CE1D9F">
        <w:tc>
          <w:tcPr>
            <w:tcW w:w="4360" w:type="dxa"/>
            <w:vAlign w:val="center"/>
          </w:tcPr>
          <w:p w14:paraId="31C64C8E" w14:textId="77777777" w:rsidR="00A771A0" w:rsidRDefault="00A771A0" w:rsidP="00A771A0">
            <w:pPr>
              <w:numPr>
                <w:ilvl w:val="0"/>
                <w:numId w:val="8"/>
              </w:numPr>
              <w:ind w:hanging="720"/>
              <w:contextualSpacing/>
              <w:jc w:val="both"/>
            </w:pPr>
            <w:r w:rsidRPr="009B3236">
              <w:t>proposed mode of CSP in accordance with Article III of these Rules</w:t>
            </w:r>
            <w:r>
              <w:t>;</w:t>
            </w:r>
          </w:p>
          <w:p w14:paraId="1F73C166" w14:textId="77777777" w:rsidR="007021FA" w:rsidRDefault="007021FA" w:rsidP="007021FA">
            <w:pPr>
              <w:jc w:val="both"/>
            </w:pPr>
          </w:p>
        </w:tc>
        <w:tc>
          <w:tcPr>
            <w:tcW w:w="4299" w:type="dxa"/>
            <w:vAlign w:val="center"/>
          </w:tcPr>
          <w:p w14:paraId="36CF296B" w14:textId="77777777" w:rsidR="007021FA" w:rsidRDefault="007021FA" w:rsidP="007021FA">
            <w:pPr>
              <w:jc w:val="both"/>
            </w:pPr>
          </w:p>
        </w:tc>
        <w:tc>
          <w:tcPr>
            <w:tcW w:w="4291" w:type="dxa"/>
            <w:vAlign w:val="center"/>
          </w:tcPr>
          <w:p w14:paraId="4474ACA9" w14:textId="77777777" w:rsidR="007021FA" w:rsidRDefault="007021FA" w:rsidP="007021FA">
            <w:pPr>
              <w:jc w:val="both"/>
            </w:pPr>
          </w:p>
        </w:tc>
      </w:tr>
      <w:tr w:rsidR="007021FA" w14:paraId="76C97142" w14:textId="77777777" w:rsidTr="00CE1D9F">
        <w:tc>
          <w:tcPr>
            <w:tcW w:w="4360" w:type="dxa"/>
            <w:vAlign w:val="center"/>
          </w:tcPr>
          <w:p w14:paraId="5A75663E" w14:textId="77777777" w:rsidR="00A771A0" w:rsidRDefault="00A771A0" w:rsidP="00A771A0">
            <w:pPr>
              <w:numPr>
                <w:ilvl w:val="0"/>
                <w:numId w:val="8"/>
              </w:numPr>
              <w:ind w:hanging="720"/>
              <w:contextualSpacing/>
              <w:jc w:val="both"/>
            </w:pPr>
            <w:r w:rsidRPr="009B3236">
              <w:t>mode of managing the CSP</w:t>
            </w:r>
            <w:r>
              <w:t>;</w:t>
            </w:r>
          </w:p>
          <w:p w14:paraId="64E038F4" w14:textId="77777777" w:rsidR="007021FA" w:rsidRDefault="007021FA" w:rsidP="007021FA">
            <w:pPr>
              <w:jc w:val="both"/>
            </w:pPr>
          </w:p>
        </w:tc>
        <w:tc>
          <w:tcPr>
            <w:tcW w:w="4299" w:type="dxa"/>
            <w:vAlign w:val="center"/>
          </w:tcPr>
          <w:p w14:paraId="08F5E014" w14:textId="77777777" w:rsidR="007021FA" w:rsidRDefault="007021FA" w:rsidP="007021FA">
            <w:pPr>
              <w:jc w:val="both"/>
            </w:pPr>
          </w:p>
        </w:tc>
        <w:tc>
          <w:tcPr>
            <w:tcW w:w="4291" w:type="dxa"/>
            <w:vAlign w:val="center"/>
          </w:tcPr>
          <w:p w14:paraId="5BA22745" w14:textId="77777777" w:rsidR="007021FA" w:rsidRDefault="007021FA" w:rsidP="007021FA">
            <w:pPr>
              <w:jc w:val="both"/>
            </w:pPr>
          </w:p>
        </w:tc>
      </w:tr>
      <w:tr w:rsidR="007021FA" w14:paraId="30AB156E" w14:textId="77777777" w:rsidTr="00CE1D9F">
        <w:tc>
          <w:tcPr>
            <w:tcW w:w="4360" w:type="dxa"/>
            <w:vAlign w:val="center"/>
          </w:tcPr>
          <w:p w14:paraId="290AE019" w14:textId="77777777" w:rsidR="00A771A0" w:rsidRDefault="00A771A0" w:rsidP="00A771A0">
            <w:pPr>
              <w:numPr>
                <w:ilvl w:val="0"/>
                <w:numId w:val="8"/>
              </w:numPr>
              <w:ind w:hanging="720"/>
              <w:contextualSpacing/>
              <w:jc w:val="both"/>
            </w:pPr>
            <w:r w:rsidRPr="009B3236">
              <w:t xml:space="preserve">proposed Terms of Reference and Invitation to Bid which contains the </w:t>
            </w:r>
            <w:r>
              <w:t>following:</w:t>
            </w:r>
          </w:p>
          <w:p w14:paraId="2143E0F2" w14:textId="77777777" w:rsidR="00A771A0" w:rsidRDefault="00A771A0" w:rsidP="00A771A0">
            <w:pPr>
              <w:pStyle w:val="ListParagraph"/>
            </w:pPr>
          </w:p>
          <w:p w14:paraId="441970CA" w14:textId="77777777" w:rsidR="00A771A0" w:rsidRDefault="00A771A0" w:rsidP="00A771A0">
            <w:pPr>
              <w:pStyle w:val="ListParagraph"/>
              <w:numPr>
                <w:ilvl w:val="0"/>
                <w:numId w:val="9"/>
              </w:numPr>
            </w:pPr>
            <w:r w:rsidRPr="009B3236">
              <w:t>term</w:t>
            </w:r>
            <w:r>
              <w:t xml:space="preserve">; </w:t>
            </w:r>
          </w:p>
          <w:p w14:paraId="1F08DD29" w14:textId="77777777" w:rsidR="007021FA" w:rsidRDefault="007021FA" w:rsidP="007021FA">
            <w:pPr>
              <w:jc w:val="both"/>
            </w:pPr>
          </w:p>
        </w:tc>
        <w:tc>
          <w:tcPr>
            <w:tcW w:w="4299" w:type="dxa"/>
            <w:vAlign w:val="center"/>
          </w:tcPr>
          <w:p w14:paraId="32193753" w14:textId="77777777" w:rsidR="007021FA" w:rsidRDefault="007021FA" w:rsidP="007021FA">
            <w:pPr>
              <w:jc w:val="both"/>
            </w:pPr>
          </w:p>
        </w:tc>
        <w:tc>
          <w:tcPr>
            <w:tcW w:w="4291" w:type="dxa"/>
            <w:vAlign w:val="center"/>
          </w:tcPr>
          <w:p w14:paraId="0C6C454B" w14:textId="77777777" w:rsidR="007021FA" w:rsidRDefault="007021FA" w:rsidP="007021FA">
            <w:pPr>
              <w:jc w:val="both"/>
            </w:pPr>
          </w:p>
        </w:tc>
      </w:tr>
      <w:tr w:rsidR="00A771A0" w14:paraId="06C0058B" w14:textId="77777777" w:rsidTr="00CE1D9F">
        <w:tc>
          <w:tcPr>
            <w:tcW w:w="4360" w:type="dxa"/>
            <w:vAlign w:val="center"/>
          </w:tcPr>
          <w:p w14:paraId="2E61E5DE" w14:textId="77777777" w:rsidR="00A771A0" w:rsidRDefault="00A771A0" w:rsidP="00A771A0">
            <w:pPr>
              <w:pStyle w:val="ListParagraph"/>
              <w:numPr>
                <w:ilvl w:val="0"/>
                <w:numId w:val="9"/>
              </w:numPr>
            </w:pPr>
            <w:r w:rsidRPr="009B3236">
              <w:lastRenderedPageBreak/>
              <w:t>demand expressed in capacity or energy</w:t>
            </w:r>
            <w:r>
              <w:t>;</w:t>
            </w:r>
          </w:p>
          <w:p w14:paraId="7CBC455E" w14:textId="77777777" w:rsidR="00A771A0" w:rsidRPr="009B3236" w:rsidRDefault="00A771A0" w:rsidP="00A771A0">
            <w:pPr>
              <w:ind w:left="720"/>
              <w:contextualSpacing/>
              <w:jc w:val="both"/>
            </w:pPr>
          </w:p>
        </w:tc>
        <w:tc>
          <w:tcPr>
            <w:tcW w:w="4299" w:type="dxa"/>
            <w:vAlign w:val="center"/>
          </w:tcPr>
          <w:p w14:paraId="5DBE318A" w14:textId="77777777" w:rsidR="00A771A0" w:rsidRDefault="00A771A0" w:rsidP="007021FA">
            <w:pPr>
              <w:jc w:val="both"/>
            </w:pPr>
          </w:p>
        </w:tc>
        <w:tc>
          <w:tcPr>
            <w:tcW w:w="4291" w:type="dxa"/>
            <w:vAlign w:val="center"/>
          </w:tcPr>
          <w:p w14:paraId="647F67DA" w14:textId="77777777" w:rsidR="00A771A0" w:rsidRDefault="00A771A0" w:rsidP="007021FA">
            <w:pPr>
              <w:jc w:val="both"/>
            </w:pPr>
          </w:p>
        </w:tc>
      </w:tr>
      <w:tr w:rsidR="00A771A0" w14:paraId="2B16CB7D" w14:textId="77777777" w:rsidTr="00CE1D9F">
        <w:tc>
          <w:tcPr>
            <w:tcW w:w="4360" w:type="dxa"/>
            <w:vAlign w:val="center"/>
          </w:tcPr>
          <w:p w14:paraId="0FA155D4" w14:textId="77777777" w:rsidR="00A771A0" w:rsidRDefault="00A771A0" w:rsidP="00A771A0">
            <w:pPr>
              <w:pStyle w:val="ListParagraph"/>
              <w:numPr>
                <w:ilvl w:val="0"/>
                <w:numId w:val="9"/>
              </w:numPr>
            </w:pPr>
            <w:r w:rsidRPr="009B3236">
              <w:t>preferred technology, if any and justification for preference</w:t>
            </w:r>
            <w:r>
              <w:t>;</w:t>
            </w:r>
          </w:p>
          <w:p w14:paraId="3B665F90" w14:textId="77777777" w:rsidR="00A771A0" w:rsidRPr="009B3236" w:rsidRDefault="00A771A0" w:rsidP="00A771A0">
            <w:pPr>
              <w:ind w:left="720"/>
              <w:contextualSpacing/>
              <w:jc w:val="both"/>
            </w:pPr>
          </w:p>
        </w:tc>
        <w:tc>
          <w:tcPr>
            <w:tcW w:w="4299" w:type="dxa"/>
            <w:vAlign w:val="center"/>
          </w:tcPr>
          <w:p w14:paraId="616CDDF8" w14:textId="77777777" w:rsidR="00A771A0" w:rsidRDefault="00A771A0" w:rsidP="007021FA">
            <w:pPr>
              <w:jc w:val="both"/>
            </w:pPr>
          </w:p>
        </w:tc>
        <w:tc>
          <w:tcPr>
            <w:tcW w:w="4291" w:type="dxa"/>
            <w:vAlign w:val="center"/>
          </w:tcPr>
          <w:p w14:paraId="288C57F3" w14:textId="77777777" w:rsidR="00A771A0" w:rsidRDefault="00A771A0" w:rsidP="007021FA">
            <w:pPr>
              <w:jc w:val="both"/>
            </w:pPr>
          </w:p>
        </w:tc>
      </w:tr>
      <w:tr w:rsidR="00A771A0" w14:paraId="391E125E" w14:textId="77777777" w:rsidTr="00CE1D9F">
        <w:tc>
          <w:tcPr>
            <w:tcW w:w="4360" w:type="dxa"/>
            <w:vAlign w:val="center"/>
          </w:tcPr>
          <w:p w14:paraId="24893575" w14:textId="77777777" w:rsidR="00A771A0" w:rsidRDefault="00A771A0" w:rsidP="00A771A0">
            <w:pPr>
              <w:pStyle w:val="ListParagraph"/>
              <w:numPr>
                <w:ilvl w:val="0"/>
                <w:numId w:val="9"/>
              </w:numPr>
            </w:pPr>
            <w:r w:rsidRPr="009B3236">
              <w:t>target date of delivery the level of service appropriate</w:t>
            </w:r>
            <w:r>
              <w:t>;</w:t>
            </w:r>
          </w:p>
          <w:p w14:paraId="3ED48213" w14:textId="77777777" w:rsidR="00A771A0" w:rsidRPr="009B3236" w:rsidRDefault="00A771A0" w:rsidP="00A771A0">
            <w:pPr>
              <w:ind w:left="720"/>
              <w:contextualSpacing/>
              <w:jc w:val="both"/>
            </w:pPr>
          </w:p>
        </w:tc>
        <w:tc>
          <w:tcPr>
            <w:tcW w:w="4299" w:type="dxa"/>
            <w:vAlign w:val="center"/>
          </w:tcPr>
          <w:p w14:paraId="798EF20F" w14:textId="77777777" w:rsidR="00A771A0" w:rsidRDefault="00A771A0" w:rsidP="007021FA">
            <w:pPr>
              <w:jc w:val="both"/>
            </w:pPr>
          </w:p>
        </w:tc>
        <w:tc>
          <w:tcPr>
            <w:tcW w:w="4291" w:type="dxa"/>
            <w:vAlign w:val="center"/>
          </w:tcPr>
          <w:p w14:paraId="7BE91D83" w14:textId="77777777" w:rsidR="00A771A0" w:rsidRDefault="00A771A0" w:rsidP="007021FA">
            <w:pPr>
              <w:jc w:val="both"/>
            </w:pPr>
          </w:p>
        </w:tc>
      </w:tr>
      <w:tr w:rsidR="00A771A0" w14:paraId="5B1B2AAD" w14:textId="77777777" w:rsidTr="00CE1D9F">
        <w:tc>
          <w:tcPr>
            <w:tcW w:w="4360" w:type="dxa"/>
            <w:vAlign w:val="center"/>
          </w:tcPr>
          <w:p w14:paraId="51B369A7" w14:textId="77777777" w:rsidR="00A771A0" w:rsidRDefault="00A771A0" w:rsidP="00A771A0">
            <w:pPr>
              <w:pStyle w:val="ListParagraph"/>
              <w:numPr>
                <w:ilvl w:val="0"/>
                <w:numId w:val="9"/>
              </w:numPr>
            </w:pPr>
            <w:r w:rsidRPr="009B3236">
              <w:t>proposed SARR taking into consideration the type of customers, livelihood and economic activity in the Waived Area</w:t>
            </w:r>
            <w:r>
              <w:t>;</w:t>
            </w:r>
          </w:p>
          <w:p w14:paraId="6AE90CC6" w14:textId="77777777" w:rsidR="00A771A0" w:rsidRPr="009B3236" w:rsidRDefault="00A771A0" w:rsidP="00A771A0">
            <w:pPr>
              <w:ind w:left="720"/>
              <w:contextualSpacing/>
              <w:jc w:val="both"/>
            </w:pPr>
          </w:p>
        </w:tc>
        <w:tc>
          <w:tcPr>
            <w:tcW w:w="4299" w:type="dxa"/>
            <w:vAlign w:val="center"/>
          </w:tcPr>
          <w:p w14:paraId="099BF15C" w14:textId="77777777" w:rsidR="00A771A0" w:rsidRDefault="00A771A0" w:rsidP="007021FA">
            <w:pPr>
              <w:jc w:val="both"/>
            </w:pPr>
          </w:p>
        </w:tc>
        <w:tc>
          <w:tcPr>
            <w:tcW w:w="4291" w:type="dxa"/>
            <w:vAlign w:val="center"/>
          </w:tcPr>
          <w:p w14:paraId="3E86F96A" w14:textId="77777777" w:rsidR="00A771A0" w:rsidRDefault="00A771A0" w:rsidP="007021FA">
            <w:pPr>
              <w:jc w:val="both"/>
            </w:pPr>
          </w:p>
        </w:tc>
      </w:tr>
      <w:tr w:rsidR="00A771A0" w14:paraId="25B6BDBA" w14:textId="77777777" w:rsidTr="00CE1D9F">
        <w:tc>
          <w:tcPr>
            <w:tcW w:w="4360" w:type="dxa"/>
            <w:vAlign w:val="center"/>
          </w:tcPr>
          <w:p w14:paraId="3C412084" w14:textId="77777777" w:rsidR="00A771A0" w:rsidRDefault="00A771A0" w:rsidP="00A771A0">
            <w:pPr>
              <w:pStyle w:val="ListParagraph"/>
              <w:numPr>
                <w:ilvl w:val="0"/>
                <w:numId w:val="9"/>
              </w:numPr>
            </w:pPr>
            <w:r w:rsidRPr="009B3236">
              <w:t>Replacement Power and Back-up Power strategy</w:t>
            </w:r>
            <w:r>
              <w:t>;</w:t>
            </w:r>
          </w:p>
          <w:p w14:paraId="2989307C" w14:textId="77777777" w:rsidR="00A771A0" w:rsidRPr="009B3236" w:rsidRDefault="00A771A0" w:rsidP="00A771A0">
            <w:pPr>
              <w:ind w:left="720"/>
              <w:contextualSpacing/>
              <w:jc w:val="both"/>
            </w:pPr>
          </w:p>
        </w:tc>
        <w:tc>
          <w:tcPr>
            <w:tcW w:w="4299" w:type="dxa"/>
            <w:vAlign w:val="center"/>
          </w:tcPr>
          <w:p w14:paraId="0F15D84C" w14:textId="77777777" w:rsidR="00A771A0" w:rsidRDefault="00A771A0" w:rsidP="007021FA">
            <w:pPr>
              <w:jc w:val="both"/>
            </w:pPr>
          </w:p>
        </w:tc>
        <w:tc>
          <w:tcPr>
            <w:tcW w:w="4291" w:type="dxa"/>
            <w:vAlign w:val="center"/>
          </w:tcPr>
          <w:p w14:paraId="54178784" w14:textId="77777777" w:rsidR="00A771A0" w:rsidRDefault="00A771A0" w:rsidP="007021FA">
            <w:pPr>
              <w:jc w:val="both"/>
            </w:pPr>
          </w:p>
        </w:tc>
      </w:tr>
      <w:tr w:rsidR="00A771A0" w14:paraId="43E67BAF" w14:textId="77777777" w:rsidTr="00CE1D9F">
        <w:tc>
          <w:tcPr>
            <w:tcW w:w="4360" w:type="dxa"/>
            <w:vAlign w:val="center"/>
          </w:tcPr>
          <w:p w14:paraId="6E995C30" w14:textId="77777777" w:rsidR="00A771A0" w:rsidRDefault="00A771A0" w:rsidP="00A771A0">
            <w:pPr>
              <w:pStyle w:val="ListParagraph"/>
              <w:numPr>
                <w:ilvl w:val="0"/>
                <w:numId w:val="9"/>
              </w:numPr>
            </w:pPr>
            <w:r w:rsidRPr="009B3236">
              <w:t>plan for compliance with the Philippine Small Grid Guidelines particularly N-1; penalty provisions in case of delay in construction and commercial operations; grounds for termination of during the term of the waiver.</w:t>
            </w:r>
          </w:p>
          <w:p w14:paraId="0C72928E" w14:textId="77777777" w:rsidR="00A771A0" w:rsidRPr="009B3236" w:rsidRDefault="00A771A0" w:rsidP="00A771A0">
            <w:pPr>
              <w:ind w:left="720"/>
              <w:contextualSpacing/>
              <w:jc w:val="both"/>
            </w:pPr>
          </w:p>
        </w:tc>
        <w:tc>
          <w:tcPr>
            <w:tcW w:w="4299" w:type="dxa"/>
            <w:vAlign w:val="center"/>
          </w:tcPr>
          <w:p w14:paraId="226D0178" w14:textId="77777777" w:rsidR="00A771A0" w:rsidRDefault="00A771A0" w:rsidP="007021FA">
            <w:pPr>
              <w:jc w:val="both"/>
            </w:pPr>
          </w:p>
        </w:tc>
        <w:tc>
          <w:tcPr>
            <w:tcW w:w="4291" w:type="dxa"/>
            <w:vAlign w:val="center"/>
          </w:tcPr>
          <w:p w14:paraId="4ADE0EB1" w14:textId="77777777" w:rsidR="00A771A0" w:rsidRDefault="00A771A0" w:rsidP="007021FA">
            <w:pPr>
              <w:jc w:val="both"/>
            </w:pPr>
          </w:p>
        </w:tc>
      </w:tr>
      <w:tr w:rsidR="00A771A0" w14:paraId="3551AD65" w14:textId="77777777" w:rsidTr="00CE1D9F">
        <w:tc>
          <w:tcPr>
            <w:tcW w:w="4360" w:type="dxa"/>
            <w:vAlign w:val="center"/>
          </w:tcPr>
          <w:p w14:paraId="7C23CB2D" w14:textId="77777777" w:rsidR="00A771A0" w:rsidRPr="00282C0D" w:rsidRDefault="00A771A0" w:rsidP="00A771A0">
            <w:pPr>
              <w:rPr>
                <w:b/>
              </w:rPr>
            </w:pPr>
            <w:r w:rsidRPr="00282C0D">
              <w:rPr>
                <w:b/>
              </w:rPr>
              <w:t>Section 4. DOE and NEA Review of Bid Documents</w:t>
            </w:r>
          </w:p>
          <w:p w14:paraId="04367F0D" w14:textId="77777777" w:rsidR="00A771A0" w:rsidRDefault="00A771A0" w:rsidP="00A771A0">
            <w:r w:rsidRPr="009B3236">
              <w:t>The DU / EC shall, in addition to compliance with the immediately foregoing Section, submit to the DOE the following:</w:t>
            </w:r>
          </w:p>
          <w:p w14:paraId="39B4D962" w14:textId="77777777" w:rsidR="00A771A0" w:rsidRPr="009B3236" w:rsidRDefault="00A771A0" w:rsidP="00A771A0">
            <w:pPr>
              <w:ind w:left="720"/>
              <w:contextualSpacing/>
              <w:jc w:val="both"/>
            </w:pPr>
          </w:p>
        </w:tc>
        <w:tc>
          <w:tcPr>
            <w:tcW w:w="4299" w:type="dxa"/>
            <w:vAlign w:val="center"/>
          </w:tcPr>
          <w:p w14:paraId="6A045F43" w14:textId="77777777" w:rsidR="00A771A0" w:rsidRDefault="00A771A0" w:rsidP="007021FA">
            <w:pPr>
              <w:jc w:val="both"/>
            </w:pPr>
          </w:p>
        </w:tc>
        <w:tc>
          <w:tcPr>
            <w:tcW w:w="4291" w:type="dxa"/>
            <w:vAlign w:val="center"/>
          </w:tcPr>
          <w:p w14:paraId="44C7854D" w14:textId="77777777" w:rsidR="00A771A0" w:rsidRDefault="00A771A0" w:rsidP="007021FA">
            <w:pPr>
              <w:jc w:val="both"/>
            </w:pPr>
          </w:p>
        </w:tc>
      </w:tr>
      <w:tr w:rsidR="00A771A0" w14:paraId="5AC06157" w14:textId="77777777" w:rsidTr="00CE1D9F">
        <w:tc>
          <w:tcPr>
            <w:tcW w:w="4360" w:type="dxa"/>
            <w:vAlign w:val="center"/>
          </w:tcPr>
          <w:p w14:paraId="1975CE0A" w14:textId="77777777" w:rsidR="00A771A0" w:rsidRDefault="00A771A0" w:rsidP="00A771A0">
            <w:pPr>
              <w:numPr>
                <w:ilvl w:val="0"/>
                <w:numId w:val="10"/>
              </w:numPr>
              <w:ind w:hanging="720"/>
              <w:contextualSpacing/>
              <w:jc w:val="both"/>
            </w:pPr>
            <w:r w:rsidRPr="009B3236">
              <w:t>Copies of the Bidding Documents that will be used for the CSP</w:t>
            </w:r>
            <w:r>
              <w:t>;</w:t>
            </w:r>
          </w:p>
          <w:p w14:paraId="576E2102" w14:textId="77777777" w:rsidR="00A771A0" w:rsidRDefault="00A771A0" w:rsidP="00A771A0">
            <w:pPr>
              <w:numPr>
                <w:ilvl w:val="0"/>
                <w:numId w:val="10"/>
              </w:numPr>
              <w:ind w:hanging="720"/>
              <w:contextualSpacing/>
              <w:jc w:val="both"/>
            </w:pPr>
            <w:r w:rsidRPr="009B3236">
              <w:lastRenderedPageBreak/>
              <w:t>A copy of the proposed QSC that the DU/EC intends to sign with the winning QTP, specifying the expected output that the winning QTP shall provide</w:t>
            </w:r>
            <w:r>
              <w:t xml:space="preserve">; </w:t>
            </w:r>
          </w:p>
          <w:p w14:paraId="36F53F97" w14:textId="77777777" w:rsidR="00A771A0" w:rsidRPr="009B3236" w:rsidRDefault="00A771A0" w:rsidP="00A771A0">
            <w:pPr>
              <w:ind w:left="720"/>
              <w:contextualSpacing/>
              <w:jc w:val="both"/>
            </w:pPr>
          </w:p>
        </w:tc>
        <w:tc>
          <w:tcPr>
            <w:tcW w:w="4299" w:type="dxa"/>
            <w:vAlign w:val="center"/>
          </w:tcPr>
          <w:p w14:paraId="799552FA" w14:textId="77777777" w:rsidR="00A771A0" w:rsidRDefault="00A771A0" w:rsidP="007021FA">
            <w:pPr>
              <w:jc w:val="both"/>
            </w:pPr>
          </w:p>
        </w:tc>
        <w:tc>
          <w:tcPr>
            <w:tcW w:w="4291" w:type="dxa"/>
            <w:vAlign w:val="center"/>
          </w:tcPr>
          <w:p w14:paraId="709D39D4" w14:textId="77777777" w:rsidR="00A771A0" w:rsidRDefault="00A771A0" w:rsidP="007021FA">
            <w:pPr>
              <w:jc w:val="both"/>
            </w:pPr>
          </w:p>
        </w:tc>
      </w:tr>
      <w:tr w:rsidR="00A771A0" w14:paraId="27632D3A" w14:textId="77777777" w:rsidTr="00CE1D9F">
        <w:tc>
          <w:tcPr>
            <w:tcW w:w="4360" w:type="dxa"/>
            <w:vAlign w:val="center"/>
          </w:tcPr>
          <w:p w14:paraId="21633307" w14:textId="77777777" w:rsidR="00A771A0" w:rsidRDefault="00A771A0" w:rsidP="00A771A0">
            <w:pPr>
              <w:numPr>
                <w:ilvl w:val="0"/>
                <w:numId w:val="10"/>
              </w:numPr>
              <w:ind w:hanging="720"/>
              <w:contextualSpacing/>
              <w:jc w:val="both"/>
            </w:pPr>
            <w:r w:rsidRPr="009B3236">
              <w:lastRenderedPageBreak/>
              <w:t>A copy, if available, of the due diligence report on the DU/EC and the NPC generation plants if available</w:t>
            </w:r>
            <w:r>
              <w:t xml:space="preserve">; </w:t>
            </w:r>
            <w:r w:rsidRPr="009B3236">
              <w:t>and</w:t>
            </w:r>
            <w:r>
              <w:t>,</w:t>
            </w:r>
          </w:p>
          <w:p w14:paraId="75A96703" w14:textId="77777777" w:rsidR="00A771A0" w:rsidRPr="009B3236" w:rsidRDefault="00A771A0" w:rsidP="00A771A0">
            <w:pPr>
              <w:ind w:left="720"/>
              <w:contextualSpacing/>
              <w:jc w:val="both"/>
            </w:pPr>
          </w:p>
        </w:tc>
        <w:tc>
          <w:tcPr>
            <w:tcW w:w="4299" w:type="dxa"/>
            <w:vAlign w:val="center"/>
          </w:tcPr>
          <w:p w14:paraId="7EE1C543" w14:textId="77777777" w:rsidR="00A771A0" w:rsidRDefault="00A771A0" w:rsidP="007021FA">
            <w:pPr>
              <w:jc w:val="both"/>
            </w:pPr>
          </w:p>
        </w:tc>
        <w:tc>
          <w:tcPr>
            <w:tcW w:w="4291" w:type="dxa"/>
            <w:vAlign w:val="center"/>
          </w:tcPr>
          <w:p w14:paraId="3659A030" w14:textId="77777777" w:rsidR="00A771A0" w:rsidRDefault="00A771A0" w:rsidP="007021FA">
            <w:pPr>
              <w:jc w:val="both"/>
            </w:pPr>
          </w:p>
        </w:tc>
      </w:tr>
      <w:tr w:rsidR="00A771A0" w14:paraId="7397F54D" w14:textId="77777777" w:rsidTr="00CE1D9F">
        <w:tc>
          <w:tcPr>
            <w:tcW w:w="4360" w:type="dxa"/>
            <w:vAlign w:val="center"/>
          </w:tcPr>
          <w:p w14:paraId="22CAD11B" w14:textId="77777777" w:rsidR="00A771A0" w:rsidRPr="009B3236" w:rsidRDefault="00A771A0" w:rsidP="00A771A0">
            <w:pPr>
              <w:numPr>
                <w:ilvl w:val="0"/>
                <w:numId w:val="10"/>
              </w:numPr>
              <w:ind w:hanging="720"/>
              <w:contextualSpacing/>
              <w:jc w:val="both"/>
            </w:pPr>
            <w:r w:rsidRPr="009B3236">
              <w:t>Such other information that the DOE may require.</w:t>
            </w:r>
          </w:p>
          <w:p w14:paraId="59C4B3C7" w14:textId="77777777" w:rsidR="00A771A0" w:rsidRPr="009B3236" w:rsidRDefault="00A771A0" w:rsidP="00A771A0">
            <w:pPr>
              <w:ind w:left="720"/>
              <w:contextualSpacing/>
              <w:jc w:val="both"/>
            </w:pPr>
          </w:p>
        </w:tc>
        <w:tc>
          <w:tcPr>
            <w:tcW w:w="4299" w:type="dxa"/>
            <w:vAlign w:val="center"/>
          </w:tcPr>
          <w:p w14:paraId="6A31B142" w14:textId="77777777" w:rsidR="00A771A0" w:rsidRDefault="00A771A0" w:rsidP="007021FA">
            <w:pPr>
              <w:jc w:val="both"/>
            </w:pPr>
          </w:p>
        </w:tc>
        <w:tc>
          <w:tcPr>
            <w:tcW w:w="4291" w:type="dxa"/>
            <w:vAlign w:val="center"/>
          </w:tcPr>
          <w:p w14:paraId="0F6A1443" w14:textId="77777777" w:rsidR="00A771A0" w:rsidRDefault="00A771A0" w:rsidP="007021FA">
            <w:pPr>
              <w:jc w:val="both"/>
            </w:pPr>
          </w:p>
        </w:tc>
      </w:tr>
      <w:tr w:rsidR="00A771A0" w14:paraId="180FCA66" w14:textId="77777777" w:rsidTr="00CE1D9F">
        <w:tc>
          <w:tcPr>
            <w:tcW w:w="4360" w:type="dxa"/>
            <w:vAlign w:val="center"/>
          </w:tcPr>
          <w:p w14:paraId="27AA7632" w14:textId="77777777" w:rsidR="00A771A0" w:rsidRPr="009B3236" w:rsidRDefault="00A771A0" w:rsidP="00A771A0">
            <w:r w:rsidRPr="009B3236">
              <w:t>Unless the DOE or NEA advises the DU / EC otherwise within 15 days prior to the date of the CSP launch, the DU / EC shall proceed with the CSP for the Waived Area as the case may be.</w:t>
            </w:r>
          </w:p>
          <w:p w14:paraId="5185334E" w14:textId="77777777" w:rsidR="00A771A0" w:rsidRPr="009B3236" w:rsidRDefault="00A771A0" w:rsidP="00A771A0">
            <w:pPr>
              <w:ind w:left="720"/>
              <w:contextualSpacing/>
              <w:jc w:val="both"/>
            </w:pPr>
          </w:p>
        </w:tc>
        <w:tc>
          <w:tcPr>
            <w:tcW w:w="4299" w:type="dxa"/>
            <w:vAlign w:val="center"/>
          </w:tcPr>
          <w:p w14:paraId="7E0E1AB0" w14:textId="77777777" w:rsidR="00A771A0" w:rsidRDefault="00A771A0" w:rsidP="007021FA">
            <w:pPr>
              <w:jc w:val="both"/>
            </w:pPr>
          </w:p>
        </w:tc>
        <w:tc>
          <w:tcPr>
            <w:tcW w:w="4291" w:type="dxa"/>
            <w:vAlign w:val="center"/>
          </w:tcPr>
          <w:p w14:paraId="7E22CC97" w14:textId="77777777" w:rsidR="00A771A0" w:rsidRDefault="00A771A0" w:rsidP="007021FA">
            <w:pPr>
              <w:jc w:val="both"/>
            </w:pPr>
          </w:p>
        </w:tc>
      </w:tr>
      <w:tr w:rsidR="00A771A0" w14:paraId="58978D1C" w14:textId="77777777" w:rsidTr="00CE1D9F">
        <w:tc>
          <w:tcPr>
            <w:tcW w:w="4360" w:type="dxa"/>
            <w:vAlign w:val="center"/>
          </w:tcPr>
          <w:p w14:paraId="30D4632D" w14:textId="77777777" w:rsidR="00A771A0" w:rsidRPr="00282C0D" w:rsidRDefault="00A771A0" w:rsidP="00A771A0">
            <w:pPr>
              <w:jc w:val="center"/>
              <w:rPr>
                <w:b/>
              </w:rPr>
            </w:pPr>
            <w:r w:rsidRPr="00282C0D">
              <w:rPr>
                <w:b/>
              </w:rPr>
              <w:t>ARTICLE III</w:t>
            </w:r>
          </w:p>
          <w:p w14:paraId="5EED910F" w14:textId="77777777" w:rsidR="00A771A0" w:rsidRPr="00282C0D" w:rsidRDefault="00A771A0" w:rsidP="00A771A0">
            <w:pPr>
              <w:jc w:val="center"/>
              <w:rPr>
                <w:b/>
              </w:rPr>
            </w:pPr>
            <w:r w:rsidRPr="00282C0D">
              <w:rPr>
                <w:b/>
              </w:rPr>
              <w:t>MODES OF CSP</w:t>
            </w:r>
          </w:p>
          <w:p w14:paraId="5AE2D2E0" w14:textId="77777777" w:rsidR="00A771A0" w:rsidRPr="009B3236" w:rsidRDefault="00A771A0" w:rsidP="00A771A0">
            <w:pPr>
              <w:ind w:left="720"/>
              <w:contextualSpacing/>
              <w:jc w:val="both"/>
            </w:pPr>
          </w:p>
        </w:tc>
        <w:tc>
          <w:tcPr>
            <w:tcW w:w="4299" w:type="dxa"/>
            <w:vAlign w:val="center"/>
          </w:tcPr>
          <w:p w14:paraId="4AC0C0D4" w14:textId="77777777" w:rsidR="00A771A0" w:rsidRDefault="00A771A0" w:rsidP="007021FA">
            <w:pPr>
              <w:jc w:val="both"/>
            </w:pPr>
          </w:p>
        </w:tc>
        <w:tc>
          <w:tcPr>
            <w:tcW w:w="4291" w:type="dxa"/>
            <w:vAlign w:val="center"/>
          </w:tcPr>
          <w:p w14:paraId="5FB25C9B" w14:textId="77777777" w:rsidR="00A771A0" w:rsidRDefault="00A771A0" w:rsidP="007021FA">
            <w:pPr>
              <w:jc w:val="both"/>
            </w:pPr>
          </w:p>
        </w:tc>
      </w:tr>
      <w:tr w:rsidR="00A771A0" w14:paraId="0B04C290" w14:textId="77777777" w:rsidTr="00CE1D9F">
        <w:tc>
          <w:tcPr>
            <w:tcW w:w="4360" w:type="dxa"/>
            <w:vAlign w:val="center"/>
          </w:tcPr>
          <w:p w14:paraId="490D4D1A" w14:textId="77777777" w:rsidR="00A771A0" w:rsidRPr="00A771A0" w:rsidRDefault="00A771A0" w:rsidP="00A771A0">
            <w:pPr>
              <w:rPr>
                <w:b/>
              </w:rPr>
            </w:pPr>
            <w:r w:rsidRPr="00282C0D">
              <w:rPr>
                <w:b/>
              </w:rPr>
              <w:t>Section 1. Bidding</w:t>
            </w:r>
          </w:p>
        </w:tc>
        <w:tc>
          <w:tcPr>
            <w:tcW w:w="4299" w:type="dxa"/>
            <w:vAlign w:val="center"/>
          </w:tcPr>
          <w:p w14:paraId="1E53C7CC" w14:textId="77777777" w:rsidR="00A771A0" w:rsidRDefault="00A771A0" w:rsidP="007021FA">
            <w:pPr>
              <w:jc w:val="both"/>
            </w:pPr>
          </w:p>
        </w:tc>
        <w:tc>
          <w:tcPr>
            <w:tcW w:w="4291" w:type="dxa"/>
            <w:vAlign w:val="center"/>
          </w:tcPr>
          <w:p w14:paraId="0F249F6D" w14:textId="77777777" w:rsidR="00A771A0" w:rsidRDefault="00A771A0" w:rsidP="007021FA">
            <w:pPr>
              <w:jc w:val="both"/>
            </w:pPr>
          </w:p>
        </w:tc>
      </w:tr>
      <w:tr w:rsidR="00A771A0" w14:paraId="33DC8559" w14:textId="77777777" w:rsidTr="00CE1D9F">
        <w:tc>
          <w:tcPr>
            <w:tcW w:w="4360" w:type="dxa"/>
            <w:vAlign w:val="center"/>
          </w:tcPr>
          <w:p w14:paraId="50A8B6FF" w14:textId="77777777" w:rsidR="00A771A0" w:rsidRDefault="00A771A0" w:rsidP="00A771A0">
            <w:pPr>
              <w:numPr>
                <w:ilvl w:val="0"/>
                <w:numId w:val="11"/>
              </w:numPr>
              <w:ind w:hanging="720"/>
              <w:contextualSpacing/>
              <w:jc w:val="both"/>
            </w:pPr>
            <w:r w:rsidRPr="009B3236">
              <w:t>On the date of the CSP launch, the DU / EC shall publish in a newspaper of general circulation once a week for two consecutive weeks the Invitation to Bid and posting in the website of the DOE, NEA, NPC and conspicuous places within the DU franchise area indicating the key terms outlined in Article II, Section 2 (c) of these Rules.</w:t>
            </w:r>
          </w:p>
          <w:p w14:paraId="738146AD" w14:textId="77777777" w:rsidR="00A771A0" w:rsidRPr="009B3236" w:rsidRDefault="00A771A0" w:rsidP="00A771A0">
            <w:pPr>
              <w:ind w:left="720"/>
              <w:contextualSpacing/>
              <w:jc w:val="both"/>
            </w:pPr>
          </w:p>
        </w:tc>
        <w:tc>
          <w:tcPr>
            <w:tcW w:w="4299" w:type="dxa"/>
            <w:vAlign w:val="center"/>
          </w:tcPr>
          <w:p w14:paraId="41814638" w14:textId="77777777" w:rsidR="00A771A0" w:rsidRDefault="00A771A0" w:rsidP="007021FA">
            <w:pPr>
              <w:jc w:val="both"/>
            </w:pPr>
          </w:p>
        </w:tc>
        <w:tc>
          <w:tcPr>
            <w:tcW w:w="4291" w:type="dxa"/>
            <w:vAlign w:val="center"/>
          </w:tcPr>
          <w:p w14:paraId="176FB76D" w14:textId="77777777" w:rsidR="00A771A0" w:rsidRDefault="00A771A0" w:rsidP="007021FA">
            <w:pPr>
              <w:jc w:val="both"/>
            </w:pPr>
          </w:p>
        </w:tc>
      </w:tr>
      <w:tr w:rsidR="00A771A0" w14:paraId="3834A001" w14:textId="77777777" w:rsidTr="00CE1D9F">
        <w:tc>
          <w:tcPr>
            <w:tcW w:w="4360" w:type="dxa"/>
            <w:vAlign w:val="center"/>
          </w:tcPr>
          <w:p w14:paraId="2DF47C61" w14:textId="77777777" w:rsidR="00A771A0" w:rsidRDefault="00A771A0" w:rsidP="00A771A0">
            <w:pPr>
              <w:numPr>
                <w:ilvl w:val="0"/>
                <w:numId w:val="11"/>
              </w:numPr>
              <w:ind w:hanging="720"/>
              <w:contextualSpacing/>
              <w:jc w:val="both"/>
            </w:pPr>
            <w:r w:rsidRPr="009B3236">
              <w:lastRenderedPageBreak/>
              <w:t xml:space="preserve">A prospective QTP shall submit its bid </w:t>
            </w:r>
            <w:r>
              <w:t>on or before the date indicated in the Invitation to Bid, which must not be later than sixty (60) days from the publication and posting of the Invitation to Bid</w:t>
            </w:r>
            <w:r w:rsidRPr="009B3236">
              <w:t xml:space="preserve">. </w:t>
            </w:r>
          </w:p>
          <w:p w14:paraId="17544EF0" w14:textId="77777777" w:rsidR="00A771A0" w:rsidRPr="009B3236" w:rsidRDefault="00A771A0" w:rsidP="00A771A0">
            <w:pPr>
              <w:ind w:left="720"/>
              <w:contextualSpacing/>
              <w:jc w:val="both"/>
            </w:pPr>
          </w:p>
        </w:tc>
        <w:tc>
          <w:tcPr>
            <w:tcW w:w="4299" w:type="dxa"/>
            <w:vAlign w:val="center"/>
          </w:tcPr>
          <w:p w14:paraId="1864FB6C" w14:textId="77777777" w:rsidR="00A771A0" w:rsidRDefault="00A771A0" w:rsidP="007021FA">
            <w:pPr>
              <w:jc w:val="both"/>
            </w:pPr>
          </w:p>
        </w:tc>
        <w:tc>
          <w:tcPr>
            <w:tcW w:w="4291" w:type="dxa"/>
            <w:vAlign w:val="center"/>
          </w:tcPr>
          <w:p w14:paraId="750E147B" w14:textId="77777777" w:rsidR="00A771A0" w:rsidRDefault="00A771A0" w:rsidP="007021FA">
            <w:pPr>
              <w:jc w:val="both"/>
            </w:pPr>
          </w:p>
        </w:tc>
      </w:tr>
      <w:tr w:rsidR="00A771A0" w14:paraId="14C5401B" w14:textId="77777777" w:rsidTr="00CE1D9F">
        <w:tc>
          <w:tcPr>
            <w:tcW w:w="4360" w:type="dxa"/>
            <w:vAlign w:val="center"/>
          </w:tcPr>
          <w:p w14:paraId="55EB20CD" w14:textId="77777777" w:rsidR="00A771A0" w:rsidRDefault="00A771A0" w:rsidP="00A771A0">
            <w:pPr>
              <w:numPr>
                <w:ilvl w:val="0"/>
                <w:numId w:val="11"/>
              </w:numPr>
              <w:ind w:hanging="720"/>
              <w:contextualSpacing/>
              <w:jc w:val="both"/>
            </w:pPr>
            <w:r w:rsidRPr="009B3236">
              <w:t>A bid that fails to meet all requirements in the Invitation to Bid shall not be considered.</w:t>
            </w:r>
          </w:p>
          <w:p w14:paraId="38563B87" w14:textId="77777777" w:rsidR="00A771A0" w:rsidRPr="009B3236" w:rsidRDefault="00A771A0" w:rsidP="00A771A0">
            <w:pPr>
              <w:ind w:left="720"/>
              <w:contextualSpacing/>
              <w:jc w:val="both"/>
            </w:pPr>
          </w:p>
        </w:tc>
        <w:tc>
          <w:tcPr>
            <w:tcW w:w="4299" w:type="dxa"/>
            <w:vAlign w:val="center"/>
          </w:tcPr>
          <w:p w14:paraId="5F3688D3" w14:textId="77777777" w:rsidR="00A771A0" w:rsidRDefault="00A771A0" w:rsidP="007021FA">
            <w:pPr>
              <w:jc w:val="both"/>
            </w:pPr>
          </w:p>
        </w:tc>
        <w:tc>
          <w:tcPr>
            <w:tcW w:w="4291" w:type="dxa"/>
            <w:vAlign w:val="center"/>
          </w:tcPr>
          <w:p w14:paraId="4A2BFE3D" w14:textId="77777777" w:rsidR="00A771A0" w:rsidRDefault="00A771A0" w:rsidP="007021FA">
            <w:pPr>
              <w:jc w:val="both"/>
            </w:pPr>
          </w:p>
        </w:tc>
      </w:tr>
      <w:tr w:rsidR="00A771A0" w14:paraId="676CBBC2" w14:textId="77777777" w:rsidTr="00CE1D9F">
        <w:tc>
          <w:tcPr>
            <w:tcW w:w="4360" w:type="dxa"/>
            <w:vAlign w:val="center"/>
          </w:tcPr>
          <w:p w14:paraId="6E390C65" w14:textId="77777777" w:rsidR="00A771A0" w:rsidRDefault="00A771A0" w:rsidP="00A771A0">
            <w:pPr>
              <w:numPr>
                <w:ilvl w:val="0"/>
                <w:numId w:val="11"/>
              </w:numPr>
              <w:ind w:hanging="720"/>
              <w:contextualSpacing/>
              <w:jc w:val="both"/>
            </w:pPr>
            <w:r w:rsidRPr="009B3236">
              <w:t>A CSP is successful if it receives at least two (2) bids from prospective QTPs.</w:t>
            </w:r>
          </w:p>
          <w:p w14:paraId="1D9D6E90" w14:textId="77777777" w:rsidR="00A771A0" w:rsidRPr="009B3236" w:rsidRDefault="00A771A0" w:rsidP="00A771A0">
            <w:pPr>
              <w:ind w:left="720"/>
              <w:contextualSpacing/>
              <w:jc w:val="both"/>
            </w:pPr>
          </w:p>
        </w:tc>
        <w:tc>
          <w:tcPr>
            <w:tcW w:w="4299" w:type="dxa"/>
            <w:vAlign w:val="center"/>
          </w:tcPr>
          <w:p w14:paraId="3BA74522" w14:textId="77777777" w:rsidR="00A771A0" w:rsidRDefault="00A771A0" w:rsidP="007021FA">
            <w:pPr>
              <w:jc w:val="both"/>
            </w:pPr>
          </w:p>
        </w:tc>
        <w:tc>
          <w:tcPr>
            <w:tcW w:w="4291" w:type="dxa"/>
            <w:vAlign w:val="center"/>
          </w:tcPr>
          <w:p w14:paraId="1B13F362" w14:textId="77777777" w:rsidR="00A771A0" w:rsidRDefault="00A771A0" w:rsidP="007021FA">
            <w:pPr>
              <w:jc w:val="both"/>
            </w:pPr>
          </w:p>
        </w:tc>
      </w:tr>
      <w:tr w:rsidR="00A771A0" w14:paraId="55B9C770" w14:textId="77777777" w:rsidTr="00CE1D9F">
        <w:tc>
          <w:tcPr>
            <w:tcW w:w="4360" w:type="dxa"/>
            <w:vAlign w:val="center"/>
          </w:tcPr>
          <w:p w14:paraId="516BF46A" w14:textId="77777777" w:rsidR="00A771A0" w:rsidRPr="009B3236" w:rsidRDefault="00A771A0" w:rsidP="00A771A0">
            <w:pPr>
              <w:numPr>
                <w:ilvl w:val="0"/>
                <w:numId w:val="11"/>
              </w:numPr>
              <w:ind w:hanging="720"/>
              <w:contextualSpacing/>
              <w:jc w:val="both"/>
            </w:pPr>
            <w:r w:rsidRPr="009B3236">
              <w:t>The bid is evaluated based on the least cost of electricity, expressed on a peso per kilowatt hour basis.</w:t>
            </w:r>
          </w:p>
          <w:p w14:paraId="358C78C6" w14:textId="77777777" w:rsidR="00A771A0" w:rsidRPr="009B3236" w:rsidRDefault="00A771A0" w:rsidP="00A771A0">
            <w:pPr>
              <w:ind w:left="720"/>
              <w:contextualSpacing/>
              <w:jc w:val="both"/>
            </w:pPr>
          </w:p>
        </w:tc>
        <w:tc>
          <w:tcPr>
            <w:tcW w:w="4299" w:type="dxa"/>
            <w:vAlign w:val="center"/>
          </w:tcPr>
          <w:p w14:paraId="69021DD7" w14:textId="77777777" w:rsidR="00A771A0" w:rsidRDefault="00A771A0" w:rsidP="007021FA">
            <w:pPr>
              <w:jc w:val="both"/>
            </w:pPr>
          </w:p>
        </w:tc>
        <w:tc>
          <w:tcPr>
            <w:tcW w:w="4291" w:type="dxa"/>
            <w:vAlign w:val="center"/>
          </w:tcPr>
          <w:p w14:paraId="113FC01D" w14:textId="77777777" w:rsidR="00A771A0" w:rsidRDefault="00A771A0" w:rsidP="007021FA">
            <w:pPr>
              <w:jc w:val="both"/>
            </w:pPr>
          </w:p>
        </w:tc>
      </w:tr>
      <w:tr w:rsidR="00A771A0" w14:paraId="58DC167D" w14:textId="77777777" w:rsidTr="00CE1D9F">
        <w:tc>
          <w:tcPr>
            <w:tcW w:w="4360" w:type="dxa"/>
            <w:vAlign w:val="center"/>
          </w:tcPr>
          <w:p w14:paraId="532508A6" w14:textId="77777777" w:rsidR="00A771A0" w:rsidRPr="00282C0D" w:rsidRDefault="00A771A0" w:rsidP="00A771A0">
            <w:pPr>
              <w:rPr>
                <w:b/>
              </w:rPr>
            </w:pPr>
            <w:r w:rsidRPr="00282C0D">
              <w:rPr>
                <w:b/>
              </w:rPr>
              <w:t>Section 2. Direct Negotiation</w:t>
            </w:r>
          </w:p>
          <w:p w14:paraId="4EC9B6E6" w14:textId="77777777" w:rsidR="00A771A0" w:rsidRPr="009B3236" w:rsidRDefault="00A771A0" w:rsidP="00A771A0">
            <w:pPr>
              <w:ind w:left="720"/>
              <w:contextualSpacing/>
              <w:jc w:val="both"/>
            </w:pPr>
          </w:p>
        </w:tc>
        <w:tc>
          <w:tcPr>
            <w:tcW w:w="4299" w:type="dxa"/>
            <w:vAlign w:val="center"/>
          </w:tcPr>
          <w:p w14:paraId="2B7A734B" w14:textId="77777777" w:rsidR="00A771A0" w:rsidRDefault="00A771A0" w:rsidP="007021FA">
            <w:pPr>
              <w:jc w:val="both"/>
            </w:pPr>
          </w:p>
        </w:tc>
        <w:tc>
          <w:tcPr>
            <w:tcW w:w="4291" w:type="dxa"/>
            <w:vAlign w:val="center"/>
          </w:tcPr>
          <w:p w14:paraId="13A5C0A4" w14:textId="77777777" w:rsidR="00A771A0" w:rsidRDefault="00A771A0" w:rsidP="007021FA">
            <w:pPr>
              <w:jc w:val="both"/>
            </w:pPr>
          </w:p>
        </w:tc>
      </w:tr>
      <w:tr w:rsidR="00A771A0" w14:paraId="520A9BB1" w14:textId="77777777" w:rsidTr="00CE1D9F">
        <w:tc>
          <w:tcPr>
            <w:tcW w:w="4360" w:type="dxa"/>
            <w:vAlign w:val="center"/>
          </w:tcPr>
          <w:p w14:paraId="0E579B1F" w14:textId="77777777" w:rsidR="00A771A0" w:rsidRPr="009B3236" w:rsidRDefault="00A771A0" w:rsidP="00A771A0">
            <w:r w:rsidRPr="009B3236">
              <w:t xml:space="preserve">Direct negotiation is allowed </w:t>
            </w:r>
            <w:r>
              <w:t xml:space="preserve">after </w:t>
            </w:r>
            <w:r w:rsidRPr="009B3236">
              <w:t>two failed bidding</w:t>
            </w:r>
            <w:r>
              <w:t>s</w:t>
            </w:r>
            <w:r w:rsidRPr="009B3236">
              <w:t>.</w:t>
            </w:r>
          </w:p>
          <w:p w14:paraId="51E6A258" w14:textId="77777777" w:rsidR="00A771A0" w:rsidRPr="009B3236" w:rsidRDefault="00A771A0" w:rsidP="00A771A0">
            <w:pPr>
              <w:ind w:left="720"/>
              <w:contextualSpacing/>
              <w:jc w:val="both"/>
            </w:pPr>
          </w:p>
        </w:tc>
        <w:tc>
          <w:tcPr>
            <w:tcW w:w="4299" w:type="dxa"/>
            <w:vAlign w:val="center"/>
          </w:tcPr>
          <w:p w14:paraId="17EED8A5" w14:textId="77777777" w:rsidR="00A771A0" w:rsidRDefault="00A771A0" w:rsidP="007021FA">
            <w:pPr>
              <w:jc w:val="both"/>
            </w:pPr>
          </w:p>
        </w:tc>
        <w:tc>
          <w:tcPr>
            <w:tcW w:w="4291" w:type="dxa"/>
            <w:vAlign w:val="center"/>
          </w:tcPr>
          <w:p w14:paraId="40FA0124" w14:textId="77777777" w:rsidR="00A771A0" w:rsidRDefault="00A771A0" w:rsidP="007021FA">
            <w:pPr>
              <w:jc w:val="both"/>
            </w:pPr>
          </w:p>
        </w:tc>
      </w:tr>
      <w:tr w:rsidR="00A771A0" w14:paraId="43C2ECA0" w14:textId="77777777" w:rsidTr="00CE1D9F">
        <w:tc>
          <w:tcPr>
            <w:tcW w:w="4360" w:type="dxa"/>
            <w:vAlign w:val="center"/>
          </w:tcPr>
          <w:p w14:paraId="7C03B86D" w14:textId="77777777" w:rsidR="00A771A0" w:rsidRPr="00282C0D" w:rsidRDefault="00A771A0" w:rsidP="00A771A0">
            <w:pPr>
              <w:rPr>
                <w:b/>
              </w:rPr>
            </w:pPr>
            <w:r w:rsidRPr="00282C0D">
              <w:rPr>
                <w:b/>
              </w:rPr>
              <w:t>Section 3. Unsolicited Proposal</w:t>
            </w:r>
          </w:p>
          <w:p w14:paraId="35C739B7" w14:textId="77777777" w:rsidR="00A771A0" w:rsidRPr="009B3236" w:rsidRDefault="00A771A0" w:rsidP="00A771A0">
            <w:pPr>
              <w:ind w:left="720"/>
              <w:contextualSpacing/>
              <w:jc w:val="both"/>
            </w:pPr>
          </w:p>
        </w:tc>
        <w:tc>
          <w:tcPr>
            <w:tcW w:w="4299" w:type="dxa"/>
            <w:vAlign w:val="center"/>
          </w:tcPr>
          <w:p w14:paraId="36FDEEBB" w14:textId="77777777" w:rsidR="00A771A0" w:rsidRDefault="00A771A0" w:rsidP="007021FA">
            <w:pPr>
              <w:jc w:val="both"/>
            </w:pPr>
          </w:p>
        </w:tc>
        <w:tc>
          <w:tcPr>
            <w:tcW w:w="4291" w:type="dxa"/>
            <w:vAlign w:val="center"/>
          </w:tcPr>
          <w:p w14:paraId="46BC6030" w14:textId="77777777" w:rsidR="00A771A0" w:rsidRDefault="00A771A0" w:rsidP="007021FA">
            <w:pPr>
              <w:jc w:val="both"/>
            </w:pPr>
          </w:p>
        </w:tc>
      </w:tr>
      <w:tr w:rsidR="00A771A0" w14:paraId="206114D5" w14:textId="77777777" w:rsidTr="00CE1D9F">
        <w:tc>
          <w:tcPr>
            <w:tcW w:w="4360" w:type="dxa"/>
            <w:vAlign w:val="center"/>
          </w:tcPr>
          <w:p w14:paraId="27FC9224" w14:textId="77777777" w:rsidR="00DE71EA" w:rsidRPr="009B3236" w:rsidRDefault="00DE71EA" w:rsidP="00DE71EA">
            <w:pPr>
              <w:numPr>
                <w:ilvl w:val="0"/>
                <w:numId w:val="12"/>
              </w:numPr>
              <w:ind w:hanging="720"/>
              <w:contextualSpacing/>
              <w:jc w:val="both"/>
            </w:pPr>
            <w:r w:rsidRPr="009B3236">
              <w:t>An unsolicited proposal may be accepted by the DU / EC when ANY OF THE FOLLOWING CONDITIONS is present in the proposal:</w:t>
            </w:r>
          </w:p>
          <w:p w14:paraId="1F7F24A7" w14:textId="77777777" w:rsidR="00DE71EA" w:rsidRPr="009B3236" w:rsidRDefault="00DE71EA" w:rsidP="00DE71EA">
            <w:pPr>
              <w:numPr>
                <w:ilvl w:val="0"/>
                <w:numId w:val="13"/>
              </w:numPr>
              <w:ind w:hanging="540"/>
              <w:contextualSpacing/>
              <w:jc w:val="both"/>
            </w:pPr>
            <w:r w:rsidRPr="009B3236">
              <w:t>Utilizes innovative, cost-effective, sustainable technology</w:t>
            </w:r>
          </w:p>
          <w:p w14:paraId="6BADEFA2" w14:textId="77777777" w:rsidR="00A771A0" w:rsidRPr="009B3236" w:rsidRDefault="00A771A0" w:rsidP="00A771A0">
            <w:pPr>
              <w:ind w:left="720"/>
              <w:contextualSpacing/>
              <w:jc w:val="both"/>
            </w:pPr>
          </w:p>
        </w:tc>
        <w:tc>
          <w:tcPr>
            <w:tcW w:w="4299" w:type="dxa"/>
            <w:vAlign w:val="center"/>
          </w:tcPr>
          <w:p w14:paraId="0ACF194F" w14:textId="77777777" w:rsidR="00A771A0" w:rsidRDefault="00A771A0" w:rsidP="007021FA">
            <w:pPr>
              <w:jc w:val="both"/>
            </w:pPr>
          </w:p>
        </w:tc>
        <w:tc>
          <w:tcPr>
            <w:tcW w:w="4291" w:type="dxa"/>
            <w:vAlign w:val="center"/>
          </w:tcPr>
          <w:p w14:paraId="460A9E20" w14:textId="77777777" w:rsidR="00A771A0" w:rsidRDefault="00A771A0" w:rsidP="007021FA">
            <w:pPr>
              <w:jc w:val="both"/>
            </w:pPr>
          </w:p>
        </w:tc>
      </w:tr>
      <w:tr w:rsidR="00A771A0" w14:paraId="776FA17A" w14:textId="77777777" w:rsidTr="00CE1D9F">
        <w:tc>
          <w:tcPr>
            <w:tcW w:w="4360" w:type="dxa"/>
            <w:vAlign w:val="center"/>
          </w:tcPr>
          <w:p w14:paraId="4768F5BD" w14:textId="77777777" w:rsidR="00DE71EA" w:rsidRPr="009B3236" w:rsidRDefault="00DE71EA" w:rsidP="00DE71EA">
            <w:pPr>
              <w:numPr>
                <w:ilvl w:val="0"/>
                <w:numId w:val="13"/>
              </w:numPr>
              <w:ind w:hanging="540"/>
              <w:contextualSpacing/>
              <w:jc w:val="both"/>
            </w:pPr>
            <w:r w:rsidRPr="009B3236">
              <w:lastRenderedPageBreak/>
              <w:t>Utilizes renewable energy with the RE component higher than RPS, if RPS is already in place, provided it satisfies the DU demand requirement and will not affect system reliability</w:t>
            </w:r>
          </w:p>
          <w:p w14:paraId="20A81CA4" w14:textId="77777777" w:rsidR="00A771A0" w:rsidRPr="009B3236" w:rsidRDefault="00A771A0" w:rsidP="00A771A0">
            <w:pPr>
              <w:ind w:left="720"/>
              <w:contextualSpacing/>
              <w:jc w:val="both"/>
            </w:pPr>
          </w:p>
        </w:tc>
        <w:tc>
          <w:tcPr>
            <w:tcW w:w="4299" w:type="dxa"/>
            <w:vAlign w:val="center"/>
          </w:tcPr>
          <w:p w14:paraId="6C5F9645" w14:textId="77777777" w:rsidR="00A771A0" w:rsidRDefault="00A771A0" w:rsidP="007021FA">
            <w:pPr>
              <w:jc w:val="both"/>
            </w:pPr>
          </w:p>
        </w:tc>
        <w:tc>
          <w:tcPr>
            <w:tcW w:w="4291" w:type="dxa"/>
            <w:vAlign w:val="center"/>
          </w:tcPr>
          <w:p w14:paraId="2A14B4FA" w14:textId="77777777" w:rsidR="00A771A0" w:rsidRDefault="00A771A0" w:rsidP="007021FA">
            <w:pPr>
              <w:jc w:val="both"/>
            </w:pPr>
          </w:p>
        </w:tc>
      </w:tr>
      <w:tr w:rsidR="00A771A0" w14:paraId="4CA609E5" w14:textId="77777777" w:rsidTr="00CE1D9F">
        <w:tc>
          <w:tcPr>
            <w:tcW w:w="4360" w:type="dxa"/>
            <w:vAlign w:val="center"/>
          </w:tcPr>
          <w:p w14:paraId="1092AA2D" w14:textId="77777777" w:rsidR="00DE71EA" w:rsidRPr="009B3236" w:rsidRDefault="00DE71EA" w:rsidP="00DE71EA">
            <w:pPr>
              <w:numPr>
                <w:ilvl w:val="0"/>
                <w:numId w:val="13"/>
              </w:numPr>
              <w:ind w:hanging="540"/>
              <w:contextualSpacing/>
              <w:jc w:val="both"/>
            </w:pPr>
            <w:r w:rsidRPr="009B3236">
              <w:t xml:space="preserve">Proposes a tariff that is </w:t>
            </w:r>
            <w:r>
              <w:t>no more than ten percent (10%)</w:t>
            </w:r>
            <w:r w:rsidRPr="009B3236">
              <w:t xml:space="preserve"> </w:t>
            </w:r>
            <w:r>
              <w:t xml:space="preserve">of </w:t>
            </w:r>
            <w:r w:rsidRPr="009B3236">
              <w:t xml:space="preserve">the </w:t>
            </w:r>
            <w:r>
              <w:t>retail rate of the DU / EC having the franchise over the Unviable Area.</w:t>
            </w:r>
          </w:p>
          <w:p w14:paraId="659746B4" w14:textId="77777777" w:rsidR="00A771A0" w:rsidRPr="009B3236" w:rsidRDefault="00A771A0" w:rsidP="00A771A0">
            <w:pPr>
              <w:ind w:left="720"/>
              <w:contextualSpacing/>
              <w:jc w:val="both"/>
            </w:pPr>
          </w:p>
        </w:tc>
        <w:tc>
          <w:tcPr>
            <w:tcW w:w="4299" w:type="dxa"/>
            <w:vAlign w:val="center"/>
          </w:tcPr>
          <w:p w14:paraId="778056BB" w14:textId="77777777" w:rsidR="00A771A0" w:rsidRDefault="00A771A0" w:rsidP="007021FA">
            <w:pPr>
              <w:jc w:val="both"/>
            </w:pPr>
          </w:p>
        </w:tc>
        <w:tc>
          <w:tcPr>
            <w:tcW w:w="4291" w:type="dxa"/>
            <w:vAlign w:val="center"/>
          </w:tcPr>
          <w:p w14:paraId="118C40FE" w14:textId="77777777" w:rsidR="00A771A0" w:rsidRDefault="00A771A0" w:rsidP="007021FA">
            <w:pPr>
              <w:jc w:val="both"/>
            </w:pPr>
          </w:p>
        </w:tc>
      </w:tr>
      <w:tr w:rsidR="00A771A0" w14:paraId="3B159BD3" w14:textId="77777777" w:rsidTr="00CE1D9F">
        <w:tc>
          <w:tcPr>
            <w:tcW w:w="4360" w:type="dxa"/>
            <w:vAlign w:val="center"/>
          </w:tcPr>
          <w:p w14:paraId="18D663D2" w14:textId="77777777" w:rsidR="00DE71EA" w:rsidRPr="009B3236" w:rsidRDefault="00DE71EA" w:rsidP="00DE71EA">
            <w:pPr>
              <w:numPr>
                <w:ilvl w:val="0"/>
                <w:numId w:val="13"/>
              </w:numPr>
              <w:ind w:hanging="540"/>
              <w:contextualSpacing/>
              <w:jc w:val="both"/>
            </w:pPr>
            <w:r w:rsidRPr="009B3236">
              <w:t>DU or DU Subsidiary seeks to supply power in DU franchise area</w:t>
            </w:r>
          </w:p>
          <w:p w14:paraId="73C029A8" w14:textId="77777777" w:rsidR="00A771A0" w:rsidRPr="009B3236" w:rsidRDefault="00A771A0" w:rsidP="00A771A0">
            <w:pPr>
              <w:ind w:left="720"/>
              <w:contextualSpacing/>
              <w:jc w:val="both"/>
            </w:pPr>
          </w:p>
        </w:tc>
        <w:tc>
          <w:tcPr>
            <w:tcW w:w="4299" w:type="dxa"/>
            <w:vAlign w:val="center"/>
          </w:tcPr>
          <w:p w14:paraId="2E0AFEFA" w14:textId="77777777" w:rsidR="00A771A0" w:rsidRDefault="00A771A0" w:rsidP="007021FA">
            <w:pPr>
              <w:jc w:val="both"/>
            </w:pPr>
          </w:p>
        </w:tc>
        <w:tc>
          <w:tcPr>
            <w:tcW w:w="4291" w:type="dxa"/>
            <w:vAlign w:val="center"/>
          </w:tcPr>
          <w:p w14:paraId="76E49ADA" w14:textId="77777777" w:rsidR="00A771A0" w:rsidRDefault="00A771A0" w:rsidP="007021FA">
            <w:pPr>
              <w:jc w:val="both"/>
            </w:pPr>
          </w:p>
        </w:tc>
      </w:tr>
      <w:tr w:rsidR="00A771A0" w14:paraId="6E27C622" w14:textId="77777777" w:rsidTr="00CE1D9F">
        <w:tc>
          <w:tcPr>
            <w:tcW w:w="4360" w:type="dxa"/>
            <w:vAlign w:val="center"/>
          </w:tcPr>
          <w:p w14:paraId="4707C698" w14:textId="77777777" w:rsidR="00DE71EA" w:rsidRPr="009B3236" w:rsidRDefault="00DE71EA" w:rsidP="00DE71EA">
            <w:pPr>
              <w:numPr>
                <w:ilvl w:val="0"/>
                <w:numId w:val="13"/>
              </w:numPr>
              <w:ind w:hanging="540"/>
              <w:contextualSpacing/>
              <w:jc w:val="both"/>
            </w:pPr>
            <w:r w:rsidRPr="009B3236">
              <w:t>Installed capacity of more than (&gt;) 100 kW but equal to or less than (</w:t>
            </w:r>
            <w:r w:rsidRPr="009B3236">
              <w:rPr>
                <w:rFonts w:eastAsia="MS Gothic"/>
                <w:color w:val="000000"/>
              </w:rPr>
              <w:t>≤)</w:t>
            </w:r>
            <w:r w:rsidRPr="009B3236">
              <w:t>200 kW.</w:t>
            </w:r>
          </w:p>
          <w:p w14:paraId="105A8000" w14:textId="77777777" w:rsidR="00A771A0" w:rsidRPr="009B3236" w:rsidRDefault="00A771A0" w:rsidP="00A771A0">
            <w:pPr>
              <w:ind w:left="720"/>
              <w:contextualSpacing/>
              <w:jc w:val="both"/>
            </w:pPr>
          </w:p>
        </w:tc>
        <w:tc>
          <w:tcPr>
            <w:tcW w:w="4299" w:type="dxa"/>
            <w:vAlign w:val="center"/>
          </w:tcPr>
          <w:p w14:paraId="7AED3E1D" w14:textId="77777777" w:rsidR="00A771A0" w:rsidRDefault="00A771A0" w:rsidP="007021FA">
            <w:pPr>
              <w:jc w:val="both"/>
            </w:pPr>
          </w:p>
        </w:tc>
        <w:tc>
          <w:tcPr>
            <w:tcW w:w="4291" w:type="dxa"/>
            <w:vAlign w:val="center"/>
          </w:tcPr>
          <w:p w14:paraId="7A74CEA0" w14:textId="77777777" w:rsidR="00A771A0" w:rsidRDefault="00A771A0" w:rsidP="007021FA">
            <w:pPr>
              <w:jc w:val="both"/>
            </w:pPr>
          </w:p>
        </w:tc>
      </w:tr>
      <w:tr w:rsidR="00A771A0" w14:paraId="15E71F12" w14:textId="77777777" w:rsidTr="00CE1D9F">
        <w:tc>
          <w:tcPr>
            <w:tcW w:w="4360" w:type="dxa"/>
            <w:vAlign w:val="center"/>
          </w:tcPr>
          <w:p w14:paraId="06E909DB" w14:textId="77777777" w:rsidR="00DE71EA" w:rsidRDefault="00DE71EA" w:rsidP="00DE71EA">
            <w:pPr>
              <w:numPr>
                <w:ilvl w:val="0"/>
                <w:numId w:val="12"/>
              </w:numPr>
              <w:ind w:hanging="720"/>
              <w:contextualSpacing/>
              <w:jc w:val="both"/>
              <w:textAlignment w:val="baseline"/>
              <w:rPr>
                <w:rFonts w:eastAsia="Times New Roman"/>
                <w:color w:val="000000"/>
                <w:lang w:eastAsia="en-PH"/>
              </w:rPr>
            </w:pPr>
            <w:r w:rsidRPr="009B3236">
              <w:rPr>
                <w:rFonts w:eastAsia="Times New Roman"/>
                <w:color w:val="000000"/>
                <w:lang w:eastAsia="en-PH"/>
              </w:rPr>
              <w:t xml:space="preserve">Following the acceptance of the unsolicited proposal, the DU / EC shall comply with the procedure laid down in Article II of these Rules. </w:t>
            </w:r>
          </w:p>
          <w:p w14:paraId="352BC1A5" w14:textId="77777777" w:rsidR="00A771A0" w:rsidRPr="009B3236" w:rsidRDefault="00A771A0" w:rsidP="00A771A0">
            <w:pPr>
              <w:ind w:left="720"/>
              <w:contextualSpacing/>
              <w:jc w:val="both"/>
            </w:pPr>
          </w:p>
        </w:tc>
        <w:tc>
          <w:tcPr>
            <w:tcW w:w="4299" w:type="dxa"/>
            <w:vAlign w:val="center"/>
          </w:tcPr>
          <w:p w14:paraId="6AB09B6C" w14:textId="77777777" w:rsidR="00A771A0" w:rsidRDefault="00A771A0" w:rsidP="007021FA">
            <w:pPr>
              <w:jc w:val="both"/>
            </w:pPr>
          </w:p>
        </w:tc>
        <w:tc>
          <w:tcPr>
            <w:tcW w:w="4291" w:type="dxa"/>
            <w:vAlign w:val="center"/>
          </w:tcPr>
          <w:p w14:paraId="14477F30" w14:textId="77777777" w:rsidR="00A771A0" w:rsidRDefault="00A771A0" w:rsidP="007021FA">
            <w:pPr>
              <w:jc w:val="both"/>
            </w:pPr>
          </w:p>
        </w:tc>
      </w:tr>
      <w:tr w:rsidR="00DE71EA" w14:paraId="7C88E2B9" w14:textId="77777777" w:rsidTr="00CE1D9F">
        <w:tc>
          <w:tcPr>
            <w:tcW w:w="4360" w:type="dxa"/>
            <w:vAlign w:val="center"/>
          </w:tcPr>
          <w:p w14:paraId="5E9FA5B7" w14:textId="77777777" w:rsidR="00DE71EA" w:rsidRDefault="00DE71EA" w:rsidP="00DE71EA">
            <w:pPr>
              <w:numPr>
                <w:ilvl w:val="0"/>
                <w:numId w:val="12"/>
              </w:numPr>
              <w:ind w:hanging="720"/>
              <w:contextualSpacing/>
              <w:jc w:val="both"/>
              <w:textAlignment w:val="baseline"/>
              <w:rPr>
                <w:rFonts w:eastAsia="Times New Roman"/>
                <w:color w:val="000000"/>
                <w:lang w:eastAsia="en-PH"/>
              </w:rPr>
            </w:pPr>
            <w:r w:rsidRPr="009B3236">
              <w:rPr>
                <w:rFonts w:eastAsia="Times New Roman"/>
                <w:color w:val="000000"/>
                <w:lang w:eastAsia="en-PH"/>
              </w:rPr>
              <w:t>At a minimum the DU / EC shall invite by publication, for two (2) consecutive weeks, in a newspaper of general circulation, comparative or competitive proposals.</w:t>
            </w:r>
          </w:p>
          <w:p w14:paraId="2DA555D1" w14:textId="77777777" w:rsidR="00DE71EA" w:rsidRPr="009B3236" w:rsidRDefault="00DE71EA" w:rsidP="00A771A0">
            <w:pPr>
              <w:ind w:left="720"/>
              <w:contextualSpacing/>
              <w:jc w:val="both"/>
            </w:pPr>
          </w:p>
        </w:tc>
        <w:tc>
          <w:tcPr>
            <w:tcW w:w="4299" w:type="dxa"/>
            <w:vAlign w:val="center"/>
          </w:tcPr>
          <w:p w14:paraId="3ADA01D3" w14:textId="77777777" w:rsidR="00DE71EA" w:rsidRDefault="00DE71EA" w:rsidP="007021FA">
            <w:pPr>
              <w:jc w:val="both"/>
            </w:pPr>
          </w:p>
        </w:tc>
        <w:tc>
          <w:tcPr>
            <w:tcW w:w="4291" w:type="dxa"/>
            <w:vAlign w:val="center"/>
          </w:tcPr>
          <w:p w14:paraId="5884DFC1" w14:textId="77777777" w:rsidR="00DE71EA" w:rsidRDefault="00DE71EA" w:rsidP="007021FA">
            <w:pPr>
              <w:jc w:val="both"/>
            </w:pPr>
          </w:p>
        </w:tc>
      </w:tr>
      <w:tr w:rsidR="00DE71EA" w14:paraId="757176DB" w14:textId="77777777" w:rsidTr="00CE1D9F">
        <w:tc>
          <w:tcPr>
            <w:tcW w:w="4360" w:type="dxa"/>
            <w:vAlign w:val="center"/>
          </w:tcPr>
          <w:p w14:paraId="2A6EDDD3" w14:textId="77777777" w:rsidR="00DE71EA" w:rsidRDefault="00DE71EA" w:rsidP="00DE71EA">
            <w:pPr>
              <w:numPr>
                <w:ilvl w:val="0"/>
                <w:numId w:val="12"/>
              </w:numPr>
              <w:ind w:hanging="720"/>
              <w:contextualSpacing/>
              <w:jc w:val="both"/>
              <w:textAlignment w:val="baseline"/>
              <w:rPr>
                <w:rFonts w:eastAsia="Times New Roman"/>
                <w:color w:val="000000"/>
                <w:lang w:eastAsia="en-PH"/>
              </w:rPr>
            </w:pPr>
            <w:r w:rsidRPr="009B3236">
              <w:rPr>
                <w:rFonts w:eastAsia="Times New Roman"/>
                <w:color w:val="000000"/>
                <w:lang w:eastAsia="en-PH"/>
              </w:rPr>
              <w:lastRenderedPageBreak/>
              <w:t>If no other proposal is received for a period  of thirty (30) working days, the DU / EC shall award the supply contract to original proponent of the unsolicited proposal, provided that a CSP certification is obtained from the DOE prior to such award.</w:t>
            </w:r>
          </w:p>
          <w:p w14:paraId="7A40C2FD" w14:textId="77777777" w:rsidR="00DE71EA" w:rsidRPr="009B3236" w:rsidRDefault="00DE71EA" w:rsidP="00A771A0">
            <w:pPr>
              <w:ind w:left="720"/>
              <w:contextualSpacing/>
              <w:jc w:val="both"/>
            </w:pPr>
          </w:p>
        </w:tc>
        <w:tc>
          <w:tcPr>
            <w:tcW w:w="4299" w:type="dxa"/>
            <w:vAlign w:val="center"/>
          </w:tcPr>
          <w:p w14:paraId="21854DDC" w14:textId="77777777" w:rsidR="00DE71EA" w:rsidRDefault="00DE71EA" w:rsidP="007021FA">
            <w:pPr>
              <w:jc w:val="both"/>
            </w:pPr>
          </w:p>
        </w:tc>
        <w:tc>
          <w:tcPr>
            <w:tcW w:w="4291" w:type="dxa"/>
            <w:vAlign w:val="center"/>
          </w:tcPr>
          <w:p w14:paraId="1208C4C5" w14:textId="77777777" w:rsidR="00DE71EA" w:rsidRDefault="00DE71EA" w:rsidP="007021FA">
            <w:pPr>
              <w:jc w:val="both"/>
            </w:pPr>
          </w:p>
        </w:tc>
      </w:tr>
      <w:tr w:rsidR="00DE71EA" w14:paraId="5B8C8922" w14:textId="77777777" w:rsidTr="00CE1D9F">
        <w:tc>
          <w:tcPr>
            <w:tcW w:w="4360" w:type="dxa"/>
            <w:vAlign w:val="center"/>
          </w:tcPr>
          <w:p w14:paraId="1CE99FBB" w14:textId="77777777" w:rsidR="00DE71EA" w:rsidRDefault="00DE71EA" w:rsidP="00DE71EA">
            <w:pPr>
              <w:numPr>
                <w:ilvl w:val="0"/>
                <w:numId w:val="12"/>
              </w:numPr>
              <w:ind w:hanging="720"/>
              <w:contextualSpacing/>
              <w:jc w:val="both"/>
              <w:textAlignment w:val="baseline"/>
              <w:rPr>
                <w:rFonts w:eastAsia="Times New Roman"/>
                <w:color w:val="000000"/>
                <w:lang w:eastAsia="en-PH"/>
              </w:rPr>
            </w:pPr>
            <w:r w:rsidRPr="009B3236">
              <w:rPr>
                <w:rFonts w:eastAsia="Times New Roman"/>
                <w:color w:val="000000"/>
                <w:lang w:eastAsia="en-PH"/>
              </w:rPr>
              <w:t>In the event that another proponent submits a proposal of lower cost, the proponent of the unsolicited proposal reserves the right to match the price of the other proponent within thirty (30) working days.</w:t>
            </w:r>
          </w:p>
          <w:p w14:paraId="49A17943" w14:textId="77777777" w:rsidR="00DE71EA" w:rsidRPr="009B3236" w:rsidRDefault="00DE71EA" w:rsidP="00A771A0">
            <w:pPr>
              <w:ind w:left="720"/>
              <w:contextualSpacing/>
              <w:jc w:val="both"/>
            </w:pPr>
          </w:p>
        </w:tc>
        <w:tc>
          <w:tcPr>
            <w:tcW w:w="4299" w:type="dxa"/>
            <w:vAlign w:val="center"/>
          </w:tcPr>
          <w:p w14:paraId="52B5DF3F" w14:textId="77777777" w:rsidR="00DE71EA" w:rsidRDefault="00DE71EA" w:rsidP="007021FA">
            <w:pPr>
              <w:jc w:val="both"/>
            </w:pPr>
          </w:p>
        </w:tc>
        <w:tc>
          <w:tcPr>
            <w:tcW w:w="4291" w:type="dxa"/>
            <w:vAlign w:val="center"/>
          </w:tcPr>
          <w:p w14:paraId="264260E9" w14:textId="77777777" w:rsidR="00DE71EA" w:rsidRDefault="00DE71EA" w:rsidP="007021FA">
            <w:pPr>
              <w:jc w:val="both"/>
            </w:pPr>
          </w:p>
        </w:tc>
      </w:tr>
      <w:tr w:rsidR="00DE71EA" w14:paraId="18504A05" w14:textId="77777777" w:rsidTr="00CE1D9F">
        <w:tc>
          <w:tcPr>
            <w:tcW w:w="4360" w:type="dxa"/>
            <w:vAlign w:val="center"/>
          </w:tcPr>
          <w:p w14:paraId="3975C9EC" w14:textId="77777777" w:rsidR="00DE71EA" w:rsidRPr="00282C0D" w:rsidRDefault="00DE71EA" w:rsidP="00DE71EA">
            <w:pPr>
              <w:jc w:val="center"/>
              <w:rPr>
                <w:b/>
              </w:rPr>
            </w:pPr>
            <w:r w:rsidRPr="00282C0D">
              <w:rPr>
                <w:b/>
              </w:rPr>
              <w:t>ARTICLE IV</w:t>
            </w:r>
          </w:p>
          <w:p w14:paraId="76D04423" w14:textId="77777777" w:rsidR="00DE71EA" w:rsidRPr="00282C0D" w:rsidRDefault="00DE71EA" w:rsidP="00DE71EA">
            <w:pPr>
              <w:jc w:val="center"/>
              <w:rPr>
                <w:b/>
              </w:rPr>
            </w:pPr>
            <w:r w:rsidRPr="00282C0D">
              <w:rPr>
                <w:b/>
              </w:rPr>
              <w:t>EXEMPTIONS</w:t>
            </w:r>
          </w:p>
          <w:p w14:paraId="2ED2F803" w14:textId="77777777" w:rsidR="00DE71EA" w:rsidRPr="009B3236" w:rsidRDefault="00DE71EA" w:rsidP="00A771A0">
            <w:pPr>
              <w:ind w:left="720"/>
              <w:contextualSpacing/>
              <w:jc w:val="both"/>
            </w:pPr>
          </w:p>
        </w:tc>
        <w:tc>
          <w:tcPr>
            <w:tcW w:w="4299" w:type="dxa"/>
            <w:vAlign w:val="center"/>
          </w:tcPr>
          <w:p w14:paraId="6E816A52" w14:textId="77777777" w:rsidR="00DE71EA" w:rsidRDefault="00DE71EA" w:rsidP="007021FA">
            <w:pPr>
              <w:jc w:val="both"/>
            </w:pPr>
          </w:p>
        </w:tc>
        <w:tc>
          <w:tcPr>
            <w:tcW w:w="4291" w:type="dxa"/>
            <w:vAlign w:val="center"/>
          </w:tcPr>
          <w:p w14:paraId="75D8C6D2" w14:textId="77777777" w:rsidR="00DE71EA" w:rsidRDefault="00DE71EA" w:rsidP="007021FA">
            <w:pPr>
              <w:jc w:val="both"/>
            </w:pPr>
          </w:p>
        </w:tc>
      </w:tr>
      <w:tr w:rsidR="00DE71EA" w14:paraId="1C0272C4" w14:textId="77777777" w:rsidTr="00CE1D9F">
        <w:tc>
          <w:tcPr>
            <w:tcW w:w="4360" w:type="dxa"/>
            <w:vAlign w:val="center"/>
          </w:tcPr>
          <w:p w14:paraId="5B3472AA" w14:textId="77777777" w:rsidR="00DE71EA" w:rsidRDefault="00DE71EA" w:rsidP="00DE71EA">
            <w:r w:rsidRPr="00282C0D">
              <w:rPr>
                <w:b/>
              </w:rPr>
              <w:t>Section 1.</w:t>
            </w:r>
            <w:r w:rsidRPr="009B3236">
              <w:t xml:space="preserve"> No CSP is required for the following:</w:t>
            </w:r>
          </w:p>
          <w:p w14:paraId="061FBD3A" w14:textId="77777777" w:rsidR="00DE71EA" w:rsidRPr="009B3236" w:rsidRDefault="00DE71EA" w:rsidP="00DE71EA">
            <w:pPr>
              <w:numPr>
                <w:ilvl w:val="0"/>
                <w:numId w:val="14"/>
              </w:numPr>
              <w:contextualSpacing/>
              <w:jc w:val="both"/>
            </w:pPr>
            <w:r w:rsidRPr="009B3236">
              <w:t xml:space="preserve">Generation project funded by a Donor where at least 50% of the capital expenditure is donated, provided that the Donor-funded portion of the project is not included in its FCRR recovery; </w:t>
            </w:r>
          </w:p>
          <w:p w14:paraId="0AAB08E7" w14:textId="77777777" w:rsidR="00DE71EA" w:rsidRPr="009B3236" w:rsidRDefault="00DE71EA" w:rsidP="00A771A0">
            <w:pPr>
              <w:ind w:left="720"/>
              <w:contextualSpacing/>
              <w:jc w:val="both"/>
            </w:pPr>
          </w:p>
        </w:tc>
        <w:tc>
          <w:tcPr>
            <w:tcW w:w="4299" w:type="dxa"/>
            <w:vAlign w:val="center"/>
          </w:tcPr>
          <w:p w14:paraId="5E814D8C" w14:textId="77777777" w:rsidR="00DE71EA" w:rsidRDefault="00DE71EA" w:rsidP="007021FA">
            <w:pPr>
              <w:jc w:val="both"/>
            </w:pPr>
          </w:p>
        </w:tc>
        <w:tc>
          <w:tcPr>
            <w:tcW w:w="4291" w:type="dxa"/>
            <w:vAlign w:val="center"/>
          </w:tcPr>
          <w:p w14:paraId="2188E694" w14:textId="77777777" w:rsidR="00DE71EA" w:rsidRDefault="00DE71EA" w:rsidP="007021FA">
            <w:pPr>
              <w:jc w:val="both"/>
            </w:pPr>
          </w:p>
        </w:tc>
      </w:tr>
      <w:tr w:rsidR="00DE71EA" w14:paraId="3A38C228" w14:textId="77777777" w:rsidTr="00CE1D9F">
        <w:tc>
          <w:tcPr>
            <w:tcW w:w="4360" w:type="dxa"/>
            <w:vAlign w:val="center"/>
          </w:tcPr>
          <w:p w14:paraId="24F9891E" w14:textId="77777777" w:rsidR="00DE71EA" w:rsidRDefault="00DE71EA" w:rsidP="00DE71EA">
            <w:pPr>
              <w:numPr>
                <w:ilvl w:val="0"/>
                <w:numId w:val="14"/>
              </w:numPr>
              <w:contextualSpacing/>
              <w:jc w:val="both"/>
            </w:pPr>
            <w:r>
              <w:t>Where</w:t>
            </w:r>
            <w:r w:rsidRPr="009B3236">
              <w:t xml:space="preserve"> the installed capacity is 100 kW or below.</w:t>
            </w:r>
          </w:p>
          <w:p w14:paraId="140E1B6B" w14:textId="77777777" w:rsidR="00DE71EA" w:rsidRPr="009B3236" w:rsidRDefault="00DE71EA" w:rsidP="00A771A0">
            <w:pPr>
              <w:ind w:left="720"/>
              <w:contextualSpacing/>
              <w:jc w:val="both"/>
            </w:pPr>
          </w:p>
        </w:tc>
        <w:tc>
          <w:tcPr>
            <w:tcW w:w="4299" w:type="dxa"/>
            <w:vAlign w:val="center"/>
          </w:tcPr>
          <w:p w14:paraId="7C3E9156" w14:textId="77777777" w:rsidR="00DE71EA" w:rsidRDefault="00DE71EA" w:rsidP="007021FA">
            <w:pPr>
              <w:jc w:val="both"/>
            </w:pPr>
          </w:p>
        </w:tc>
        <w:tc>
          <w:tcPr>
            <w:tcW w:w="4291" w:type="dxa"/>
            <w:vAlign w:val="center"/>
          </w:tcPr>
          <w:p w14:paraId="075A9CA9" w14:textId="77777777" w:rsidR="00DE71EA" w:rsidRDefault="00DE71EA" w:rsidP="007021FA">
            <w:pPr>
              <w:jc w:val="both"/>
            </w:pPr>
          </w:p>
        </w:tc>
      </w:tr>
      <w:tr w:rsidR="00DE71EA" w14:paraId="4B44A25E" w14:textId="77777777" w:rsidTr="00CE1D9F">
        <w:tc>
          <w:tcPr>
            <w:tcW w:w="4360" w:type="dxa"/>
            <w:vAlign w:val="center"/>
          </w:tcPr>
          <w:p w14:paraId="2E7D4C4D" w14:textId="77777777" w:rsidR="00DE71EA" w:rsidRPr="008854E9" w:rsidRDefault="00DE71EA" w:rsidP="00DE71EA">
            <w:pPr>
              <w:numPr>
                <w:ilvl w:val="0"/>
                <w:numId w:val="14"/>
              </w:numPr>
              <w:contextualSpacing/>
              <w:jc w:val="both"/>
            </w:pPr>
            <w:r w:rsidRPr="008854E9">
              <w:t xml:space="preserve">Proposes a tariff that is </w:t>
            </w:r>
            <w:r>
              <w:t xml:space="preserve">equal to or </w:t>
            </w:r>
            <w:r w:rsidRPr="008854E9">
              <w:t xml:space="preserve">lower than the </w:t>
            </w:r>
            <w:r>
              <w:t xml:space="preserve">retail rate of the DU / EC having the franchise over the </w:t>
            </w:r>
            <w:r>
              <w:lastRenderedPageBreak/>
              <w:t>Unviable Area, therefore no subsidy access.</w:t>
            </w:r>
          </w:p>
          <w:p w14:paraId="17E502A9" w14:textId="77777777" w:rsidR="00DE71EA" w:rsidRPr="009B3236" w:rsidRDefault="00DE71EA" w:rsidP="00A771A0">
            <w:pPr>
              <w:ind w:left="720"/>
              <w:contextualSpacing/>
              <w:jc w:val="both"/>
            </w:pPr>
          </w:p>
        </w:tc>
        <w:tc>
          <w:tcPr>
            <w:tcW w:w="4299" w:type="dxa"/>
            <w:vAlign w:val="center"/>
          </w:tcPr>
          <w:p w14:paraId="47A3DB52" w14:textId="77777777" w:rsidR="00DE71EA" w:rsidRDefault="00DE71EA" w:rsidP="007021FA">
            <w:pPr>
              <w:jc w:val="both"/>
            </w:pPr>
          </w:p>
        </w:tc>
        <w:tc>
          <w:tcPr>
            <w:tcW w:w="4291" w:type="dxa"/>
            <w:vAlign w:val="center"/>
          </w:tcPr>
          <w:p w14:paraId="7421AF07" w14:textId="77777777" w:rsidR="00DE71EA" w:rsidRDefault="00DE71EA" w:rsidP="007021FA">
            <w:pPr>
              <w:jc w:val="both"/>
            </w:pPr>
          </w:p>
        </w:tc>
      </w:tr>
      <w:tr w:rsidR="00DE71EA" w14:paraId="63AB5DD7" w14:textId="77777777" w:rsidTr="00CE1D9F">
        <w:tc>
          <w:tcPr>
            <w:tcW w:w="4360" w:type="dxa"/>
            <w:vAlign w:val="center"/>
          </w:tcPr>
          <w:p w14:paraId="2315CFAF" w14:textId="77777777" w:rsidR="00DE71EA" w:rsidRDefault="00DE71EA" w:rsidP="00DE71EA">
            <w:r w:rsidRPr="00282C0D">
              <w:rPr>
                <w:b/>
              </w:rPr>
              <w:lastRenderedPageBreak/>
              <w:t>Section 2</w:t>
            </w:r>
            <w:r w:rsidRPr="009B3236">
              <w:t>. Government approvals still required</w:t>
            </w:r>
            <w:r>
              <w:t>:</w:t>
            </w:r>
          </w:p>
          <w:p w14:paraId="16CD36C2" w14:textId="77777777" w:rsidR="00DE71EA" w:rsidRPr="009B3236" w:rsidRDefault="00DE71EA" w:rsidP="00DE71EA"/>
          <w:p w14:paraId="59BA5D35" w14:textId="77777777" w:rsidR="00DE71EA" w:rsidRPr="009B3236" w:rsidRDefault="00DE71EA" w:rsidP="00DE71EA">
            <w:r w:rsidRPr="009B3236">
              <w:t xml:space="preserve">Notwithstanding the exemption from CSP under Article </w:t>
            </w:r>
            <w:r>
              <w:t>IV</w:t>
            </w:r>
            <w:r w:rsidRPr="009B3236">
              <w:t>, Section 1, the DU / EC is still required to comply with all requirements for  QSA approval prescribed under these Rules and applicable rules of the ERC, DOE, NPC and NEA.</w:t>
            </w:r>
          </w:p>
          <w:p w14:paraId="5D96A4F3" w14:textId="77777777" w:rsidR="00DE71EA" w:rsidRPr="009B3236" w:rsidRDefault="00DE71EA" w:rsidP="00A771A0">
            <w:pPr>
              <w:ind w:left="720"/>
              <w:contextualSpacing/>
              <w:jc w:val="both"/>
            </w:pPr>
          </w:p>
        </w:tc>
        <w:tc>
          <w:tcPr>
            <w:tcW w:w="4299" w:type="dxa"/>
            <w:vAlign w:val="center"/>
          </w:tcPr>
          <w:p w14:paraId="7742F14A" w14:textId="77777777" w:rsidR="00DE71EA" w:rsidRDefault="00DE71EA" w:rsidP="007021FA">
            <w:pPr>
              <w:jc w:val="both"/>
            </w:pPr>
          </w:p>
        </w:tc>
        <w:tc>
          <w:tcPr>
            <w:tcW w:w="4291" w:type="dxa"/>
            <w:vAlign w:val="center"/>
          </w:tcPr>
          <w:p w14:paraId="5E2F9D1E" w14:textId="77777777" w:rsidR="00DE71EA" w:rsidRDefault="00DE71EA" w:rsidP="007021FA">
            <w:pPr>
              <w:jc w:val="both"/>
            </w:pPr>
          </w:p>
        </w:tc>
      </w:tr>
      <w:tr w:rsidR="00DE71EA" w14:paraId="09F5FB8C" w14:textId="77777777" w:rsidTr="00CE1D9F">
        <w:tc>
          <w:tcPr>
            <w:tcW w:w="4360" w:type="dxa"/>
            <w:vAlign w:val="center"/>
          </w:tcPr>
          <w:p w14:paraId="403BE80F" w14:textId="77777777" w:rsidR="00DE71EA" w:rsidRPr="00282C0D" w:rsidRDefault="00DE71EA" w:rsidP="00DE71EA">
            <w:pPr>
              <w:jc w:val="center"/>
              <w:rPr>
                <w:b/>
              </w:rPr>
            </w:pPr>
            <w:r w:rsidRPr="00282C0D">
              <w:rPr>
                <w:b/>
              </w:rPr>
              <w:t>ARTICLE V</w:t>
            </w:r>
          </w:p>
          <w:p w14:paraId="554250F4" w14:textId="77777777" w:rsidR="00DE71EA" w:rsidRPr="00282C0D" w:rsidRDefault="00DE71EA" w:rsidP="00DE71EA">
            <w:pPr>
              <w:jc w:val="center"/>
              <w:rPr>
                <w:b/>
              </w:rPr>
            </w:pPr>
            <w:r w:rsidRPr="00282C0D">
              <w:rPr>
                <w:b/>
              </w:rPr>
              <w:t>AWARD AND QSA NEGOTIATION</w:t>
            </w:r>
          </w:p>
          <w:p w14:paraId="6C2881BF" w14:textId="77777777" w:rsidR="00DE71EA" w:rsidRPr="009B3236" w:rsidRDefault="00DE71EA" w:rsidP="00A771A0">
            <w:pPr>
              <w:ind w:left="720"/>
              <w:contextualSpacing/>
              <w:jc w:val="both"/>
            </w:pPr>
          </w:p>
        </w:tc>
        <w:tc>
          <w:tcPr>
            <w:tcW w:w="4299" w:type="dxa"/>
            <w:vAlign w:val="center"/>
          </w:tcPr>
          <w:p w14:paraId="690665CF" w14:textId="77777777" w:rsidR="00DE71EA" w:rsidRDefault="00DE71EA" w:rsidP="007021FA">
            <w:pPr>
              <w:jc w:val="both"/>
            </w:pPr>
          </w:p>
        </w:tc>
        <w:tc>
          <w:tcPr>
            <w:tcW w:w="4291" w:type="dxa"/>
            <w:vAlign w:val="center"/>
          </w:tcPr>
          <w:p w14:paraId="357CA5EB" w14:textId="77777777" w:rsidR="00DE71EA" w:rsidRDefault="00DE71EA" w:rsidP="007021FA">
            <w:pPr>
              <w:jc w:val="both"/>
            </w:pPr>
          </w:p>
        </w:tc>
      </w:tr>
      <w:tr w:rsidR="00DE71EA" w14:paraId="4AE26679" w14:textId="77777777" w:rsidTr="00CE1D9F">
        <w:tc>
          <w:tcPr>
            <w:tcW w:w="4360" w:type="dxa"/>
            <w:vAlign w:val="center"/>
          </w:tcPr>
          <w:p w14:paraId="3CBFCECD" w14:textId="77777777" w:rsidR="00DE71EA" w:rsidRDefault="00DE71EA" w:rsidP="00DE71EA">
            <w:pPr>
              <w:rPr>
                <w:b/>
              </w:rPr>
            </w:pPr>
            <w:r w:rsidRPr="00282C0D">
              <w:rPr>
                <w:b/>
              </w:rPr>
              <w:t>Section 1. Post-qualification of the prospective QTP</w:t>
            </w:r>
          </w:p>
          <w:p w14:paraId="256D5701" w14:textId="77777777" w:rsidR="00DE71EA" w:rsidRPr="009B3236" w:rsidRDefault="00DE71EA" w:rsidP="00A771A0">
            <w:pPr>
              <w:ind w:left="720"/>
              <w:contextualSpacing/>
              <w:jc w:val="both"/>
            </w:pPr>
          </w:p>
        </w:tc>
        <w:tc>
          <w:tcPr>
            <w:tcW w:w="4299" w:type="dxa"/>
            <w:vAlign w:val="center"/>
          </w:tcPr>
          <w:p w14:paraId="6EAF949B" w14:textId="77777777" w:rsidR="00DE71EA" w:rsidRDefault="00DE71EA" w:rsidP="007021FA">
            <w:pPr>
              <w:jc w:val="both"/>
            </w:pPr>
          </w:p>
        </w:tc>
        <w:tc>
          <w:tcPr>
            <w:tcW w:w="4291" w:type="dxa"/>
            <w:vAlign w:val="center"/>
          </w:tcPr>
          <w:p w14:paraId="60E4F6F1" w14:textId="77777777" w:rsidR="00DE71EA" w:rsidRDefault="00DE71EA" w:rsidP="007021FA">
            <w:pPr>
              <w:jc w:val="both"/>
            </w:pPr>
          </w:p>
        </w:tc>
      </w:tr>
      <w:tr w:rsidR="00DE71EA" w14:paraId="50A60940" w14:textId="77777777" w:rsidTr="00CE1D9F">
        <w:tc>
          <w:tcPr>
            <w:tcW w:w="4360" w:type="dxa"/>
            <w:vAlign w:val="center"/>
          </w:tcPr>
          <w:p w14:paraId="6A821183" w14:textId="77777777" w:rsidR="00DE71EA" w:rsidRPr="009B3236" w:rsidRDefault="00DE71EA" w:rsidP="00DE71EA">
            <w:r w:rsidRPr="009B3236">
              <w:t>Following the CSP, and prior to the award of the supply contract, the DU / EC shall conduct a post-qualification evaluation of the prospective QTP, to determine whether it possesses the legal, technical and financial capability to undertake its obligations as a QTP.</w:t>
            </w:r>
          </w:p>
          <w:p w14:paraId="1AE6BB77" w14:textId="77777777" w:rsidR="00DE71EA" w:rsidRPr="009B3236" w:rsidRDefault="00DE71EA" w:rsidP="00A771A0">
            <w:pPr>
              <w:ind w:left="720"/>
              <w:contextualSpacing/>
              <w:jc w:val="both"/>
            </w:pPr>
          </w:p>
        </w:tc>
        <w:tc>
          <w:tcPr>
            <w:tcW w:w="4299" w:type="dxa"/>
            <w:vAlign w:val="center"/>
          </w:tcPr>
          <w:p w14:paraId="20B274C9" w14:textId="77777777" w:rsidR="00DE71EA" w:rsidRDefault="00DE71EA" w:rsidP="007021FA">
            <w:pPr>
              <w:jc w:val="both"/>
            </w:pPr>
          </w:p>
        </w:tc>
        <w:tc>
          <w:tcPr>
            <w:tcW w:w="4291" w:type="dxa"/>
            <w:vAlign w:val="center"/>
          </w:tcPr>
          <w:p w14:paraId="79371177" w14:textId="77777777" w:rsidR="00DE71EA" w:rsidRDefault="00DE71EA" w:rsidP="007021FA">
            <w:pPr>
              <w:jc w:val="both"/>
            </w:pPr>
          </w:p>
        </w:tc>
      </w:tr>
      <w:tr w:rsidR="00DE71EA" w14:paraId="10E330FE" w14:textId="77777777" w:rsidTr="00CE1D9F">
        <w:tc>
          <w:tcPr>
            <w:tcW w:w="4360" w:type="dxa"/>
            <w:vAlign w:val="center"/>
          </w:tcPr>
          <w:p w14:paraId="0CBDC261" w14:textId="77777777" w:rsidR="00DE71EA" w:rsidRDefault="00DE71EA" w:rsidP="00DE71EA">
            <w:pPr>
              <w:rPr>
                <w:b/>
              </w:rPr>
            </w:pPr>
            <w:r w:rsidRPr="00282C0D">
              <w:rPr>
                <w:b/>
              </w:rPr>
              <w:t>Section 2. CSP Certification</w:t>
            </w:r>
          </w:p>
          <w:p w14:paraId="66D6CCD1" w14:textId="77777777" w:rsidR="00DE71EA" w:rsidRPr="009B3236" w:rsidRDefault="00DE71EA" w:rsidP="00A771A0">
            <w:pPr>
              <w:ind w:left="720"/>
              <w:contextualSpacing/>
              <w:jc w:val="both"/>
            </w:pPr>
          </w:p>
        </w:tc>
        <w:tc>
          <w:tcPr>
            <w:tcW w:w="4299" w:type="dxa"/>
            <w:vAlign w:val="center"/>
          </w:tcPr>
          <w:p w14:paraId="597C5600" w14:textId="77777777" w:rsidR="00DE71EA" w:rsidRDefault="00DE71EA" w:rsidP="007021FA">
            <w:pPr>
              <w:jc w:val="both"/>
            </w:pPr>
          </w:p>
        </w:tc>
        <w:tc>
          <w:tcPr>
            <w:tcW w:w="4291" w:type="dxa"/>
            <w:vAlign w:val="center"/>
          </w:tcPr>
          <w:p w14:paraId="11FC234E" w14:textId="77777777" w:rsidR="00DE71EA" w:rsidRDefault="00DE71EA" w:rsidP="007021FA">
            <w:pPr>
              <w:jc w:val="both"/>
            </w:pPr>
          </w:p>
        </w:tc>
      </w:tr>
      <w:tr w:rsidR="00DE71EA" w14:paraId="5924247B" w14:textId="77777777" w:rsidTr="00CE1D9F">
        <w:tc>
          <w:tcPr>
            <w:tcW w:w="4360" w:type="dxa"/>
            <w:vAlign w:val="center"/>
          </w:tcPr>
          <w:p w14:paraId="76DB48F3" w14:textId="77777777" w:rsidR="00DE71EA" w:rsidRPr="009B3236" w:rsidRDefault="00DE71EA" w:rsidP="00DE71EA">
            <w:r w:rsidRPr="009B3236">
              <w:t>Prior to the award of the QSA, the DU / EC shall secure a certification from the DOE (“CSP Certification”) that it underwent a CSP or that it is exempt from the conduct of CSP in accordance with these Rules.</w:t>
            </w:r>
          </w:p>
          <w:p w14:paraId="558A99D2" w14:textId="77777777" w:rsidR="00DE71EA" w:rsidRDefault="00DE71EA" w:rsidP="00DE71EA">
            <w:pPr>
              <w:rPr>
                <w:b/>
              </w:rPr>
            </w:pPr>
            <w:r w:rsidRPr="00282C0D">
              <w:rPr>
                <w:b/>
              </w:rPr>
              <w:lastRenderedPageBreak/>
              <w:t>Section 3. Key elements of the QSA</w:t>
            </w:r>
          </w:p>
          <w:p w14:paraId="413BFDC2" w14:textId="77777777" w:rsidR="00DE71EA" w:rsidRPr="009B3236" w:rsidRDefault="00DE71EA" w:rsidP="00A771A0">
            <w:pPr>
              <w:ind w:left="720"/>
              <w:contextualSpacing/>
              <w:jc w:val="both"/>
            </w:pPr>
          </w:p>
        </w:tc>
        <w:tc>
          <w:tcPr>
            <w:tcW w:w="4299" w:type="dxa"/>
            <w:vAlign w:val="center"/>
          </w:tcPr>
          <w:p w14:paraId="3582C79B" w14:textId="77777777" w:rsidR="00DE71EA" w:rsidRDefault="00DE71EA" w:rsidP="007021FA">
            <w:pPr>
              <w:jc w:val="both"/>
            </w:pPr>
          </w:p>
        </w:tc>
        <w:tc>
          <w:tcPr>
            <w:tcW w:w="4291" w:type="dxa"/>
            <w:vAlign w:val="center"/>
          </w:tcPr>
          <w:p w14:paraId="75304DC3" w14:textId="77777777" w:rsidR="00DE71EA" w:rsidRDefault="00DE71EA" w:rsidP="007021FA">
            <w:pPr>
              <w:jc w:val="both"/>
            </w:pPr>
          </w:p>
        </w:tc>
      </w:tr>
      <w:tr w:rsidR="00DE71EA" w14:paraId="01EDEA8A" w14:textId="77777777" w:rsidTr="00CE1D9F">
        <w:tc>
          <w:tcPr>
            <w:tcW w:w="4360" w:type="dxa"/>
            <w:vAlign w:val="center"/>
          </w:tcPr>
          <w:p w14:paraId="5A985939" w14:textId="77777777" w:rsidR="00DE71EA" w:rsidRDefault="00DE71EA" w:rsidP="00DE71EA">
            <w:r w:rsidRPr="009B3236">
              <w:lastRenderedPageBreak/>
              <w:t>Following the award of the QSA, the DU / EC and winning QTP shall negotiate to ensure critical elements are included in the QSA, to wit:</w:t>
            </w:r>
          </w:p>
          <w:p w14:paraId="21A3D80B" w14:textId="77777777" w:rsidR="00DE71EA" w:rsidRPr="009B3236" w:rsidRDefault="00DE71EA" w:rsidP="00DE71EA"/>
          <w:p w14:paraId="25A3ECE6" w14:textId="77777777" w:rsidR="00DE71EA" w:rsidRDefault="00DE71EA" w:rsidP="00DE71EA">
            <w:pPr>
              <w:numPr>
                <w:ilvl w:val="0"/>
                <w:numId w:val="15"/>
              </w:numPr>
              <w:ind w:hanging="720"/>
              <w:contextualSpacing/>
              <w:jc w:val="both"/>
            </w:pPr>
            <w:r w:rsidRPr="009B3236">
              <w:t>definite commercial operations date</w:t>
            </w:r>
            <w:r>
              <w:t>;</w:t>
            </w:r>
          </w:p>
          <w:p w14:paraId="1CC3F14C" w14:textId="77777777" w:rsidR="00DE71EA" w:rsidRPr="009B3236" w:rsidRDefault="00DE71EA" w:rsidP="00A771A0">
            <w:pPr>
              <w:ind w:left="720"/>
              <w:contextualSpacing/>
              <w:jc w:val="both"/>
            </w:pPr>
          </w:p>
        </w:tc>
        <w:tc>
          <w:tcPr>
            <w:tcW w:w="4299" w:type="dxa"/>
            <w:vAlign w:val="center"/>
          </w:tcPr>
          <w:p w14:paraId="240CBDDD" w14:textId="77777777" w:rsidR="00DE71EA" w:rsidRDefault="00DE71EA" w:rsidP="007021FA">
            <w:pPr>
              <w:jc w:val="both"/>
            </w:pPr>
          </w:p>
        </w:tc>
        <w:tc>
          <w:tcPr>
            <w:tcW w:w="4291" w:type="dxa"/>
            <w:vAlign w:val="center"/>
          </w:tcPr>
          <w:p w14:paraId="17DC852E" w14:textId="77777777" w:rsidR="00DE71EA" w:rsidRDefault="00DE71EA" w:rsidP="007021FA">
            <w:pPr>
              <w:jc w:val="both"/>
            </w:pPr>
          </w:p>
        </w:tc>
      </w:tr>
      <w:tr w:rsidR="00DE71EA" w14:paraId="621DC731" w14:textId="77777777" w:rsidTr="00CE1D9F">
        <w:tc>
          <w:tcPr>
            <w:tcW w:w="4360" w:type="dxa"/>
            <w:vAlign w:val="center"/>
          </w:tcPr>
          <w:p w14:paraId="1F4B65C9" w14:textId="77777777" w:rsidR="00DE71EA" w:rsidRDefault="00DE71EA" w:rsidP="00DE71EA">
            <w:pPr>
              <w:numPr>
                <w:ilvl w:val="0"/>
                <w:numId w:val="15"/>
              </w:numPr>
              <w:ind w:hanging="720"/>
              <w:contextualSpacing/>
              <w:jc w:val="both"/>
            </w:pPr>
            <w:r w:rsidRPr="009B3236">
              <w:t>strategy for Replacement Power and Back-up Power in the event of scheduled and unscheduled outages, respectively</w:t>
            </w:r>
            <w:r>
              <w:t>;</w:t>
            </w:r>
          </w:p>
          <w:p w14:paraId="2A8C8599" w14:textId="77777777" w:rsidR="00DE71EA" w:rsidRPr="009B3236" w:rsidRDefault="00DE71EA" w:rsidP="00A771A0">
            <w:pPr>
              <w:ind w:left="720"/>
              <w:contextualSpacing/>
              <w:jc w:val="both"/>
            </w:pPr>
          </w:p>
        </w:tc>
        <w:tc>
          <w:tcPr>
            <w:tcW w:w="4299" w:type="dxa"/>
            <w:vAlign w:val="center"/>
          </w:tcPr>
          <w:p w14:paraId="6BEE0430" w14:textId="77777777" w:rsidR="00DE71EA" w:rsidRDefault="00DE71EA" w:rsidP="007021FA">
            <w:pPr>
              <w:jc w:val="both"/>
            </w:pPr>
          </w:p>
        </w:tc>
        <w:tc>
          <w:tcPr>
            <w:tcW w:w="4291" w:type="dxa"/>
            <w:vAlign w:val="center"/>
          </w:tcPr>
          <w:p w14:paraId="25239BD3" w14:textId="77777777" w:rsidR="00DE71EA" w:rsidRDefault="00DE71EA" w:rsidP="007021FA">
            <w:pPr>
              <w:jc w:val="both"/>
            </w:pPr>
          </w:p>
        </w:tc>
      </w:tr>
      <w:tr w:rsidR="00DE71EA" w14:paraId="05792108" w14:textId="77777777" w:rsidTr="00CE1D9F">
        <w:tc>
          <w:tcPr>
            <w:tcW w:w="4360" w:type="dxa"/>
            <w:vAlign w:val="center"/>
          </w:tcPr>
          <w:p w14:paraId="2B6F7EF7" w14:textId="77777777" w:rsidR="00DE71EA" w:rsidRDefault="00DE71EA" w:rsidP="00DE71EA">
            <w:pPr>
              <w:numPr>
                <w:ilvl w:val="0"/>
                <w:numId w:val="15"/>
              </w:numPr>
              <w:ind w:hanging="720"/>
              <w:contextualSpacing/>
              <w:jc w:val="both"/>
            </w:pPr>
            <w:r w:rsidRPr="009B3236">
              <w:t>events of default and grounds for termination of the QSA, for failure to achieve key milestones such as the period for filing the QSA for ERC approval, failure to commence construction, delay in construction, delay in commissioning and commercial operations</w:t>
            </w:r>
            <w:r>
              <w:t>;</w:t>
            </w:r>
          </w:p>
          <w:p w14:paraId="6F668D3D" w14:textId="77777777" w:rsidR="00DE71EA" w:rsidRPr="009B3236" w:rsidRDefault="00DE71EA" w:rsidP="00A771A0">
            <w:pPr>
              <w:ind w:left="720"/>
              <w:contextualSpacing/>
              <w:jc w:val="both"/>
            </w:pPr>
          </w:p>
        </w:tc>
        <w:tc>
          <w:tcPr>
            <w:tcW w:w="4299" w:type="dxa"/>
            <w:vAlign w:val="center"/>
          </w:tcPr>
          <w:p w14:paraId="4C455040" w14:textId="77777777" w:rsidR="00DE71EA" w:rsidRDefault="00DE71EA" w:rsidP="007021FA">
            <w:pPr>
              <w:jc w:val="both"/>
            </w:pPr>
          </w:p>
        </w:tc>
        <w:tc>
          <w:tcPr>
            <w:tcW w:w="4291" w:type="dxa"/>
            <w:vAlign w:val="center"/>
          </w:tcPr>
          <w:p w14:paraId="1A248117" w14:textId="77777777" w:rsidR="00DE71EA" w:rsidRDefault="00DE71EA" w:rsidP="007021FA">
            <w:pPr>
              <w:jc w:val="both"/>
            </w:pPr>
          </w:p>
        </w:tc>
      </w:tr>
      <w:tr w:rsidR="00DE71EA" w14:paraId="473953A4" w14:textId="77777777" w:rsidTr="00CE1D9F">
        <w:tc>
          <w:tcPr>
            <w:tcW w:w="4360" w:type="dxa"/>
            <w:vAlign w:val="center"/>
          </w:tcPr>
          <w:p w14:paraId="12F4E2EF" w14:textId="77777777" w:rsidR="00DE71EA" w:rsidRDefault="00DE71EA" w:rsidP="00DE71EA">
            <w:pPr>
              <w:numPr>
                <w:ilvl w:val="0"/>
                <w:numId w:val="15"/>
              </w:numPr>
              <w:ind w:hanging="720"/>
              <w:contextualSpacing/>
              <w:jc w:val="both"/>
            </w:pPr>
            <w:r w:rsidRPr="009B3236">
              <w:t>other ley term and termination events</w:t>
            </w:r>
            <w:r>
              <w:t xml:space="preserve">; </w:t>
            </w:r>
          </w:p>
          <w:p w14:paraId="57B2B90C" w14:textId="77777777" w:rsidR="00DE71EA" w:rsidRPr="009B3236" w:rsidRDefault="00DE71EA" w:rsidP="00A771A0">
            <w:pPr>
              <w:ind w:left="720"/>
              <w:contextualSpacing/>
              <w:jc w:val="both"/>
            </w:pPr>
          </w:p>
        </w:tc>
        <w:tc>
          <w:tcPr>
            <w:tcW w:w="4299" w:type="dxa"/>
            <w:vAlign w:val="center"/>
          </w:tcPr>
          <w:p w14:paraId="7E71F379" w14:textId="77777777" w:rsidR="00DE71EA" w:rsidRDefault="00DE71EA" w:rsidP="007021FA">
            <w:pPr>
              <w:jc w:val="both"/>
            </w:pPr>
          </w:p>
        </w:tc>
        <w:tc>
          <w:tcPr>
            <w:tcW w:w="4291" w:type="dxa"/>
            <w:vAlign w:val="center"/>
          </w:tcPr>
          <w:p w14:paraId="74965B4B" w14:textId="77777777" w:rsidR="00DE71EA" w:rsidRDefault="00DE71EA" w:rsidP="007021FA">
            <w:pPr>
              <w:jc w:val="both"/>
            </w:pPr>
          </w:p>
        </w:tc>
      </w:tr>
      <w:tr w:rsidR="00DE71EA" w14:paraId="32F2375A" w14:textId="77777777" w:rsidTr="00CE1D9F">
        <w:tc>
          <w:tcPr>
            <w:tcW w:w="4360" w:type="dxa"/>
            <w:vAlign w:val="center"/>
          </w:tcPr>
          <w:p w14:paraId="7D4A9D1B" w14:textId="77777777" w:rsidR="00DE71EA" w:rsidRPr="009B3236" w:rsidRDefault="00DE71EA" w:rsidP="00DE71EA">
            <w:pPr>
              <w:numPr>
                <w:ilvl w:val="0"/>
                <w:numId w:val="15"/>
              </w:numPr>
              <w:ind w:hanging="720"/>
              <w:contextualSpacing/>
              <w:jc w:val="both"/>
            </w:pPr>
            <w:r w:rsidRPr="009B3236">
              <w:t>construction and performance bond of the QTP</w:t>
            </w:r>
          </w:p>
          <w:p w14:paraId="327A0F8B" w14:textId="77777777" w:rsidR="00DE71EA" w:rsidRPr="009B3236" w:rsidRDefault="00DE71EA" w:rsidP="00DE71EA">
            <w:pPr>
              <w:numPr>
                <w:ilvl w:val="1"/>
                <w:numId w:val="16"/>
              </w:numPr>
              <w:ind w:hanging="540"/>
              <w:contextualSpacing/>
              <w:jc w:val="both"/>
            </w:pPr>
            <w:r w:rsidRPr="009B3236">
              <w:t>level of service (no. of hours of operation, customer collection plan)</w:t>
            </w:r>
          </w:p>
          <w:p w14:paraId="0FB30F5B" w14:textId="77777777" w:rsidR="00DE71EA" w:rsidRDefault="00DE71EA" w:rsidP="00DE71EA">
            <w:pPr>
              <w:numPr>
                <w:ilvl w:val="1"/>
                <w:numId w:val="16"/>
              </w:numPr>
              <w:ind w:hanging="540"/>
              <w:contextualSpacing/>
              <w:jc w:val="both"/>
            </w:pPr>
            <w:r w:rsidRPr="009B3236">
              <w:t>plan for graduation from subsidy access</w:t>
            </w:r>
          </w:p>
          <w:p w14:paraId="6360D0F3" w14:textId="77777777" w:rsidR="00DE71EA" w:rsidRPr="009B3236" w:rsidRDefault="00DE71EA" w:rsidP="00A771A0">
            <w:pPr>
              <w:ind w:left="720"/>
              <w:contextualSpacing/>
              <w:jc w:val="both"/>
            </w:pPr>
          </w:p>
        </w:tc>
        <w:tc>
          <w:tcPr>
            <w:tcW w:w="4299" w:type="dxa"/>
            <w:vAlign w:val="center"/>
          </w:tcPr>
          <w:p w14:paraId="143CF1A4" w14:textId="77777777" w:rsidR="00DE71EA" w:rsidRDefault="00DE71EA" w:rsidP="007021FA">
            <w:pPr>
              <w:jc w:val="both"/>
            </w:pPr>
          </w:p>
        </w:tc>
        <w:tc>
          <w:tcPr>
            <w:tcW w:w="4291" w:type="dxa"/>
            <w:vAlign w:val="center"/>
          </w:tcPr>
          <w:p w14:paraId="010EE19F" w14:textId="77777777" w:rsidR="00DE71EA" w:rsidRDefault="00DE71EA" w:rsidP="007021FA">
            <w:pPr>
              <w:jc w:val="both"/>
            </w:pPr>
          </w:p>
        </w:tc>
      </w:tr>
      <w:tr w:rsidR="00DE71EA" w14:paraId="65C3A0C2" w14:textId="77777777" w:rsidTr="00CE1D9F">
        <w:tc>
          <w:tcPr>
            <w:tcW w:w="4360" w:type="dxa"/>
            <w:vAlign w:val="center"/>
          </w:tcPr>
          <w:p w14:paraId="11424015" w14:textId="77777777" w:rsidR="00DE71EA" w:rsidRDefault="00DE71EA" w:rsidP="00DE71EA">
            <w:pPr>
              <w:numPr>
                <w:ilvl w:val="0"/>
                <w:numId w:val="15"/>
              </w:numPr>
              <w:ind w:hanging="720"/>
              <w:contextualSpacing/>
              <w:jc w:val="both"/>
            </w:pPr>
            <w:r w:rsidRPr="009B3236">
              <w:lastRenderedPageBreak/>
              <w:t>phase-in phase out plan following the term of the agreement</w:t>
            </w:r>
            <w:r>
              <w:t xml:space="preserve">; and, </w:t>
            </w:r>
          </w:p>
          <w:p w14:paraId="35A11014" w14:textId="77777777" w:rsidR="00DE71EA" w:rsidRPr="009B3236" w:rsidRDefault="00DE71EA" w:rsidP="00A771A0">
            <w:pPr>
              <w:ind w:left="720"/>
              <w:contextualSpacing/>
              <w:jc w:val="both"/>
            </w:pPr>
          </w:p>
        </w:tc>
        <w:tc>
          <w:tcPr>
            <w:tcW w:w="4299" w:type="dxa"/>
            <w:vAlign w:val="center"/>
          </w:tcPr>
          <w:p w14:paraId="7EF29210" w14:textId="77777777" w:rsidR="00DE71EA" w:rsidRDefault="00DE71EA" w:rsidP="007021FA">
            <w:pPr>
              <w:jc w:val="both"/>
            </w:pPr>
          </w:p>
        </w:tc>
        <w:tc>
          <w:tcPr>
            <w:tcW w:w="4291" w:type="dxa"/>
            <w:vAlign w:val="center"/>
          </w:tcPr>
          <w:p w14:paraId="3ADA5A36" w14:textId="77777777" w:rsidR="00DE71EA" w:rsidRDefault="00DE71EA" w:rsidP="007021FA">
            <w:pPr>
              <w:jc w:val="both"/>
            </w:pPr>
          </w:p>
        </w:tc>
      </w:tr>
      <w:tr w:rsidR="00DE71EA" w14:paraId="5FA8CBB0" w14:textId="77777777" w:rsidTr="00CE1D9F">
        <w:tc>
          <w:tcPr>
            <w:tcW w:w="4360" w:type="dxa"/>
            <w:vAlign w:val="center"/>
          </w:tcPr>
          <w:p w14:paraId="1CFB15D5" w14:textId="77777777" w:rsidR="00DE71EA" w:rsidRPr="009B3236" w:rsidRDefault="00DE71EA" w:rsidP="00DE71EA">
            <w:pPr>
              <w:numPr>
                <w:ilvl w:val="0"/>
                <w:numId w:val="15"/>
              </w:numPr>
              <w:ind w:hanging="720"/>
              <w:contextualSpacing/>
              <w:jc w:val="both"/>
            </w:pPr>
            <w:r w:rsidRPr="009B3236">
              <w:t>consequences of expiration or termination of the agreement.</w:t>
            </w:r>
          </w:p>
          <w:p w14:paraId="678160AC" w14:textId="77777777" w:rsidR="00DE71EA" w:rsidRPr="009B3236" w:rsidRDefault="00DE71EA" w:rsidP="00A771A0">
            <w:pPr>
              <w:ind w:left="720"/>
              <w:contextualSpacing/>
              <w:jc w:val="both"/>
            </w:pPr>
          </w:p>
        </w:tc>
        <w:tc>
          <w:tcPr>
            <w:tcW w:w="4299" w:type="dxa"/>
            <w:vAlign w:val="center"/>
          </w:tcPr>
          <w:p w14:paraId="69668D95" w14:textId="77777777" w:rsidR="00DE71EA" w:rsidRDefault="00DE71EA" w:rsidP="007021FA">
            <w:pPr>
              <w:jc w:val="both"/>
            </w:pPr>
          </w:p>
        </w:tc>
        <w:tc>
          <w:tcPr>
            <w:tcW w:w="4291" w:type="dxa"/>
            <w:vAlign w:val="center"/>
          </w:tcPr>
          <w:p w14:paraId="1E528AF0" w14:textId="77777777" w:rsidR="00DE71EA" w:rsidRDefault="00DE71EA" w:rsidP="007021FA">
            <w:pPr>
              <w:jc w:val="both"/>
            </w:pPr>
          </w:p>
        </w:tc>
      </w:tr>
      <w:tr w:rsidR="00DE71EA" w14:paraId="2423CCBB" w14:textId="77777777" w:rsidTr="00CE1D9F">
        <w:tc>
          <w:tcPr>
            <w:tcW w:w="4360" w:type="dxa"/>
            <w:vAlign w:val="center"/>
          </w:tcPr>
          <w:p w14:paraId="699B091C" w14:textId="77777777" w:rsidR="00DE71EA" w:rsidRPr="00282C0D" w:rsidRDefault="00DE71EA" w:rsidP="00DE71EA">
            <w:pPr>
              <w:jc w:val="center"/>
              <w:rPr>
                <w:b/>
              </w:rPr>
            </w:pPr>
            <w:r w:rsidRPr="00282C0D">
              <w:rPr>
                <w:b/>
              </w:rPr>
              <w:t>ARTICLE VI</w:t>
            </w:r>
          </w:p>
          <w:p w14:paraId="7BB95FC5" w14:textId="77777777" w:rsidR="00DE71EA" w:rsidRPr="00282C0D" w:rsidRDefault="00DE71EA" w:rsidP="00DE71EA">
            <w:pPr>
              <w:jc w:val="center"/>
              <w:rPr>
                <w:b/>
              </w:rPr>
            </w:pPr>
            <w:r w:rsidRPr="00282C0D">
              <w:rPr>
                <w:b/>
              </w:rPr>
              <w:t>ERC APPROVAL OF THE QSA</w:t>
            </w:r>
          </w:p>
          <w:p w14:paraId="119BF84A" w14:textId="77777777" w:rsidR="00DE71EA" w:rsidRPr="009B3236" w:rsidRDefault="00DE71EA" w:rsidP="00A771A0">
            <w:pPr>
              <w:ind w:left="720"/>
              <w:contextualSpacing/>
              <w:jc w:val="both"/>
            </w:pPr>
          </w:p>
        </w:tc>
        <w:tc>
          <w:tcPr>
            <w:tcW w:w="4299" w:type="dxa"/>
            <w:vAlign w:val="center"/>
          </w:tcPr>
          <w:p w14:paraId="2790DBC4" w14:textId="77777777" w:rsidR="00DE71EA" w:rsidRDefault="00DE71EA" w:rsidP="007021FA">
            <w:pPr>
              <w:jc w:val="both"/>
            </w:pPr>
          </w:p>
        </w:tc>
        <w:tc>
          <w:tcPr>
            <w:tcW w:w="4291" w:type="dxa"/>
            <w:vAlign w:val="center"/>
          </w:tcPr>
          <w:p w14:paraId="7B4BC079" w14:textId="77777777" w:rsidR="00DE71EA" w:rsidRDefault="00DE71EA" w:rsidP="007021FA">
            <w:pPr>
              <w:jc w:val="both"/>
            </w:pPr>
          </w:p>
        </w:tc>
      </w:tr>
      <w:tr w:rsidR="00DE71EA" w14:paraId="71EA8916" w14:textId="77777777" w:rsidTr="00CE1D9F">
        <w:tc>
          <w:tcPr>
            <w:tcW w:w="4360" w:type="dxa"/>
            <w:vAlign w:val="center"/>
          </w:tcPr>
          <w:p w14:paraId="0C71F5A2" w14:textId="77777777" w:rsidR="00DE71EA" w:rsidRDefault="00DE71EA" w:rsidP="00DE71EA">
            <w:pPr>
              <w:rPr>
                <w:b/>
              </w:rPr>
            </w:pPr>
            <w:r w:rsidRPr="00171830">
              <w:rPr>
                <w:b/>
              </w:rPr>
              <w:t>Section 1. Joint Filing with the ERC</w:t>
            </w:r>
          </w:p>
          <w:p w14:paraId="0AE8F736" w14:textId="77777777" w:rsidR="00DE71EA" w:rsidRPr="009B3236" w:rsidRDefault="00DE71EA" w:rsidP="00A771A0">
            <w:pPr>
              <w:ind w:left="720"/>
              <w:contextualSpacing/>
              <w:jc w:val="both"/>
            </w:pPr>
          </w:p>
        </w:tc>
        <w:tc>
          <w:tcPr>
            <w:tcW w:w="4299" w:type="dxa"/>
            <w:vAlign w:val="center"/>
          </w:tcPr>
          <w:p w14:paraId="26607E4D" w14:textId="77777777" w:rsidR="00DE71EA" w:rsidRDefault="00DE71EA" w:rsidP="007021FA">
            <w:pPr>
              <w:jc w:val="both"/>
            </w:pPr>
          </w:p>
        </w:tc>
        <w:tc>
          <w:tcPr>
            <w:tcW w:w="4291" w:type="dxa"/>
            <w:vAlign w:val="center"/>
          </w:tcPr>
          <w:p w14:paraId="5EDA25D7" w14:textId="77777777" w:rsidR="00DE71EA" w:rsidRDefault="00DE71EA" w:rsidP="007021FA">
            <w:pPr>
              <w:jc w:val="both"/>
            </w:pPr>
          </w:p>
        </w:tc>
      </w:tr>
      <w:tr w:rsidR="00DE71EA" w14:paraId="2EDE5560" w14:textId="77777777" w:rsidTr="00CE1D9F">
        <w:tc>
          <w:tcPr>
            <w:tcW w:w="4360" w:type="dxa"/>
            <w:vAlign w:val="center"/>
          </w:tcPr>
          <w:p w14:paraId="4D9A04FB" w14:textId="77777777" w:rsidR="00DE71EA" w:rsidRPr="009B3236" w:rsidRDefault="00DE71EA" w:rsidP="00DE71EA">
            <w:r w:rsidRPr="009B3236">
              <w:t>Following the execution of the QSA, the DU / EC and selected QTP shall jointly file an application with the ERC for the approval of the QSA and the QTP FCRR, respectively. This includes a proposed QTP SARR consistent with the DU / EC TOR. The QSA approval shall be consistent with Rule 20 (B) of the ERC Rules of Practice and Procedure.</w:t>
            </w:r>
          </w:p>
          <w:p w14:paraId="28BDF1EB" w14:textId="77777777" w:rsidR="00DE71EA" w:rsidRPr="009B3236" w:rsidRDefault="00DE71EA" w:rsidP="00A771A0">
            <w:pPr>
              <w:ind w:left="720"/>
              <w:contextualSpacing/>
              <w:jc w:val="both"/>
            </w:pPr>
          </w:p>
        </w:tc>
        <w:tc>
          <w:tcPr>
            <w:tcW w:w="4299" w:type="dxa"/>
            <w:vAlign w:val="center"/>
          </w:tcPr>
          <w:p w14:paraId="19F68AF5" w14:textId="77777777" w:rsidR="00DE71EA" w:rsidRDefault="00DE71EA" w:rsidP="007021FA">
            <w:pPr>
              <w:jc w:val="both"/>
            </w:pPr>
          </w:p>
        </w:tc>
        <w:tc>
          <w:tcPr>
            <w:tcW w:w="4291" w:type="dxa"/>
            <w:vAlign w:val="center"/>
          </w:tcPr>
          <w:p w14:paraId="223D9087" w14:textId="77777777" w:rsidR="00DE71EA" w:rsidRDefault="00DE71EA" w:rsidP="007021FA">
            <w:pPr>
              <w:jc w:val="both"/>
            </w:pPr>
          </w:p>
        </w:tc>
      </w:tr>
      <w:tr w:rsidR="00DE71EA" w14:paraId="7C413898" w14:textId="77777777" w:rsidTr="00CE1D9F">
        <w:tc>
          <w:tcPr>
            <w:tcW w:w="4360" w:type="dxa"/>
            <w:vAlign w:val="center"/>
          </w:tcPr>
          <w:p w14:paraId="227DFE8C" w14:textId="77777777" w:rsidR="00DE71EA" w:rsidRDefault="00DE71EA" w:rsidP="00DE71EA">
            <w:pPr>
              <w:rPr>
                <w:b/>
              </w:rPr>
            </w:pPr>
            <w:r w:rsidRPr="00171830">
              <w:rPr>
                <w:b/>
              </w:rPr>
              <w:t>Section 2. Pre-filing requirements</w:t>
            </w:r>
          </w:p>
          <w:p w14:paraId="569AFCF3" w14:textId="77777777" w:rsidR="00DE71EA" w:rsidRPr="009B3236" w:rsidRDefault="00DE71EA" w:rsidP="00A771A0">
            <w:pPr>
              <w:ind w:left="720"/>
              <w:contextualSpacing/>
              <w:jc w:val="both"/>
            </w:pPr>
          </w:p>
        </w:tc>
        <w:tc>
          <w:tcPr>
            <w:tcW w:w="4299" w:type="dxa"/>
            <w:vAlign w:val="center"/>
          </w:tcPr>
          <w:p w14:paraId="12E6EA0B" w14:textId="77777777" w:rsidR="00DE71EA" w:rsidRDefault="00DE71EA" w:rsidP="007021FA">
            <w:pPr>
              <w:jc w:val="both"/>
            </w:pPr>
          </w:p>
        </w:tc>
        <w:tc>
          <w:tcPr>
            <w:tcW w:w="4291" w:type="dxa"/>
            <w:vAlign w:val="center"/>
          </w:tcPr>
          <w:p w14:paraId="3FAD73D3" w14:textId="77777777" w:rsidR="00DE71EA" w:rsidRDefault="00DE71EA" w:rsidP="007021FA">
            <w:pPr>
              <w:jc w:val="both"/>
            </w:pPr>
          </w:p>
        </w:tc>
      </w:tr>
      <w:tr w:rsidR="00DE71EA" w14:paraId="6627438E" w14:textId="77777777" w:rsidTr="00CE1D9F">
        <w:tc>
          <w:tcPr>
            <w:tcW w:w="4360" w:type="dxa"/>
            <w:vAlign w:val="center"/>
          </w:tcPr>
          <w:p w14:paraId="6D252257" w14:textId="77777777" w:rsidR="00DE71EA" w:rsidRPr="009B3236" w:rsidRDefault="00DE71EA" w:rsidP="00DE71EA">
            <w:r w:rsidRPr="009B3236">
              <w:t>The ERC shall accept a QSA application for filing even in the absence of an Environmental Compliance Certificate / Certificate of Non-Coverage, RE service contract or operating contract, provided the applicants submit a sworn undertaking to submit the requirements prior to Commercial Operations.</w:t>
            </w:r>
          </w:p>
          <w:p w14:paraId="44A35F03" w14:textId="77777777" w:rsidR="00DE71EA" w:rsidRPr="009B3236" w:rsidRDefault="00DE71EA" w:rsidP="00A771A0">
            <w:pPr>
              <w:ind w:left="720"/>
              <w:contextualSpacing/>
              <w:jc w:val="both"/>
            </w:pPr>
          </w:p>
        </w:tc>
        <w:tc>
          <w:tcPr>
            <w:tcW w:w="4299" w:type="dxa"/>
            <w:vAlign w:val="center"/>
          </w:tcPr>
          <w:p w14:paraId="4A80D639" w14:textId="77777777" w:rsidR="00DE71EA" w:rsidRDefault="00DE71EA" w:rsidP="007021FA">
            <w:pPr>
              <w:jc w:val="both"/>
            </w:pPr>
          </w:p>
        </w:tc>
        <w:tc>
          <w:tcPr>
            <w:tcW w:w="4291" w:type="dxa"/>
            <w:vAlign w:val="center"/>
          </w:tcPr>
          <w:p w14:paraId="4BA72445" w14:textId="77777777" w:rsidR="00DE71EA" w:rsidRDefault="00DE71EA" w:rsidP="007021FA">
            <w:pPr>
              <w:jc w:val="both"/>
            </w:pPr>
          </w:p>
        </w:tc>
      </w:tr>
      <w:tr w:rsidR="00DE71EA" w14:paraId="6CD06B8B" w14:textId="77777777" w:rsidTr="00CE1D9F">
        <w:tc>
          <w:tcPr>
            <w:tcW w:w="4360" w:type="dxa"/>
            <w:vAlign w:val="center"/>
          </w:tcPr>
          <w:p w14:paraId="0B578C49" w14:textId="77777777" w:rsidR="00DE71EA" w:rsidRDefault="00DE71EA" w:rsidP="00DE71EA">
            <w:pPr>
              <w:rPr>
                <w:b/>
              </w:rPr>
            </w:pPr>
            <w:r w:rsidRPr="00171830">
              <w:rPr>
                <w:b/>
              </w:rPr>
              <w:t>Section 3. ERC Action on Application</w:t>
            </w:r>
          </w:p>
          <w:p w14:paraId="38AD7D00" w14:textId="77777777" w:rsidR="00DE71EA" w:rsidRPr="009B3236" w:rsidRDefault="00DE71EA" w:rsidP="00A771A0">
            <w:pPr>
              <w:ind w:left="720"/>
              <w:contextualSpacing/>
              <w:jc w:val="both"/>
            </w:pPr>
          </w:p>
        </w:tc>
        <w:tc>
          <w:tcPr>
            <w:tcW w:w="4299" w:type="dxa"/>
            <w:vAlign w:val="center"/>
          </w:tcPr>
          <w:p w14:paraId="72A1307B" w14:textId="77777777" w:rsidR="00DE71EA" w:rsidRDefault="00DE71EA" w:rsidP="007021FA">
            <w:pPr>
              <w:jc w:val="both"/>
            </w:pPr>
          </w:p>
        </w:tc>
        <w:tc>
          <w:tcPr>
            <w:tcW w:w="4291" w:type="dxa"/>
            <w:vAlign w:val="center"/>
          </w:tcPr>
          <w:p w14:paraId="2CCDC377" w14:textId="77777777" w:rsidR="00DE71EA" w:rsidRDefault="00DE71EA" w:rsidP="007021FA">
            <w:pPr>
              <w:jc w:val="both"/>
            </w:pPr>
          </w:p>
        </w:tc>
      </w:tr>
      <w:tr w:rsidR="00DE71EA" w14:paraId="05C70954" w14:textId="77777777" w:rsidTr="00CE1D9F">
        <w:tc>
          <w:tcPr>
            <w:tcW w:w="4360" w:type="dxa"/>
            <w:vAlign w:val="center"/>
          </w:tcPr>
          <w:p w14:paraId="12BA9FFF" w14:textId="77777777" w:rsidR="00DE71EA" w:rsidRPr="009B3236" w:rsidRDefault="00DE71EA" w:rsidP="00DE71EA">
            <w:r w:rsidRPr="009B3236">
              <w:lastRenderedPageBreak/>
              <w:t>As an exception to the prescribed periods in the ERC Rules of Practice and Procedure, the ERC shall:</w:t>
            </w:r>
          </w:p>
          <w:p w14:paraId="1C98ADB7" w14:textId="77777777" w:rsidR="00DE71EA" w:rsidRDefault="00DE71EA" w:rsidP="00DE71EA">
            <w:pPr>
              <w:numPr>
                <w:ilvl w:val="0"/>
                <w:numId w:val="17"/>
              </w:numPr>
              <w:ind w:hanging="720"/>
              <w:contextualSpacing/>
              <w:jc w:val="both"/>
            </w:pPr>
            <w:r w:rsidRPr="009B3236">
              <w:t>Within seventy five (75) days from filing of the application for QSA, issue an order whether a Provisional Approval (“PA”) is granted; if no order is issued within said period, this is an implied denial of the motion for issuance of PA.</w:t>
            </w:r>
          </w:p>
          <w:p w14:paraId="284D022D" w14:textId="77777777" w:rsidR="00DE71EA" w:rsidRPr="009B3236" w:rsidRDefault="00DE71EA" w:rsidP="00A771A0">
            <w:pPr>
              <w:ind w:left="720"/>
              <w:contextualSpacing/>
              <w:jc w:val="both"/>
            </w:pPr>
          </w:p>
        </w:tc>
        <w:tc>
          <w:tcPr>
            <w:tcW w:w="4299" w:type="dxa"/>
            <w:vAlign w:val="center"/>
          </w:tcPr>
          <w:p w14:paraId="2D5930C5" w14:textId="77777777" w:rsidR="00DE71EA" w:rsidRDefault="00DE71EA" w:rsidP="007021FA">
            <w:pPr>
              <w:jc w:val="both"/>
            </w:pPr>
          </w:p>
        </w:tc>
        <w:tc>
          <w:tcPr>
            <w:tcW w:w="4291" w:type="dxa"/>
            <w:vAlign w:val="center"/>
          </w:tcPr>
          <w:p w14:paraId="51B0C6CA" w14:textId="77777777" w:rsidR="00DE71EA" w:rsidRDefault="00DE71EA" w:rsidP="007021FA">
            <w:pPr>
              <w:jc w:val="both"/>
            </w:pPr>
          </w:p>
        </w:tc>
      </w:tr>
      <w:tr w:rsidR="00DE71EA" w14:paraId="255177A4" w14:textId="77777777" w:rsidTr="00CE1D9F">
        <w:tc>
          <w:tcPr>
            <w:tcW w:w="4360" w:type="dxa"/>
            <w:vAlign w:val="center"/>
          </w:tcPr>
          <w:p w14:paraId="3FBD9C1B" w14:textId="77777777" w:rsidR="00DE71EA" w:rsidRDefault="00DE71EA" w:rsidP="00DE71EA">
            <w:pPr>
              <w:numPr>
                <w:ilvl w:val="0"/>
                <w:numId w:val="17"/>
              </w:numPr>
              <w:ind w:hanging="720"/>
              <w:contextualSpacing/>
              <w:jc w:val="both"/>
            </w:pPr>
            <w:r w:rsidRPr="009B3236">
              <w:t>The ERC shall issue a Decision or Final Approval within twelve (12) months from filing of the application.</w:t>
            </w:r>
          </w:p>
          <w:p w14:paraId="681A8150" w14:textId="77777777" w:rsidR="00DE71EA" w:rsidRPr="009B3236" w:rsidRDefault="00DE71EA" w:rsidP="00A771A0">
            <w:pPr>
              <w:ind w:left="720"/>
              <w:contextualSpacing/>
              <w:jc w:val="both"/>
            </w:pPr>
          </w:p>
        </w:tc>
        <w:tc>
          <w:tcPr>
            <w:tcW w:w="4299" w:type="dxa"/>
            <w:vAlign w:val="center"/>
          </w:tcPr>
          <w:p w14:paraId="5BDFBB2B" w14:textId="77777777" w:rsidR="00DE71EA" w:rsidRDefault="00DE71EA" w:rsidP="007021FA">
            <w:pPr>
              <w:jc w:val="both"/>
            </w:pPr>
          </w:p>
        </w:tc>
        <w:tc>
          <w:tcPr>
            <w:tcW w:w="4291" w:type="dxa"/>
            <w:vAlign w:val="center"/>
          </w:tcPr>
          <w:p w14:paraId="311C4A0C" w14:textId="77777777" w:rsidR="00DE71EA" w:rsidRDefault="00DE71EA" w:rsidP="007021FA">
            <w:pPr>
              <w:jc w:val="both"/>
            </w:pPr>
          </w:p>
        </w:tc>
      </w:tr>
      <w:tr w:rsidR="00DE71EA" w14:paraId="3507E318" w14:textId="77777777" w:rsidTr="00CE1D9F">
        <w:tc>
          <w:tcPr>
            <w:tcW w:w="4360" w:type="dxa"/>
            <w:vAlign w:val="center"/>
          </w:tcPr>
          <w:p w14:paraId="41679AC8" w14:textId="77777777" w:rsidR="00DE71EA" w:rsidRPr="009B3236" w:rsidRDefault="00DE71EA" w:rsidP="00DE71EA">
            <w:pPr>
              <w:numPr>
                <w:ilvl w:val="0"/>
                <w:numId w:val="17"/>
              </w:numPr>
              <w:ind w:hanging="720"/>
              <w:contextualSpacing/>
              <w:jc w:val="both"/>
            </w:pPr>
            <w:r w:rsidRPr="009B3236">
              <w:t>If no Decision is issued within the said period the QSA and QTP FCRR shall be subject to the following:</w:t>
            </w:r>
          </w:p>
          <w:p w14:paraId="3EA9BA15" w14:textId="77777777" w:rsidR="00DE71EA" w:rsidRPr="009B3236" w:rsidRDefault="00DE71EA" w:rsidP="00DE71EA">
            <w:pPr>
              <w:numPr>
                <w:ilvl w:val="1"/>
                <w:numId w:val="18"/>
              </w:numPr>
              <w:ind w:hanging="540"/>
              <w:contextualSpacing/>
              <w:jc w:val="both"/>
            </w:pPr>
            <w:r w:rsidRPr="009B3236">
              <w:t>if a PA has been issued, then the PA is deemed extended;</w:t>
            </w:r>
          </w:p>
          <w:p w14:paraId="10547FCA" w14:textId="77777777" w:rsidR="00DE71EA" w:rsidRPr="009B3236" w:rsidRDefault="00DE71EA" w:rsidP="00A771A0">
            <w:pPr>
              <w:ind w:left="720"/>
              <w:contextualSpacing/>
              <w:jc w:val="both"/>
            </w:pPr>
          </w:p>
        </w:tc>
        <w:tc>
          <w:tcPr>
            <w:tcW w:w="4299" w:type="dxa"/>
            <w:vAlign w:val="center"/>
          </w:tcPr>
          <w:p w14:paraId="14B718CA" w14:textId="77777777" w:rsidR="00DE71EA" w:rsidRDefault="00DE71EA" w:rsidP="007021FA">
            <w:pPr>
              <w:jc w:val="both"/>
            </w:pPr>
          </w:p>
        </w:tc>
        <w:tc>
          <w:tcPr>
            <w:tcW w:w="4291" w:type="dxa"/>
            <w:vAlign w:val="center"/>
          </w:tcPr>
          <w:p w14:paraId="4F3EBDE5" w14:textId="77777777" w:rsidR="00DE71EA" w:rsidRDefault="00DE71EA" w:rsidP="007021FA">
            <w:pPr>
              <w:jc w:val="both"/>
            </w:pPr>
          </w:p>
        </w:tc>
      </w:tr>
      <w:tr w:rsidR="00DE71EA" w14:paraId="330BA89B" w14:textId="77777777" w:rsidTr="00CE1D9F">
        <w:tc>
          <w:tcPr>
            <w:tcW w:w="4360" w:type="dxa"/>
            <w:vAlign w:val="center"/>
          </w:tcPr>
          <w:p w14:paraId="0A9FCE96" w14:textId="77777777" w:rsidR="00DE71EA" w:rsidRPr="009B3236" w:rsidRDefault="00DE71EA" w:rsidP="00DE71EA">
            <w:pPr>
              <w:numPr>
                <w:ilvl w:val="1"/>
                <w:numId w:val="18"/>
              </w:numPr>
              <w:ind w:hanging="540"/>
              <w:contextualSpacing/>
              <w:jc w:val="both"/>
            </w:pPr>
            <w:r w:rsidRPr="009B3236">
              <w:t>if no PA has been issued, then an interim relief is deemed issued, allowing the QTP to recover a FCRR equivalent to the Benchmark Rate if any has been issued, or in its absence the SARR, in addition to charging the actual cost of fuel capped at a Specific Fuel Consumption Rate based on the NPC fuel consumption guidelines.</w:t>
            </w:r>
          </w:p>
          <w:p w14:paraId="2FC5132E" w14:textId="77777777" w:rsidR="00DE71EA" w:rsidRPr="009B3236" w:rsidRDefault="00DE71EA" w:rsidP="00A771A0">
            <w:pPr>
              <w:ind w:left="720"/>
              <w:contextualSpacing/>
              <w:jc w:val="both"/>
            </w:pPr>
          </w:p>
        </w:tc>
        <w:tc>
          <w:tcPr>
            <w:tcW w:w="4299" w:type="dxa"/>
            <w:vAlign w:val="center"/>
          </w:tcPr>
          <w:p w14:paraId="367D9883" w14:textId="77777777" w:rsidR="00DE71EA" w:rsidRDefault="00DE71EA" w:rsidP="007021FA">
            <w:pPr>
              <w:jc w:val="both"/>
            </w:pPr>
          </w:p>
        </w:tc>
        <w:tc>
          <w:tcPr>
            <w:tcW w:w="4291" w:type="dxa"/>
            <w:vAlign w:val="center"/>
          </w:tcPr>
          <w:p w14:paraId="0B50BA67" w14:textId="77777777" w:rsidR="00DE71EA" w:rsidRDefault="00DE71EA" w:rsidP="007021FA">
            <w:pPr>
              <w:jc w:val="both"/>
            </w:pPr>
          </w:p>
        </w:tc>
      </w:tr>
      <w:tr w:rsidR="00DE71EA" w14:paraId="6F2DBC5A" w14:textId="77777777" w:rsidTr="00CE1D9F">
        <w:tc>
          <w:tcPr>
            <w:tcW w:w="4360" w:type="dxa"/>
            <w:vAlign w:val="center"/>
          </w:tcPr>
          <w:p w14:paraId="61501C12" w14:textId="77777777" w:rsidR="00DE71EA" w:rsidRPr="00732683" w:rsidRDefault="00DE71EA" w:rsidP="00DE71EA">
            <w:pPr>
              <w:rPr>
                <w:b/>
              </w:rPr>
            </w:pPr>
            <w:r w:rsidRPr="00732683">
              <w:rPr>
                <w:b/>
              </w:rPr>
              <w:lastRenderedPageBreak/>
              <w:t>Section 4. Recovery of FCRR</w:t>
            </w:r>
          </w:p>
          <w:p w14:paraId="5951CF9B" w14:textId="77777777" w:rsidR="00DE71EA" w:rsidRPr="009B3236" w:rsidRDefault="00DE71EA" w:rsidP="00A771A0">
            <w:pPr>
              <w:ind w:left="720"/>
              <w:contextualSpacing/>
              <w:jc w:val="both"/>
            </w:pPr>
          </w:p>
        </w:tc>
        <w:tc>
          <w:tcPr>
            <w:tcW w:w="4299" w:type="dxa"/>
            <w:vAlign w:val="center"/>
          </w:tcPr>
          <w:p w14:paraId="32964AD2" w14:textId="77777777" w:rsidR="00DE71EA" w:rsidRDefault="00DE71EA" w:rsidP="007021FA">
            <w:pPr>
              <w:jc w:val="both"/>
            </w:pPr>
          </w:p>
        </w:tc>
        <w:tc>
          <w:tcPr>
            <w:tcW w:w="4291" w:type="dxa"/>
            <w:vAlign w:val="center"/>
          </w:tcPr>
          <w:p w14:paraId="4AC12824" w14:textId="77777777" w:rsidR="00DE71EA" w:rsidRDefault="00DE71EA" w:rsidP="007021FA">
            <w:pPr>
              <w:jc w:val="both"/>
            </w:pPr>
          </w:p>
        </w:tc>
      </w:tr>
      <w:tr w:rsidR="00DE71EA" w14:paraId="6A852708" w14:textId="77777777" w:rsidTr="00CE1D9F">
        <w:tc>
          <w:tcPr>
            <w:tcW w:w="4360" w:type="dxa"/>
            <w:vAlign w:val="center"/>
          </w:tcPr>
          <w:p w14:paraId="489FA947" w14:textId="77777777" w:rsidR="00DE71EA" w:rsidRPr="009B3236" w:rsidRDefault="00DE71EA" w:rsidP="00DE71EA">
            <w:pPr>
              <w:numPr>
                <w:ilvl w:val="0"/>
                <w:numId w:val="19"/>
              </w:numPr>
              <w:ind w:hanging="720"/>
              <w:contextualSpacing/>
              <w:jc w:val="both"/>
            </w:pPr>
            <w:r w:rsidRPr="009B3236">
              <w:t>The QTP shall be allowed to recover the FCRR approved by the ERC. In cases where the FCRR is higher than the SARR, the QTP shall be allowed to recover the difference from the UCME. In case the UCME disbursed by PSALM to NPC is insufficient to cover the UCME requirement of the QTPs and NPC-SPUG, the UCME for QTPs shall be paid out first out of the total disbursement by PSALM.</w:t>
            </w:r>
          </w:p>
          <w:p w14:paraId="302DE7E1" w14:textId="77777777" w:rsidR="00DE71EA" w:rsidRPr="009B3236" w:rsidRDefault="00DE71EA" w:rsidP="00A771A0">
            <w:pPr>
              <w:ind w:left="720"/>
              <w:contextualSpacing/>
              <w:jc w:val="both"/>
            </w:pPr>
          </w:p>
        </w:tc>
        <w:tc>
          <w:tcPr>
            <w:tcW w:w="4299" w:type="dxa"/>
            <w:vAlign w:val="center"/>
          </w:tcPr>
          <w:p w14:paraId="6C256978" w14:textId="77777777" w:rsidR="00DE71EA" w:rsidRDefault="00DE71EA" w:rsidP="007021FA">
            <w:pPr>
              <w:jc w:val="both"/>
            </w:pPr>
          </w:p>
        </w:tc>
        <w:tc>
          <w:tcPr>
            <w:tcW w:w="4291" w:type="dxa"/>
            <w:vAlign w:val="center"/>
          </w:tcPr>
          <w:p w14:paraId="724C0C6A" w14:textId="77777777" w:rsidR="00DE71EA" w:rsidRDefault="00DE71EA" w:rsidP="007021FA">
            <w:pPr>
              <w:jc w:val="both"/>
            </w:pPr>
          </w:p>
        </w:tc>
      </w:tr>
      <w:tr w:rsidR="00DE71EA" w14:paraId="52DEEC6E" w14:textId="77777777" w:rsidTr="00CE1D9F">
        <w:tc>
          <w:tcPr>
            <w:tcW w:w="4360" w:type="dxa"/>
            <w:vAlign w:val="center"/>
          </w:tcPr>
          <w:p w14:paraId="113746BC" w14:textId="77777777" w:rsidR="00DE71EA" w:rsidRPr="009B3236" w:rsidRDefault="00DE71EA" w:rsidP="00DE71EA">
            <w:pPr>
              <w:numPr>
                <w:ilvl w:val="0"/>
                <w:numId w:val="19"/>
              </w:numPr>
              <w:ind w:hanging="720"/>
              <w:contextualSpacing/>
              <w:jc w:val="both"/>
            </w:pPr>
            <w:r w:rsidRPr="009B3236">
              <w:t>In case of approval under Article VI Section 3 (c), the QTP shall be entitled to the subsidy from the period of deemed extension of the PA or deemed issuance of interim relief, until the date of issuance of the Decision.</w:t>
            </w:r>
          </w:p>
          <w:p w14:paraId="10A15232" w14:textId="77777777" w:rsidR="00DE71EA" w:rsidRPr="009B3236" w:rsidRDefault="00DE71EA" w:rsidP="00A771A0">
            <w:pPr>
              <w:ind w:left="720"/>
              <w:contextualSpacing/>
              <w:jc w:val="both"/>
            </w:pPr>
          </w:p>
        </w:tc>
        <w:tc>
          <w:tcPr>
            <w:tcW w:w="4299" w:type="dxa"/>
            <w:vAlign w:val="center"/>
          </w:tcPr>
          <w:p w14:paraId="17DB0EF9" w14:textId="77777777" w:rsidR="00DE71EA" w:rsidRDefault="00DE71EA" w:rsidP="007021FA">
            <w:pPr>
              <w:jc w:val="both"/>
            </w:pPr>
          </w:p>
        </w:tc>
        <w:tc>
          <w:tcPr>
            <w:tcW w:w="4291" w:type="dxa"/>
            <w:vAlign w:val="center"/>
          </w:tcPr>
          <w:p w14:paraId="49DA32E2" w14:textId="77777777" w:rsidR="00DE71EA" w:rsidRDefault="00DE71EA" w:rsidP="007021FA">
            <w:pPr>
              <w:jc w:val="both"/>
            </w:pPr>
          </w:p>
        </w:tc>
      </w:tr>
      <w:tr w:rsidR="00DE71EA" w14:paraId="1E5AB406" w14:textId="77777777" w:rsidTr="00CE1D9F">
        <w:tc>
          <w:tcPr>
            <w:tcW w:w="4360" w:type="dxa"/>
            <w:vAlign w:val="center"/>
          </w:tcPr>
          <w:p w14:paraId="4D211A1E" w14:textId="77777777" w:rsidR="00DE71EA" w:rsidRPr="009B3236" w:rsidRDefault="00DE71EA" w:rsidP="00DE71EA">
            <w:pPr>
              <w:numPr>
                <w:ilvl w:val="0"/>
                <w:numId w:val="19"/>
              </w:numPr>
              <w:ind w:hanging="720"/>
              <w:contextualSpacing/>
              <w:jc w:val="both"/>
            </w:pPr>
            <w:r w:rsidRPr="009B3236">
              <w:t>Following the issuance of the Decision by ERC, the QTP shall execute a subsidy agreement with NPC for the availment of the UCME, in accordance with the Decision.</w:t>
            </w:r>
          </w:p>
          <w:p w14:paraId="09F3C8CB" w14:textId="77777777" w:rsidR="00DE71EA" w:rsidRPr="009B3236" w:rsidRDefault="00DE71EA" w:rsidP="00A771A0">
            <w:pPr>
              <w:ind w:left="720"/>
              <w:contextualSpacing/>
              <w:jc w:val="both"/>
            </w:pPr>
          </w:p>
        </w:tc>
        <w:tc>
          <w:tcPr>
            <w:tcW w:w="4299" w:type="dxa"/>
            <w:vAlign w:val="center"/>
          </w:tcPr>
          <w:p w14:paraId="686AC9B1" w14:textId="77777777" w:rsidR="00DE71EA" w:rsidRDefault="00DE71EA" w:rsidP="007021FA">
            <w:pPr>
              <w:jc w:val="both"/>
            </w:pPr>
          </w:p>
        </w:tc>
        <w:tc>
          <w:tcPr>
            <w:tcW w:w="4291" w:type="dxa"/>
            <w:vAlign w:val="center"/>
          </w:tcPr>
          <w:p w14:paraId="63C8831C" w14:textId="77777777" w:rsidR="00DE71EA" w:rsidRDefault="00DE71EA" w:rsidP="007021FA">
            <w:pPr>
              <w:jc w:val="both"/>
            </w:pPr>
          </w:p>
        </w:tc>
      </w:tr>
      <w:tr w:rsidR="00DE71EA" w14:paraId="7F14C699" w14:textId="77777777" w:rsidTr="00CE1D9F">
        <w:tc>
          <w:tcPr>
            <w:tcW w:w="4360" w:type="dxa"/>
            <w:vAlign w:val="center"/>
          </w:tcPr>
          <w:p w14:paraId="18B8FE68" w14:textId="77777777" w:rsidR="00DE71EA" w:rsidRPr="00732683" w:rsidRDefault="00DE71EA" w:rsidP="00DE71EA">
            <w:pPr>
              <w:jc w:val="center"/>
              <w:rPr>
                <w:b/>
              </w:rPr>
            </w:pPr>
            <w:r w:rsidRPr="00732683">
              <w:rPr>
                <w:b/>
              </w:rPr>
              <w:t>ARTICLE VII</w:t>
            </w:r>
          </w:p>
          <w:p w14:paraId="0C04A66A" w14:textId="77777777" w:rsidR="00DE71EA" w:rsidRPr="00732683" w:rsidRDefault="00DE71EA" w:rsidP="00DE71EA">
            <w:pPr>
              <w:jc w:val="center"/>
              <w:rPr>
                <w:b/>
              </w:rPr>
            </w:pPr>
            <w:r w:rsidRPr="00732683">
              <w:rPr>
                <w:b/>
              </w:rPr>
              <w:t>RESPONSIBILITIES AND OBLIGATIONS</w:t>
            </w:r>
          </w:p>
          <w:p w14:paraId="2970E0B0" w14:textId="77777777" w:rsidR="00DE71EA" w:rsidRPr="009B3236" w:rsidRDefault="00DE71EA" w:rsidP="00A771A0">
            <w:pPr>
              <w:ind w:left="720"/>
              <w:contextualSpacing/>
              <w:jc w:val="both"/>
            </w:pPr>
          </w:p>
        </w:tc>
        <w:tc>
          <w:tcPr>
            <w:tcW w:w="4299" w:type="dxa"/>
            <w:vAlign w:val="center"/>
          </w:tcPr>
          <w:p w14:paraId="6A6891E8" w14:textId="77777777" w:rsidR="00DE71EA" w:rsidRDefault="00DE71EA" w:rsidP="007021FA">
            <w:pPr>
              <w:jc w:val="both"/>
            </w:pPr>
          </w:p>
        </w:tc>
        <w:tc>
          <w:tcPr>
            <w:tcW w:w="4291" w:type="dxa"/>
            <w:vAlign w:val="center"/>
          </w:tcPr>
          <w:p w14:paraId="48B2668B" w14:textId="77777777" w:rsidR="00DE71EA" w:rsidRDefault="00DE71EA" w:rsidP="007021FA">
            <w:pPr>
              <w:jc w:val="both"/>
            </w:pPr>
          </w:p>
        </w:tc>
      </w:tr>
      <w:tr w:rsidR="00DE71EA" w14:paraId="3348F92D" w14:textId="77777777" w:rsidTr="00CE1D9F">
        <w:tc>
          <w:tcPr>
            <w:tcW w:w="4360" w:type="dxa"/>
            <w:vAlign w:val="center"/>
          </w:tcPr>
          <w:p w14:paraId="5B13CF32" w14:textId="77777777" w:rsidR="00DE71EA" w:rsidRPr="008854E9" w:rsidRDefault="00DE71EA" w:rsidP="00DE71EA">
            <w:pPr>
              <w:pStyle w:val="Heading1"/>
              <w:numPr>
                <w:ilvl w:val="0"/>
                <w:numId w:val="0"/>
              </w:numPr>
              <w:ind w:left="1170" w:hanging="1170"/>
              <w:outlineLvl w:val="0"/>
              <w:rPr>
                <w:rFonts w:cs="Arial"/>
                <w:lang w:val="en-US"/>
              </w:rPr>
            </w:pPr>
            <w:r>
              <w:rPr>
                <w:rFonts w:cs="Arial"/>
                <w:lang w:val="en-US"/>
              </w:rPr>
              <w:t xml:space="preserve">Section 1. </w:t>
            </w:r>
            <w:r w:rsidRPr="008854E9">
              <w:rPr>
                <w:rFonts w:cs="Arial"/>
                <w:lang w:val="en-US"/>
              </w:rPr>
              <w:t>Responsibilities of a QTP Providing Electricity in an  Unviable Areas</w:t>
            </w:r>
            <w:r w:rsidRPr="008854E9">
              <w:rPr>
                <w:rFonts w:cs="Arial"/>
                <w:b w:val="0"/>
                <w:lang w:val="en-US"/>
              </w:rPr>
              <w:t>.</w:t>
            </w:r>
          </w:p>
          <w:p w14:paraId="2200957F" w14:textId="77777777" w:rsidR="00DE71EA" w:rsidRDefault="00DE71EA" w:rsidP="00DE71EA">
            <w:pPr>
              <w:numPr>
                <w:ilvl w:val="0"/>
                <w:numId w:val="21"/>
              </w:numPr>
              <w:ind w:left="720" w:hanging="720"/>
              <w:jc w:val="both"/>
            </w:pPr>
            <w:r w:rsidRPr="008854E9">
              <w:lastRenderedPageBreak/>
              <w:t>Meet the qualification criteria set by the DOE in this Circ</w:t>
            </w:r>
            <w:r>
              <w:t>ular.</w:t>
            </w:r>
          </w:p>
          <w:p w14:paraId="0B73E4EF" w14:textId="77777777" w:rsidR="00DE71EA" w:rsidRPr="009B3236" w:rsidRDefault="00DE71EA" w:rsidP="00A771A0">
            <w:pPr>
              <w:ind w:left="720"/>
              <w:contextualSpacing/>
              <w:jc w:val="both"/>
            </w:pPr>
          </w:p>
        </w:tc>
        <w:tc>
          <w:tcPr>
            <w:tcW w:w="4299" w:type="dxa"/>
            <w:vAlign w:val="center"/>
          </w:tcPr>
          <w:p w14:paraId="78225659" w14:textId="77777777" w:rsidR="00DE71EA" w:rsidRDefault="00DE71EA" w:rsidP="007021FA">
            <w:pPr>
              <w:jc w:val="both"/>
            </w:pPr>
          </w:p>
        </w:tc>
        <w:tc>
          <w:tcPr>
            <w:tcW w:w="4291" w:type="dxa"/>
            <w:vAlign w:val="center"/>
          </w:tcPr>
          <w:p w14:paraId="58579701" w14:textId="77777777" w:rsidR="00DE71EA" w:rsidRDefault="00DE71EA" w:rsidP="007021FA">
            <w:pPr>
              <w:jc w:val="both"/>
            </w:pPr>
          </w:p>
        </w:tc>
      </w:tr>
      <w:tr w:rsidR="00DE71EA" w14:paraId="29E99EB9" w14:textId="77777777" w:rsidTr="00CE1D9F">
        <w:tc>
          <w:tcPr>
            <w:tcW w:w="4360" w:type="dxa"/>
            <w:vAlign w:val="center"/>
          </w:tcPr>
          <w:p w14:paraId="118BF7D6" w14:textId="77777777" w:rsidR="00DE71EA" w:rsidRPr="008854E9" w:rsidRDefault="00DE71EA" w:rsidP="00DE71EA">
            <w:pPr>
              <w:numPr>
                <w:ilvl w:val="0"/>
                <w:numId w:val="21"/>
              </w:numPr>
              <w:ind w:left="720" w:hanging="720"/>
              <w:jc w:val="both"/>
            </w:pPr>
            <w:r w:rsidRPr="008854E9">
              <w:lastRenderedPageBreak/>
              <w:t>Secure from DOE, ERC and other Government instrumentalities relevant permits and licenses, including authority to charge its rates, in order to commence providing services in the waived area/s.</w:t>
            </w:r>
          </w:p>
          <w:p w14:paraId="41AF80F8" w14:textId="77777777" w:rsidR="00DE71EA" w:rsidRPr="009B3236" w:rsidRDefault="00DE71EA" w:rsidP="00A771A0">
            <w:pPr>
              <w:ind w:left="720"/>
              <w:contextualSpacing/>
              <w:jc w:val="both"/>
            </w:pPr>
          </w:p>
        </w:tc>
        <w:tc>
          <w:tcPr>
            <w:tcW w:w="4299" w:type="dxa"/>
            <w:vAlign w:val="center"/>
          </w:tcPr>
          <w:p w14:paraId="04F374BA" w14:textId="77777777" w:rsidR="00DE71EA" w:rsidRDefault="00DE71EA" w:rsidP="007021FA">
            <w:pPr>
              <w:jc w:val="both"/>
            </w:pPr>
          </w:p>
        </w:tc>
        <w:tc>
          <w:tcPr>
            <w:tcW w:w="4291" w:type="dxa"/>
            <w:vAlign w:val="center"/>
          </w:tcPr>
          <w:p w14:paraId="0AD1B3C1" w14:textId="77777777" w:rsidR="00DE71EA" w:rsidRDefault="00DE71EA" w:rsidP="007021FA">
            <w:pPr>
              <w:jc w:val="both"/>
            </w:pPr>
          </w:p>
        </w:tc>
      </w:tr>
      <w:tr w:rsidR="00DE71EA" w14:paraId="6883D23B" w14:textId="77777777" w:rsidTr="00CE1D9F">
        <w:tc>
          <w:tcPr>
            <w:tcW w:w="4360" w:type="dxa"/>
            <w:vAlign w:val="center"/>
          </w:tcPr>
          <w:p w14:paraId="027AEE1C" w14:textId="77777777" w:rsidR="00DE71EA" w:rsidRPr="009B3236" w:rsidRDefault="00DE71EA" w:rsidP="00A771A0">
            <w:pPr>
              <w:numPr>
                <w:ilvl w:val="0"/>
                <w:numId w:val="21"/>
              </w:numPr>
              <w:ind w:left="720" w:hanging="720"/>
              <w:jc w:val="both"/>
            </w:pPr>
            <w:r w:rsidRPr="008854E9">
              <w:t xml:space="preserve">Comply with all provisions, including the financial, technical, environmental and other performance standards for the QTP including provision of the Service Contract entered into with the concerned DU. </w:t>
            </w:r>
          </w:p>
        </w:tc>
        <w:tc>
          <w:tcPr>
            <w:tcW w:w="4299" w:type="dxa"/>
            <w:vAlign w:val="center"/>
          </w:tcPr>
          <w:p w14:paraId="410D65EA" w14:textId="77777777" w:rsidR="00DE71EA" w:rsidRDefault="00DE71EA" w:rsidP="007021FA">
            <w:pPr>
              <w:jc w:val="both"/>
            </w:pPr>
          </w:p>
        </w:tc>
        <w:tc>
          <w:tcPr>
            <w:tcW w:w="4291" w:type="dxa"/>
            <w:vAlign w:val="center"/>
          </w:tcPr>
          <w:p w14:paraId="3A0B8F43" w14:textId="77777777" w:rsidR="00DE71EA" w:rsidRDefault="00DE71EA" w:rsidP="007021FA">
            <w:pPr>
              <w:jc w:val="both"/>
            </w:pPr>
          </w:p>
        </w:tc>
      </w:tr>
      <w:tr w:rsidR="00DE71EA" w14:paraId="16D2F6E7" w14:textId="77777777" w:rsidTr="00CE1D9F">
        <w:tc>
          <w:tcPr>
            <w:tcW w:w="4360" w:type="dxa"/>
            <w:vAlign w:val="center"/>
          </w:tcPr>
          <w:p w14:paraId="242519EC" w14:textId="77777777" w:rsidR="00DE71EA" w:rsidRPr="009B3236" w:rsidRDefault="00DE71EA" w:rsidP="00A771A0">
            <w:pPr>
              <w:numPr>
                <w:ilvl w:val="0"/>
                <w:numId w:val="21"/>
              </w:numPr>
              <w:ind w:left="720" w:hanging="720"/>
              <w:jc w:val="both"/>
            </w:pPr>
            <w:r w:rsidRPr="008854E9">
              <w:t>Operate and maintain properly its facilities to provi</w:t>
            </w:r>
            <w:r>
              <w:t xml:space="preserve">de services in the QTP Service </w:t>
            </w:r>
            <w:r w:rsidRPr="008854E9">
              <w:t>Area in an efficient and sustainable manner.</w:t>
            </w:r>
          </w:p>
        </w:tc>
        <w:tc>
          <w:tcPr>
            <w:tcW w:w="4299" w:type="dxa"/>
            <w:vAlign w:val="center"/>
          </w:tcPr>
          <w:p w14:paraId="3E602935" w14:textId="77777777" w:rsidR="00DE71EA" w:rsidRDefault="00DE71EA" w:rsidP="007021FA">
            <w:pPr>
              <w:jc w:val="both"/>
            </w:pPr>
          </w:p>
        </w:tc>
        <w:tc>
          <w:tcPr>
            <w:tcW w:w="4291" w:type="dxa"/>
            <w:vAlign w:val="center"/>
          </w:tcPr>
          <w:p w14:paraId="0A19B21F" w14:textId="77777777" w:rsidR="00DE71EA" w:rsidRDefault="00DE71EA" w:rsidP="007021FA">
            <w:pPr>
              <w:jc w:val="both"/>
            </w:pPr>
          </w:p>
        </w:tc>
      </w:tr>
      <w:tr w:rsidR="00DE71EA" w14:paraId="7F8EA9B2" w14:textId="77777777" w:rsidTr="00CE1D9F">
        <w:tc>
          <w:tcPr>
            <w:tcW w:w="4360" w:type="dxa"/>
            <w:vAlign w:val="center"/>
          </w:tcPr>
          <w:p w14:paraId="3656B2C4" w14:textId="77777777" w:rsidR="00DE71EA" w:rsidRPr="009B3236" w:rsidRDefault="00DE71EA" w:rsidP="00DE71EA">
            <w:pPr>
              <w:numPr>
                <w:ilvl w:val="0"/>
                <w:numId w:val="21"/>
              </w:numPr>
              <w:ind w:left="720" w:hanging="720"/>
              <w:jc w:val="both"/>
            </w:pPr>
            <w:r w:rsidRPr="008854E9">
              <w:t>Submit quarterly reports to the DOE and ERC on its financial, technical, and operational performance pursuant to Rule 14 of the EPIRA IRR including its UC-ME utilization.</w:t>
            </w:r>
          </w:p>
        </w:tc>
        <w:tc>
          <w:tcPr>
            <w:tcW w:w="4299" w:type="dxa"/>
            <w:vAlign w:val="center"/>
          </w:tcPr>
          <w:p w14:paraId="3714E18B" w14:textId="77777777" w:rsidR="00DE71EA" w:rsidRDefault="00DE71EA" w:rsidP="007021FA">
            <w:pPr>
              <w:jc w:val="both"/>
            </w:pPr>
          </w:p>
        </w:tc>
        <w:tc>
          <w:tcPr>
            <w:tcW w:w="4291" w:type="dxa"/>
            <w:vAlign w:val="center"/>
          </w:tcPr>
          <w:p w14:paraId="371D7141" w14:textId="77777777" w:rsidR="00DE71EA" w:rsidRDefault="00DE71EA" w:rsidP="007021FA">
            <w:pPr>
              <w:jc w:val="both"/>
            </w:pPr>
          </w:p>
        </w:tc>
      </w:tr>
      <w:tr w:rsidR="00DE71EA" w14:paraId="206E213C" w14:textId="77777777" w:rsidTr="00CE1D9F">
        <w:tc>
          <w:tcPr>
            <w:tcW w:w="4360" w:type="dxa"/>
            <w:vAlign w:val="center"/>
          </w:tcPr>
          <w:p w14:paraId="1F10FEC3" w14:textId="77777777" w:rsidR="00DE71EA" w:rsidRPr="009B3236" w:rsidRDefault="00DE71EA" w:rsidP="00A771A0">
            <w:pPr>
              <w:numPr>
                <w:ilvl w:val="0"/>
                <w:numId w:val="21"/>
              </w:numPr>
              <w:ind w:left="720" w:hanging="720"/>
              <w:jc w:val="both"/>
            </w:pPr>
            <w:r w:rsidRPr="008854E9">
              <w:t>Submit monthly reports to DOE on the status of its operations including household connections and the number of serve connections, as well as relevant operational data such as but not limited to energy generation, energy sales, system losses, collection efficiency, development plans and programs for the service area.</w:t>
            </w:r>
          </w:p>
        </w:tc>
        <w:tc>
          <w:tcPr>
            <w:tcW w:w="4299" w:type="dxa"/>
            <w:vAlign w:val="center"/>
          </w:tcPr>
          <w:p w14:paraId="6A0A444C" w14:textId="77777777" w:rsidR="00DE71EA" w:rsidRDefault="00DE71EA" w:rsidP="007021FA">
            <w:pPr>
              <w:jc w:val="both"/>
            </w:pPr>
          </w:p>
        </w:tc>
        <w:tc>
          <w:tcPr>
            <w:tcW w:w="4291" w:type="dxa"/>
            <w:vAlign w:val="center"/>
          </w:tcPr>
          <w:p w14:paraId="26EB0010" w14:textId="77777777" w:rsidR="00DE71EA" w:rsidRDefault="00DE71EA" w:rsidP="007021FA">
            <w:pPr>
              <w:jc w:val="both"/>
            </w:pPr>
          </w:p>
        </w:tc>
      </w:tr>
      <w:tr w:rsidR="00DE71EA" w14:paraId="327F6A99" w14:textId="77777777" w:rsidTr="00CE1D9F">
        <w:tc>
          <w:tcPr>
            <w:tcW w:w="4360" w:type="dxa"/>
            <w:vAlign w:val="center"/>
          </w:tcPr>
          <w:p w14:paraId="3BFDAFD9" w14:textId="77777777" w:rsidR="00DE71EA" w:rsidRPr="008854E9" w:rsidRDefault="00DE71EA" w:rsidP="00DE71EA">
            <w:pPr>
              <w:pStyle w:val="Heading1"/>
              <w:numPr>
                <w:ilvl w:val="0"/>
                <w:numId w:val="0"/>
              </w:numPr>
              <w:ind w:left="1170" w:hanging="1170"/>
              <w:outlineLvl w:val="0"/>
              <w:rPr>
                <w:rFonts w:cs="Arial"/>
                <w:lang w:val="en-US"/>
              </w:rPr>
            </w:pPr>
            <w:r>
              <w:rPr>
                <w:rFonts w:cs="Arial"/>
                <w:lang w:val="en-US"/>
              </w:rPr>
              <w:lastRenderedPageBreak/>
              <w:t xml:space="preserve">Section 2. </w:t>
            </w:r>
            <w:r w:rsidRPr="008854E9">
              <w:rPr>
                <w:rFonts w:cs="Arial"/>
                <w:lang w:val="en-US"/>
              </w:rPr>
              <w:t>Responsibilities of a Distribution Utility or Electric Cooperatives in Remote and Unviable Areas</w:t>
            </w:r>
          </w:p>
          <w:p w14:paraId="0E4FE264" w14:textId="77777777" w:rsidR="00DE71EA" w:rsidRPr="009B3236" w:rsidRDefault="00DE71EA" w:rsidP="00A771A0">
            <w:pPr>
              <w:ind w:left="720"/>
              <w:contextualSpacing/>
              <w:jc w:val="both"/>
            </w:pPr>
          </w:p>
        </w:tc>
        <w:tc>
          <w:tcPr>
            <w:tcW w:w="4299" w:type="dxa"/>
            <w:vAlign w:val="center"/>
          </w:tcPr>
          <w:p w14:paraId="29ACBF8A" w14:textId="77777777" w:rsidR="00DE71EA" w:rsidRDefault="00DE71EA" w:rsidP="007021FA">
            <w:pPr>
              <w:jc w:val="both"/>
            </w:pPr>
          </w:p>
        </w:tc>
        <w:tc>
          <w:tcPr>
            <w:tcW w:w="4291" w:type="dxa"/>
            <w:vAlign w:val="center"/>
          </w:tcPr>
          <w:p w14:paraId="633CE739" w14:textId="77777777" w:rsidR="00DE71EA" w:rsidRDefault="00DE71EA" w:rsidP="007021FA">
            <w:pPr>
              <w:jc w:val="both"/>
            </w:pPr>
          </w:p>
        </w:tc>
      </w:tr>
      <w:tr w:rsidR="00DE71EA" w14:paraId="50FFC2D7" w14:textId="77777777" w:rsidTr="00CE1D9F">
        <w:tc>
          <w:tcPr>
            <w:tcW w:w="4360" w:type="dxa"/>
            <w:vAlign w:val="center"/>
          </w:tcPr>
          <w:p w14:paraId="5D2930D8" w14:textId="77777777" w:rsidR="00DE71EA" w:rsidRPr="008854E9" w:rsidRDefault="00DE71EA" w:rsidP="00DE71EA">
            <w:pPr>
              <w:numPr>
                <w:ilvl w:val="0"/>
                <w:numId w:val="22"/>
              </w:numPr>
              <w:ind w:left="720" w:hanging="720"/>
              <w:jc w:val="both"/>
            </w:pPr>
            <w:r w:rsidRPr="008854E9">
              <w:t>Submit the Distribution Development Plan (DDP), after NEA’s review, including the prescribed format and contents not later than 15</w:t>
            </w:r>
            <w:r w:rsidRPr="008854E9">
              <w:rPr>
                <w:vertAlign w:val="superscript"/>
              </w:rPr>
              <w:t>th</w:t>
            </w:r>
            <w:r w:rsidRPr="008854E9">
              <w:t xml:space="preserve"> of March of each year to DOE.  </w:t>
            </w:r>
          </w:p>
          <w:p w14:paraId="1043B054"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0FD04289" w14:textId="77777777" w:rsidR="00DE71EA" w:rsidRDefault="00DE71EA" w:rsidP="007021FA">
            <w:pPr>
              <w:jc w:val="both"/>
            </w:pPr>
          </w:p>
        </w:tc>
        <w:tc>
          <w:tcPr>
            <w:tcW w:w="4291" w:type="dxa"/>
            <w:vAlign w:val="center"/>
          </w:tcPr>
          <w:p w14:paraId="43954834" w14:textId="77777777" w:rsidR="00DE71EA" w:rsidRDefault="00DE71EA" w:rsidP="007021FA">
            <w:pPr>
              <w:jc w:val="both"/>
            </w:pPr>
          </w:p>
        </w:tc>
      </w:tr>
      <w:tr w:rsidR="00DE71EA" w14:paraId="702BBC5D" w14:textId="77777777" w:rsidTr="00CE1D9F">
        <w:tc>
          <w:tcPr>
            <w:tcW w:w="4360" w:type="dxa"/>
            <w:vAlign w:val="center"/>
          </w:tcPr>
          <w:p w14:paraId="7EE284AC" w14:textId="77777777" w:rsidR="00DE71EA" w:rsidRPr="008854E9" w:rsidRDefault="00DE71EA" w:rsidP="00DE71EA">
            <w:pPr>
              <w:numPr>
                <w:ilvl w:val="0"/>
                <w:numId w:val="22"/>
              </w:numPr>
              <w:jc w:val="both"/>
            </w:pPr>
            <w:r>
              <w:tab/>
            </w:r>
            <w:r w:rsidRPr="008854E9">
              <w:t xml:space="preserve">Conduct CSP in the selection of QTPs to serve the Unviable Areas in accordance with Article III of this Circular. </w:t>
            </w:r>
          </w:p>
          <w:p w14:paraId="5308C121"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11E5F891" w14:textId="77777777" w:rsidR="00DE71EA" w:rsidRDefault="00DE71EA" w:rsidP="007021FA">
            <w:pPr>
              <w:jc w:val="both"/>
            </w:pPr>
          </w:p>
        </w:tc>
        <w:tc>
          <w:tcPr>
            <w:tcW w:w="4291" w:type="dxa"/>
            <w:vAlign w:val="center"/>
          </w:tcPr>
          <w:p w14:paraId="3E7D8388" w14:textId="77777777" w:rsidR="00DE71EA" w:rsidRDefault="00DE71EA" w:rsidP="007021FA">
            <w:pPr>
              <w:jc w:val="both"/>
            </w:pPr>
          </w:p>
        </w:tc>
      </w:tr>
      <w:tr w:rsidR="00DE71EA" w14:paraId="7229792A" w14:textId="77777777" w:rsidTr="00CE1D9F">
        <w:tc>
          <w:tcPr>
            <w:tcW w:w="4360" w:type="dxa"/>
            <w:vAlign w:val="center"/>
          </w:tcPr>
          <w:p w14:paraId="58E63252" w14:textId="77777777" w:rsidR="00DE71EA" w:rsidRPr="00BE31F6" w:rsidRDefault="00DE71EA" w:rsidP="00BE31F6">
            <w:pPr>
              <w:numPr>
                <w:ilvl w:val="0"/>
                <w:numId w:val="22"/>
              </w:numPr>
              <w:ind w:left="720" w:hanging="720"/>
              <w:jc w:val="both"/>
            </w:pPr>
            <w:r w:rsidRPr="008854E9">
              <w:t>Execute the QTP Service Contract (QTPSC) with the selected QTP, in accordance with this Circular and ERC guidelines on QTPs.</w:t>
            </w:r>
          </w:p>
        </w:tc>
        <w:tc>
          <w:tcPr>
            <w:tcW w:w="4299" w:type="dxa"/>
            <w:vAlign w:val="center"/>
          </w:tcPr>
          <w:p w14:paraId="12255B6B" w14:textId="77777777" w:rsidR="00DE71EA" w:rsidRDefault="00DE71EA" w:rsidP="007021FA">
            <w:pPr>
              <w:jc w:val="both"/>
            </w:pPr>
          </w:p>
        </w:tc>
        <w:tc>
          <w:tcPr>
            <w:tcW w:w="4291" w:type="dxa"/>
            <w:vAlign w:val="center"/>
          </w:tcPr>
          <w:p w14:paraId="3E30D35D" w14:textId="77777777" w:rsidR="00DE71EA" w:rsidRDefault="00DE71EA" w:rsidP="007021FA">
            <w:pPr>
              <w:jc w:val="both"/>
            </w:pPr>
          </w:p>
        </w:tc>
      </w:tr>
      <w:tr w:rsidR="00DE71EA" w14:paraId="58198963" w14:textId="77777777" w:rsidTr="00CE1D9F">
        <w:tc>
          <w:tcPr>
            <w:tcW w:w="4360" w:type="dxa"/>
            <w:vAlign w:val="center"/>
          </w:tcPr>
          <w:p w14:paraId="3C1A2D0E" w14:textId="77777777" w:rsidR="00DE71EA" w:rsidRPr="00BE31F6" w:rsidRDefault="00DE71EA" w:rsidP="00BE31F6">
            <w:pPr>
              <w:numPr>
                <w:ilvl w:val="0"/>
                <w:numId w:val="22"/>
              </w:numPr>
              <w:ind w:left="720" w:hanging="720"/>
              <w:jc w:val="both"/>
            </w:pPr>
            <w:r w:rsidRPr="008854E9">
              <w:t>Ensure that the QTP is providing adequate and reliable electricity service and performing in accordance with the standards set in the QTP Service Contract for the Unviable Area.</w:t>
            </w:r>
          </w:p>
        </w:tc>
        <w:tc>
          <w:tcPr>
            <w:tcW w:w="4299" w:type="dxa"/>
            <w:vAlign w:val="center"/>
          </w:tcPr>
          <w:p w14:paraId="533F4209" w14:textId="77777777" w:rsidR="00DE71EA" w:rsidRDefault="00DE71EA" w:rsidP="007021FA">
            <w:pPr>
              <w:jc w:val="both"/>
            </w:pPr>
          </w:p>
        </w:tc>
        <w:tc>
          <w:tcPr>
            <w:tcW w:w="4291" w:type="dxa"/>
            <w:vAlign w:val="center"/>
          </w:tcPr>
          <w:p w14:paraId="3CD525D7" w14:textId="77777777" w:rsidR="00DE71EA" w:rsidRDefault="00DE71EA" w:rsidP="007021FA">
            <w:pPr>
              <w:jc w:val="both"/>
            </w:pPr>
          </w:p>
        </w:tc>
      </w:tr>
      <w:tr w:rsidR="00DE71EA" w14:paraId="121FEE01" w14:textId="77777777" w:rsidTr="00CE1D9F">
        <w:tc>
          <w:tcPr>
            <w:tcW w:w="4360" w:type="dxa"/>
            <w:vAlign w:val="center"/>
          </w:tcPr>
          <w:p w14:paraId="66B88476" w14:textId="77777777" w:rsidR="00DE71EA" w:rsidRPr="00BE31F6" w:rsidRDefault="00DE71EA" w:rsidP="00BE31F6">
            <w:pPr>
              <w:numPr>
                <w:ilvl w:val="0"/>
                <w:numId w:val="22"/>
              </w:numPr>
              <w:ind w:left="720" w:hanging="720"/>
              <w:jc w:val="both"/>
            </w:pPr>
            <w:r w:rsidRPr="008854E9">
              <w:t>Extend assistance to the QTP serving an Unviable Area within its franchise; such as  securing the necessary rights of way, site acquisition, permits and licensing from the  concerned local agencies.</w:t>
            </w:r>
          </w:p>
        </w:tc>
        <w:tc>
          <w:tcPr>
            <w:tcW w:w="4299" w:type="dxa"/>
            <w:vAlign w:val="center"/>
          </w:tcPr>
          <w:p w14:paraId="4FBE997A" w14:textId="77777777" w:rsidR="00DE71EA" w:rsidRDefault="00DE71EA" w:rsidP="007021FA">
            <w:pPr>
              <w:jc w:val="both"/>
            </w:pPr>
          </w:p>
        </w:tc>
        <w:tc>
          <w:tcPr>
            <w:tcW w:w="4291" w:type="dxa"/>
            <w:vAlign w:val="center"/>
          </w:tcPr>
          <w:p w14:paraId="5E12CBC3" w14:textId="77777777" w:rsidR="00DE71EA" w:rsidRDefault="00DE71EA" w:rsidP="007021FA">
            <w:pPr>
              <w:jc w:val="both"/>
            </w:pPr>
          </w:p>
        </w:tc>
      </w:tr>
      <w:tr w:rsidR="00DE71EA" w14:paraId="5FEC611A" w14:textId="77777777" w:rsidTr="00CE1D9F">
        <w:tc>
          <w:tcPr>
            <w:tcW w:w="4360" w:type="dxa"/>
            <w:vAlign w:val="center"/>
          </w:tcPr>
          <w:p w14:paraId="6DFA60FF" w14:textId="77777777" w:rsidR="00DE71EA" w:rsidRPr="00BE31F6" w:rsidRDefault="00DE71EA" w:rsidP="00BE31F6">
            <w:pPr>
              <w:numPr>
                <w:ilvl w:val="0"/>
                <w:numId w:val="22"/>
              </w:numPr>
              <w:ind w:left="720" w:hanging="720"/>
              <w:jc w:val="both"/>
            </w:pPr>
            <w:r w:rsidRPr="008854E9">
              <w:t>Develop benchmark SARR in the Unviable Area, including different tariff levels depending on consumption or consumer types.</w:t>
            </w:r>
          </w:p>
        </w:tc>
        <w:tc>
          <w:tcPr>
            <w:tcW w:w="4299" w:type="dxa"/>
            <w:vAlign w:val="center"/>
          </w:tcPr>
          <w:p w14:paraId="3967FF2A" w14:textId="77777777" w:rsidR="00DE71EA" w:rsidRDefault="00DE71EA" w:rsidP="007021FA">
            <w:pPr>
              <w:jc w:val="both"/>
            </w:pPr>
          </w:p>
        </w:tc>
        <w:tc>
          <w:tcPr>
            <w:tcW w:w="4291" w:type="dxa"/>
            <w:vAlign w:val="center"/>
          </w:tcPr>
          <w:p w14:paraId="65B4B0B8" w14:textId="77777777" w:rsidR="00DE71EA" w:rsidRDefault="00DE71EA" w:rsidP="007021FA">
            <w:pPr>
              <w:jc w:val="both"/>
            </w:pPr>
          </w:p>
        </w:tc>
      </w:tr>
      <w:tr w:rsidR="00DE71EA" w14:paraId="5CC1B27F" w14:textId="77777777" w:rsidTr="00CE1D9F">
        <w:tc>
          <w:tcPr>
            <w:tcW w:w="4360" w:type="dxa"/>
            <w:vAlign w:val="center"/>
          </w:tcPr>
          <w:p w14:paraId="0A560F9F" w14:textId="77777777" w:rsidR="00DE71EA" w:rsidRPr="008854E9" w:rsidRDefault="00DE71EA" w:rsidP="00DE71EA">
            <w:pPr>
              <w:pStyle w:val="Heading1"/>
              <w:numPr>
                <w:ilvl w:val="0"/>
                <w:numId w:val="0"/>
              </w:numPr>
              <w:ind w:left="1170" w:hanging="1170"/>
              <w:outlineLvl w:val="0"/>
              <w:rPr>
                <w:rFonts w:cs="Arial"/>
                <w:lang w:val="en-US"/>
              </w:rPr>
            </w:pPr>
            <w:r>
              <w:rPr>
                <w:rFonts w:cs="Arial"/>
                <w:lang w:val="en-US"/>
              </w:rPr>
              <w:lastRenderedPageBreak/>
              <w:t xml:space="preserve">Section 3. </w:t>
            </w:r>
            <w:r w:rsidRPr="008854E9">
              <w:rPr>
                <w:rFonts w:cs="Arial"/>
                <w:lang w:val="en-US"/>
              </w:rPr>
              <w:t xml:space="preserve"> Responsibilities of NPC-SPUG</w:t>
            </w:r>
            <w:r w:rsidRPr="008854E9">
              <w:rPr>
                <w:rFonts w:cs="Arial"/>
                <w:b w:val="0"/>
                <w:lang w:val="en-US"/>
              </w:rPr>
              <w:t>.</w:t>
            </w:r>
          </w:p>
          <w:p w14:paraId="22A1ECD4"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39073EFB" w14:textId="77777777" w:rsidR="00DE71EA" w:rsidRDefault="00DE71EA" w:rsidP="007021FA">
            <w:pPr>
              <w:jc w:val="both"/>
            </w:pPr>
          </w:p>
        </w:tc>
        <w:tc>
          <w:tcPr>
            <w:tcW w:w="4291" w:type="dxa"/>
            <w:vAlign w:val="center"/>
          </w:tcPr>
          <w:p w14:paraId="66080556" w14:textId="77777777" w:rsidR="00DE71EA" w:rsidRDefault="00DE71EA" w:rsidP="007021FA">
            <w:pPr>
              <w:jc w:val="both"/>
            </w:pPr>
          </w:p>
        </w:tc>
      </w:tr>
      <w:tr w:rsidR="00DE71EA" w14:paraId="3A4CEEFA" w14:textId="77777777" w:rsidTr="00CE1D9F">
        <w:tc>
          <w:tcPr>
            <w:tcW w:w="4360" w:type="dxa"/>
            <w:vAlign w:val="center"/>
          </w:tcPr>
          <w:p w14:paraId="0DE98E74" w14:textId="77777777" w:rsidR="00DE71EA" w:rsidRPr="008854E9" w:rsidRDefault="00DE71EA" w:rsidP="00DE71EA">
            <w:pPr>
              <w:numPr>
                <w:ilvl w:val="0"/>
                <w:numId w:val="23"/>
              </w:numPr>
              <w:ind w:left="720" w:hanging="720"/>
              <w:jc w:val="both"/>
            </w:pPr>
            <w:r w:rsidRPr="008854E9">
              <w:t xml:space="preserve">Perform missionary electrification of Unviable Areas not taken by the DUs, QTPs and other entities to help meet the total electrification target.  </w:t>
            </w:r>
          </w:p>
          <w:p w14:paraId="540AA339"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3724AC8E" w14:textId="77777777" w:rsidR="00DE71EA" w:rsidRDefault="00DE71EA" w:rsidP="007021FA">
            <w:pPr>
              <w:jc w:val="both"/>
            </w:pPr>
          </w:p>
        </w:tc>
        <w:tc>
          <w:tcPr>
            <w:tcW w:w="4291" w:type="dxa"/>
            <w:vAlign w:val="center"/>
          </w:tcPr>
          <w:p w14:paraId="14FC9E2D" w14:textId="77777777" w:rsidR="00DE71EA" w:rsidRDefault="00DE71EA" w:rsidP="007021FA">
            <w:pPr>
              <w:jc w:val="both"/>
            </w:pPr>
          </w:p>
        </w:tc>
      </w:tr>
      <w:tr w:rsidR="00DE71EA" w14:paraId="6CD7796F" w14:textId="77777777" w:rsidTr="00CE1D9F">
        <w:tc>
          <w:tcPr>
            <w:tcW w:w="4360" w:type="dxa"/>
            <w:vAlign w:val="center"/>
          </w:tcPr>
          <w:p w14:paraId="3478C35D" w14:textId="77777777" w:rsidR="00DE71EA" w:rsidRDefault="00DE71EA" w:rsidP="00DE71EA">
            <w:pPr>
              <w:numPr>
                <w:ilvl w:val="0"/>
                <w:numId w:val="23"/>
              </w:numPr>
              <w:ind w:left="720" w:hanging="720"/>
              <w:jc w:val="both"/>
            </w:pPr>
            <w:r w:rsidRPr="008854E9">
              <w:t>To include in its petition for the approval to the ERC, the UCME requirements of the QTPs and other qualified entities.</w:t>
            </w:r>
          </w:p>
          <w:p w14:paraId="17EB98C2"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44501960" w14:textId="77777777" w:rsidR="00DE71EA" w:rsidRDefault="00DE71EA" w:rsidP="007021FA">
            <w:pPr>
              <w:jc w:val="both"/>
            </w:pPr>
          </w:p>
        </w:tc>
        <w:tc>
          <w:tcPr>
            <w:tcW w:w="4291" w:type="dxa"/>
            <w:vAlign w:val="center"/>
          </w:tcPr>
          <w:p w14:paraId="4FEA5BFB" w14:textId="77777777" w:rsidR="00DE71EA" w:rsidRDefault="00DE71EA" w:rsidP="007021FA">
            <w:pPr>
              <w:jc w:val="both"/>
            </w:pPr>
          </w:p>
        </w:tc>
      </w:tr>
      <w:tr w:rsidR="00DE71EA" w14:paraId="08E028C3" w14:textId="77777777" w:rsidTr="00CE1D9F">
        <w:tc>
          <w:tcPr>
            <w:tcW w:w="4360" w:type="dxa"/>
            <w:vAlign w:val="center"/>
          </w:tcPr>
          <w:p w14:paraId="215A7B95" w14:textId="77777777" w:rsidR="00DE71EA" w:rsidRPr="008854E9" w:rsidRDefault="00DE71EA" w:rsidP="00DE71EA">
            <w:pPr>
              <w:numPr>
                <w:ilvl w:val="0"/>
                <w:numId w:val="23"/>
              </w:numPr>
              <w:ind w:left="720" w:hanging="720"/>
              <w:jc w:val="both"/>
            </w:pPr>
            <w:r w:rsidRPr="008854E9">
              <w:t>Execute a Subsidy Contract with the QTP within 30 days upon receipt of the ERC’s provisional or final approval, as the case may be , from the date of the QTP’s application for Authority to Operate and approval of the QSC; [But this may be with PSALM if PSALM will directly disburse the UCME to the QTP]</w:t>
            </w:r>
          </w:p>
          <w:p w14:paraId="2743B81B"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6BFAA764" w14:textId="77777777" w:rsidR="00DE71EA" w:rsidRDefault="00DE71EA" w:rsidP="007021FA">
            <w:pPr>
              <w:jc w:val="both"/>
            </w:pPr>
          </w:p>
        </w:tc>
        <w:tc>
          <w:tcPr>
            <w:tcW w:w="4291" w:type="dxa"/>
            <w:vAlign w:val="center"/>
          </w:tcPr>
          <w:p w14:paraId="09F4A164" w14:textId="77777777" w:rsidR="00DE71EA" w:rsidRDefault="00DE71EA" w:rsidP="007021FA">
            <w:pPr>
              <w:jc w:val="both"/>
            </w:pPr>
          </w:p>
        </w:tc>
      </w:tr>
      <w:tr w:rsidR="00DE71EA" w14:paraId="32445A83" w14:textId="77777777" w:rsidTr="00CE1D9F">
        <w:tc>
          <w:tcPr>
            <w:tcW w:w="4360" w:type="dxa"/>
            <w:vAlign w:val="center"/>
          </w:tcPr>
          <w:p w14:paraId="1A88737E" w14:textId="77777777" w:rsidR="00DE71EA" w:rsidRPr="008854E9" w:rsidRDefault="00DE71EA" w:rsidP="00DE71EA">
            <w:pPr>
              <w:numPr>
                <w:ilvl w:val="0"/>
                <w:numId w:val="23"/>
              </w:numPr>
              <w:ind w:left="720" w:hanging="720"/>
              <w:jc w:val="both"/>
            </w:pPr>
            <w:r w:rsidRPr="008854E9">
              <w:t>Submit monthly reports to DOE on the status of its electrification program and the completed number of connections.</w:t>
            </w:r>
          </w:p>
          <w:p w14:paraId="7FC37A84"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094020AE" w14:textId="77777777" w:rsidR="00DE71EA" w:rsidRDefault="00DE71EA" w:rsidP="007021FA">
            <w:pPr>
              <w:jc w:val="both"/>
            </w:pPr>
          </w:p>
        </w:tc>
        <w:tc>
          <w:tcPr>
            <w:tcW w:w="4291" w:type="dxa"/>
            <w:vAlign w:val="center"/>
          </w:tcPr>
          <w:p w14:paraId="7C325719" w14:textId="77777777" w:rsidR="00DE71EA" w:rsidRDefault="00DE71EA" w:rsidP="007021FA">
            <w:pPr>
              <w:jc w:val="both"/>
            </w:pPr>
          </w:p>
        </w:tc>
      </w:tr>
      <w:tr w:rsidR="00DE71EA" w14:paraId="6976166A" w14:textId="77777777" w:rsidTr="00CE1D9F">
        <w:tc>
          <w:tcPr>
            <w:tcW w:w="4360" w:type="dxa"/>
            <w:vAlign w:val="center"/>
          </w:tcPr>
          <w:p w14:paraId="035113F5" w14:textId="77777777" w:rsidR="00DE71EA" w:rsidRPr="008854E9" w:rsidRDefault="00DE71EA" w:rsidP="00DE71EA">
            <w:pPr>
              <w:pStyle w:val="Heading1"/>
              <w:numPr>
                <w:ilvl w:val="0"/>
                <w:numId w:val="0"/>
              </w:numPr>
              <w:ind w:left="1170" w:hanging="1170"/>
              <w:outlineLvl w:val="0"/>
              <w:rPr>
                <w:rFonts w:cs="Arial"/>
                <w:lang w:val="en-US"/>
              </w:rPr>
            </w:pPr>
            <w:r>
              <w:rPr>
                <w:rFonts w:cs="Arial"/>
                <w:lang w:val="en-US"/>
              </w:rPr>
              <w:t xml:space="preserve">Section 4.  </w:t>
            </w:r>
            <w:r w:rsidRPr="008854E9">
              <w:rPr>
                <w:rFonts w:cs="Arial"/>
                <w:lang w:val="en-US"/>
              </w:rPr>
              <w:t>Responsibilities of PSALM</w:t>
            </w:r>
            <w:r w:rsidRPr="008854E9">
              <w:rPr>
                <w:rFonts w:cs="Arial"/>
                <w:b w:val="0"/>
                <w:lang w:val="en-US"/>
              </w:rPr>
              <w:t>.</w:t>
            </w:r>
          </w:p>
          <w:p w14:paraId="5877529A"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74A8CB6A" w14:textId="77777777" w:rsidR="00DE71EA" w:rsidRDefault="00DE71EA" w:rsidP="007021FA">
            <w:pPr>
              <w:jc w:val="both"/>
            </w:pPr>
          </w:p>
        </w:tc>
        <w:tc>
          <w:tcPr>
            <w:tcW w:w="4291" w:type="dxa"/>
            <w:vAlign w:val="center"/>
          </w:tcPr>
          <w:p w14:paraId="0A90A0D1" w14:textId="77777777" w:rsidR="00DE71EA" w:rsidRDefault="00DE71EA" w:rsidP="007021FA">
            <w:pPr>
              <w:jc w:val="both"/>
            </w:pPr>
          </w:p>
        </w:tc>
      </w:tr>
      <w:tr w:rsidR="00DE71EA" w14:paraId="34985DF7" w14:textId="77777777" w:rsidTr="00CE1D9F">
        <w:tc>
          <w:tcPr>
            <w:tcW w:w="4360" w:type="dxa"/>
            <w:vAlign w:val="center"/>
          </w:tcPr>
          <w:p w14:paraId="7246CBF4" w14:textId="77777777" w:rsidR="00DE71EA" w:rsidRPr="008854E9" w:rsidRDefault="00DE71EA" w:rsidP="00DE71EA">
            <w:pPr>
              <w:numPr>
                <w:ilvl w:val="0"/>
                <w:numId w:val="24"/>
              </w:numPr>
              <w:ind w:left="720" w:hanging="720"/>
              <w:jc w:val="both"/>
            </w:pPr>
            <w:r w:rsidRPr="008854E9">
              <w:t>Directly disburse UC-ME Subsidies to QTPs and other duly qualified entities as presc</w:t>
            </w:r>
            <w:r>
              <w:t>ribed in</w:t>
            </w:r>
            <w:r w:rsidRPr="008854E9">
              <w:t xml:space="preserve"> this Circular.</w:t>
            </w:r>
          </w:p>
          <w:p w14:paraId="210B3B9D"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46FAC622" w14:textId="77777777" w:rsidR="00DE71EA" w:rsidRDefault="00DE71EA" w:rsidP="007021FA">
            <w:pPr>
              <w:jc w:val="both"/>
            </w:pPr>
          </w:p>
        </w:tc>
        <w:tc>
          <w:tcPr>
            <w:tcW w:w="4291" w:type="dxa"/>
            <w:vAlign w:val="center"/>
          </w:tcPr>
          <w:p w14:paraId="1D8FE6DD" w14:textId="77777777" w:rsidR="00DE71EA" w:rsidRDefault="00DE71EA" w:rsidP="007021FA">
            <w:pPr>
              <w:jc w:val="both"/>
            </w:pPr>
          </w:p>
        </w:tc>
      </w:tr>
      <w:tr w:rsidR="00DE71EA" w14:paraId="44B38AC7" w14:textId="77777777" w:rsidTr="00CE1D9F">
        <w:tc>
          <w:tcPr>
            <w:tcW w:w="4360" w:type="dxa"/>
            <w:vAlign w:val="center"/>
          </w:tcPr>
          <w:p w14:paraId="5459909D" w14:textId="77777777" w:rsidR="00DE71EA" w:rsidRPr="008854E9" w:rsidRDefault="00DE71EA" w:rsidP="00DE71EA">
            <w:pPr>
              <w:numPr>
                <w:ilvl w:val="0"/>
                <w:numId w:val="24"/>
              </w:numPr>
              <w:ind w:left="720" w:hanging="720"/>
              <w:jc w:val="both"/>
            </w:pPr>
            <w:r w:rsidRPr="008854E9">
              <w:lastRenderedPageBreak/>
              <w:t xml:space="preserve">In accordance with the Rules to Govern the Availment and Disbursement of Cash Incentive to RE Developers Operating in Missionary Areas approved by the ERC under Resolution No. 7 dated 11 April 2014, shall directly disburse the approved cash incentive to eligible RE Developers in off-grid areas as defined in </w:t>
            </w:r>
            <w:r>
              <w:t>Section 4 o</w:t>
            </w:r>
            <w:r w:rsidRPr="008854E9">
              <w:t>f this Circular.</w:t>
            </w:r>
          </w:p>
          <w:p w14:paraId="0B0DC69B"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2A88ED8B" w14:textId="77777777" w:rsidR="00DE71EA" w:rsidRDefault="00DE71EA" w:rsidP="007021FA">
            <w:pPr>
              <w:jc w:val="both"/>
            </w:pPr>
          </w:p>
        </w:tc>
        <w:tc>
          <w:tcPr>
            <w:tcW w:w="4291" w:type="dxa"/>
            <w:vAlign w:val="center"/>
          </w:tcPr>
          <w:p w14:paraId="620DC10A" w14:textId="77777777" w:rsidR="00DE71EA" w:rsidRDefault="00DE71EA" w:rsidP="007021FA">
            <w:pPr>
              <w:jc w:val="both"/>
            </w:pPr>
          </w:p>
        </w:tc>
      </w:tr>
      <w:tr w:rsidR="00DE71EA" w14:paraId="5366B37B" w14:textId="77777777" w:rsidTr="00CE1D9F">
        <w:tc>
          <w:tcPr>
            <w:tcW w:w="4360" w:type="dxa"/>
            <w:vAlign w:val="center"/>
          </w:tcPr>
          <w:p w14:paraId="36DFCE95" w14:textId="77777777" w:rsidR="00DE71EA" w:rsidRPr="00DE71EA" w:rsidRDefault="00DE71EA" w:rsidP="00DE71EA">
            <w:pPr>
              <w:pStyle w:val="Heading1"/>
              <w:numPr>
                <w:ilvl w:val="0"/>
                <w:numId w:val="0"/>
              </w:numPr>
              <w:ind w:left="1170" w:hanging="1170"/>
              <w:outlineLvl w:val="0"/>
              <w:rPr>
                <w:rFonts w:cs="Arial"/>
                <w:lang w:val="en-US"/>
              </w:rPr>
            </w:pPr>
            <w:r>
              <w:rPr>
                <w:rFonts w:cs="Arial"/>
                <w:lang w:val="en-US"/>
              </w:rPr>
              <w:t>Section 5. Responsibilities of DOE</w:t>
            </w:r>
          </w:p>
        </w:tc>
        <w:tc>
          <w:tcPr>
            <w:tcW w:w="4299" w:type="dxa"/>
            <w:vAlign w:val="center"/>
          </w:tcPr>
          <w:p w14:paraId="4304FF3F" w14:textId="77777777" w:rsidR="00DE71EA" w:rsidRDefault="00DE71EA" w:rsidP="007021FA">
            <w:pPr>
              <w:jc w:val="both"/>
            </w:pPr>
          </w:p>
        </w:tc>
        <w:tc>
          <w:tcPr>
            <w:tcW w:w="4291" w:type="dxa"/>
            <w:vAlign w:val="center"/>
          </w:tcPr>
          <w:p w14:paraId="31C0FAEA" w14:textId="77777777" w:rsidR="00DE71EA" w:rsidRDefault="00DE71EA" w:rsidP="007021FA">
            <w:pPr>
              <w:jc w:val="both"/>
            </w:pPr>
          </w:p>
        </w:tc>
      </w:tr>
      <w:tr w:rsidR="00DE71EA" w14:paraId="20BA5A8B" w14:textId="77777777" w:rsidTr="00CE1D9F">
        <w:tc>
          <w:tcPr>
            <w:tcW w:w="4360" w:type="dxa"/>
            <w:vAlign w:val="center"/>
          </w:tcPr>
          <w:p w14:paraId="260052AC" w14:textId="77777777" w:rsidR="00DE71EA" w:rsidRDefault="00DE71EA" w:rsidP="00DE71EA">
            <w:pPr>
              <w:numPr>
                <w:ilvl w:val="0"/>
                <w:numId w:val="25"/>
              </w:numPr>
              <w:ind w:left="720" w:hanging="720"/>
              <w:jc w:val="both"/>
            </w:pPr>
            <w:r w:rsidRPr="008854E9">
              <w:t xml:space="preserve">Determine and incorporate in the MEDP, the QTP projects for Unviable Areas and corresponding UC-ME requirements, if any, in payment of the Missionary Electrification Subsidy. </w:t>
            </w:r>
          </w:p>
          <w:p w14:paraId="757053EB"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71504A7D" w14:textId="77777777" w:rsidR="00DE71EA" w:rsidRDefault="00DE71EA" w:rsidP="007021FA">
            <w:pPr>
              <w:jc w:val="both"/>
            </w:pPr>
          </w:p>
        </w:tc>
        <w:tc>
          <w:tcPr>
            <w:tcW w:w="4291" w:type="dxa"/>
            <w:vAlign w:val="center"/>
          </w:tcPr>
          <w:p w14:paraId="3046A1CF" w14:textId="77777777" w:rsidR="00DE71EA" w:rsidRDefault="00DE71EA" w:rsidP="007021FA">
            <w:pPr>
              <w:jc w:val="both"/>
            </w:pPr>
          </w:p>
        </w:tc>
      </w:tr>
      <w:tr w:rsidR="00DE71EA" w14:paraId="76494821" w14:textId="77777777" w:rsidTr="00CE1D9F">
        <w:tc>
          <w:tcPr>
            <w:tcW w:w="4360" w:type="dxa"/>
            <w:vAlign w:val="center"/>
          </w:tcPr>
          <w:p w14:paraId="28303FE5" w14:textId="77777777" w:rsidR="00DE71EA" w:rsidRDefault="00DE71EA" w:rsidP="00DE71EA">
            <w:pPr>
              <w:numPr>
                <w:ilvl w:val="0"/>
                <w:numId w:val="25"/>
              </w:numPr>
              <w:ind w:left="720" w:hanging="720"/>
              <w:jc w:val="both"/>
            </w:pPr>
            <w:r>
              <w:t>Establish and implement the accreditation system for prospective QTPs in Unviable Areas.</w:t>
            </w:r>
          </w:p>
          <w:p w14:paraId="5E0FECE9"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240093BE" w14:textId="77777777" w:rsidR="00DE71EA" w:rsidRDefault="00DE71EA" w:rsidP="007021FA">
            <w:pPr>
              <w:jc w:val="both"/>
            </w:pPr>
          </w:p>
        </w:tc>
        <w:tc>
          <w:tcPr>
            <w:tcW w:w="4291" w:type="dxa"/>
            <w:vAlign w:val="center"/>
          </w:tcPr>
          <w:p w14:paraId="4530A57B" w14:textId="77777777" w:rsidR="00DE71EA" w:rsidRDefault="00DE71EA" w:rsidP="007021FA">
            <w:pPr>
              <w:jc w:val="both"/>
            </w:pPr>
          </w:p>
        </w:tc>
      </w:tr>
      <w:tr w:rsidR="00DE71EA" w14:paraId="2D100C06" w14:textId="77777777" w:rsidTr="00CE1D9F">
        <w:tc>
          <w:tcPr>
            <w:tcW w:w="4360" w:type="dxa"/>
            <w:vAlign w:val="center"/>
          </w:tcPr>
          <w:p w14:paraId="74612221" w14:textId="77777777" w:rsidR="00DE71EA" w:rsidRPr="008854E9" w:rsidRDefault="00DE71EA" w:rsidP="00DE71EA">
            <w:pPr>
              <w:numPr>
                <w:ilvl w:val="0"/>
                <w:numId w:val="25"/>
              </w:numPr>
              <w:ind w:left="720" w:hanging="720"/>
              <w:jc w:val="both"/>
            </w:pPr>
            <w:r>
              <w:t>Issue a CSP certification following a review of the CSP conducted by the DU / EC in the selection of its QTPs.</w:t>
            </w:r>
          </w:p>
          <w:p w14:paraId="4D674DD7" w14:textId="77777777" w:rsidR="00DE71EA" w:rsidRPr="008854E9" w:rsidRDefault="00DE71EA" w:rsidP="00DE71EA">
            <w:pPr>
              <w:numPr>
                <w:ilvl w:val="0"/>
                <w:numId w:val="25"/>
              </w:numPr>
              <w:ind w:left="720" w:hanging="720"/>
              <w:jc w:val="both"/>
            </w:pPr>
            <w:r w:rsidRPr="008854E9">
              <w:t>Oversee the implementation of the QTP Program, coordinate the related activities and closely monitor the progress of the Unviable Area Electrification Program.</w:t>
            </w:r>
          </w:p>
          <w:p w14:paraId="0F2202B5"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26CE85D0" w14:textId="77777777" w:rsidR="00DE71EA" w:rsidRDefault="00DE71EA" w:rsidP="007021FA">
            <w:pPr>
              <w:jc w:val="both"/>
            </w:pPr>
          </w:p>
        </w:tc>
        <w:tc>
          <w:tcPr>
            <w:tcW w:w="4291" w:type="dxa"/>
            <w:vAlign w:val="center"/>
          </w:tcPr>
          <w:p w14:paraId="5BF04EE8" w14:textId="77777777" w:rsidR="00DE71EA" w:rsidRDefault="00DE71EA" w:rsidP="007021FA">
            <w:pPr>
              <w:jc w:val="both"/>
            </w:pPr>
          </w:p>
        </w:tc>
      </w:tr>
      <w:tr w:rsidR="00DE71EA" w14:paraId="135F73B8" w14:textId="77777777" w:rsidTr="00CE1D9F">
        <w:tc>
          <w:tcPr>
            <w:tcW w:w="4360" w:type="dxa"/>
            <w:vAlign w:val="center"/>
          </w:tcPr>
          <w:p w14:paraId="5BAA11AD" w14:textId="77777777" w:rsidR="00DE71EA" w:rsidRPr="00BE31F6" w:rsidRDefault="00DE71EA" w:rsidP="00BE31F6">
            <w:pPr>
              <w:numPr>
                <w:ilvl w:val="0"/>
                <w:numId w:val="25"/>
              </w:numPr>
              <w:ind w:left="720" w:hanging="720"/>
              <w:jc w:val="both"/>
            </w:pPr>
            <w:r w:rsidRPr="008854E9">
              <w:t>Mo</w:t>
            </w:r>
            <w:r>
              <w:t xml:space="preserve">nitor the household connection </w:t>
            </w:r>
            <w:r w:rsidRPr="008854E9">
              <w:t xml:space="preserve">for each of the Unviable Area served by  QTPs.  </w:t>
            </w:r>
          </w:p>
        </w:tc>
        <w:tc>
          <w:tcPr>
            <w:tcW w:w="4299" w:type="dxa"/>
            <w:vAlign w:val="center"/>
          </w:tcPr>
          <w:p w14:paraId="26750F56" w14:textId="77777777" w:rsidR="00DE71EA" w:rsidRDefault="00DE71EA" w:rsidP="007021FA">
            <w:pPr>
              <w:jc w:val="both"/>
            </w:pPr>
          </w:p>
        </w:tc>
        <w:tc>
          <w:tcPr>
            <w:tcW w:w="4291" w:type="dxa"/>
            <w:vAlign w:val="center"/>
          </w:tcPr>
          <w:p w14:paraId="73DA28E3" w14:textId="77777777" w:rsidR="00DE71EA" w:rsidRDefault="00DE71EA" w:rsidP="007021FA">
            <w:pPr>
              <w:jc w:val="both"/>
            </w:pPr>
          </w:p>
        </w:tc>
      </w:tr>
      <w:tr w:rsidR="00DE71EA" w14:paraId="5F984A13" w14:textId="77777777" w:rsidTr="00CE1D9F">
        <w:tc>
          <w:tcPr>
            <w:tcW w:w="4360" w:type="dxa"/>
            <w:vAlign w:val="center"/>
          </w:tcPr>
          <w:p w14:paraId="4FE71902" w14:textId="77777777" w:rsidR="00DE71EA" w:rsidRDefault="00DE71EA" w:rsidP="00DE71EA">
            <w:pPr>
              <w:pStyle w:val="ListParagraph"/>
              <w:numPr>
                <w:ilvl w:val="0"/>
                <w:numId w:val="25"/>
              </w:numPr>
              <w:ind w:left="630" w:hanging="630"/>
            </w:pPr>
            <w:r w:rsidRPr="008854E9">
              <w:lastRenderedPageBreak/>
              <w:t>Issue pertinent guidelines as deemed necessary for the effective implementation of this Program.</w:t>
            </w:r>
            <w:r>
              <w:t xml:space="preserve"> </w:t>
            </w:r>
          </w:p>
          <w:p w14:paraId="6FB74049"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642A1333" w14:textId="77777777" w:rsidR="00DE71EA" w:rsidRDefault="00DE71EA" w:rsidP="007021FA">
            <w:pPr>
              <w:jc w:val="both"/>
            </w:pPr>
          </w:p>
        </w:tc>
        <w:tc>
          <w:tcPr>
            <w:tcW w:w="4291" w:type="dxa"/>
            <w:vAlign w:val="center"/>
          </w:tcPr>
          <w:p w14:paraId="3D2F6DE9" w14:textId="77777777" w:rsidR="00DE71EA" w:rsidRDefault="00DE71EA" w:rsidP="007021FA">
            <w:pPr>
              <w:jc w:val="both"/>
            </w:pPr>
          </w:p>
        </w:tc>
      </w:tr>
      <w:tr w:rsidR="00DE71EA" w14:paraId="5221602E" w14:textId="77777777" w:rsidTr="00CE1D9F">
        <w:tc>
          <w:tcPr>
            <w:tcW w:w="4360" w:type="dxa"/>
            <w:vAlign w:val="center"/>
          </w:tcPr>
          <w:p w14:paraId="705EB136" w14:textId="77777777" w:rsidR="00DE71EA" w:rsidRPr="00BE31F6" w:rsidRDefault="00DE71EA" w:rsidP="00BE31F6">
            <w:pPr>
              <w:pStyle w:val="ListParagraph"/>
              <w:numPr>
                <w:ilvl w:val="0"/>
                <w:numId w:val="25"/>
              </w:numPr>
              <w:ind w:left="630" w:hanging="630"/>
            </w:pPr>
            <w:r w:rsidRPr="008854E9">
              <w:t xml:space="preserve">To encourage investments and private sector participation in Unviable Areas, the DOE shall coordinate with ERC on the setting of the FCRR levels that may be applied in the Unviable Areas. </w:t>
            </w:r>
          </w:p>
        </w:tc>
        <w:tc>
          <w:tcPr>
            <w:tcW w:w="4299" w:type="dxa"/>
            <w:vAlign w:val="center"/>
          </w:tcPr>
          <w:p w14:paraId="7BC15D8C" w14:textId="77777777" w:rsidR="00DE71EA" w:rsidRDefault="00DE71EA" w:rsidP="007021FA">
            <w:pPr>
              <w:jc w:val="both"/>
            </w:pPr>
          </w:p>
        </w:tc>
        <w:tc>
          <w:tcPr>
            <w:tcW w:w="4291" w:type="dxa"/>
            <w:vAlign w:val="center"/>
          </w:tcPr>
          <w:p w14:paraId="442ECAA8" w14:textId="77777777" w:rsidR="00DE71EA" w:rsidRDefault="00DE71EA" w:rsidP="007021FA">
            <w:pPr>
              <w:jc w:val="both"/>
            </w:pPr>
          </w:p>
        </w:tc>
      </w:tr>
      <w:tr w:rsidR="00DE71EA" w14:paraId="114B0EF5" w14:textId="77777777" w:rsidTr="00CE1D9F">
        <w:tc>
          <w:tcPr>
            <w:tcW w:w="4360" w:type="dxa"/>
            <w:vAlign w:val="center"/>
          </w:tcPr>
          <w:p w14:paraId="657393AF" w14:textId="77777777" w:rsidR="00DE71EA" w:rsidRPr="00DE71EA" w:rsidRDefault="00DE71EA" w:rsidP="00DE71EA">
            <w:pPr>
              <w:pStyle w:val="Heading1"/>
              <w:numPr>
                <w:ilvl w:val="0"/>
                <w:numId w:val="0"/>
              </w:numPr>
              <w:ind w:left="1170" w:hanging="1170"/>
              <w:outlineLvl w:val="0"/>
              <w:rPr>
                <w:rFonts w:cs="Arial"/>
                <w:lang w:val="en-US"/>
              </w:rPr>
            </w:pPr>
            <w:r>
              <w:rPr>
                <w:rFonts w:cs="Arial"/>
                <w:lang w:val="en-US"/>
              </w:rPr>
              <w:t>Section 6. Responsibilities of NEA</w:t>
            </w:r>
          </w:p>
        </w:tc>
        <w:tc>
          <w:tcPr>
            <w:tcW w:w="4299" w:type="dxa"/>
            <w:vAlign w:val="center"/>
          </w:tcPr>
          <w:p w14:paraId="1DF58BA6" w14:textId="77777777" w:rsidR="00DE71EA" w:rsidRDefault="00DE71EA" w:rsidP="007021FA">
            <w:pPr>
              <w:jc w:val="both"/>
            </w:pPr>
          </w:p>
        </w:tc>
        <w:tc>
          <w:tcPr>
            <w:tcW w:w="4291" w:type="dxa"/>
            <w:vAlign w:val="center"/>
          </w:tcPr>
          <w:p w14:paraId="6FFB286F" w14:textId="77777777" w:rsidR="00DE71EA" w:rsidRDefault="00DE71EA" w:rsidP="007021FA">
            <w:pPr>
              <w:jc w:val="both"/>
            </w:pPr>
          </w:p>
        </w:tc>
      </w:tr>
      <w:tr w:rsidR="00DE71EA" w14:paraId="35451053" w14:textId="77777777" w:rsidTr="00CE1D9F">
        <w:tc>
          <w:tcPr>
            <w:tcW w:w="4360" w:type="dxa"/>
            <w:vAlign w:val="center"/>
          </w:tcPr>
          <w:p w14:paraId="07897E63" w14:textId="77777777" w:rsidR="00DE71EA" w:rsidRPr="00BE31F6" w:rsidRDefault="00DE71EA" w:rsidP="00BE31F6">
            <w:pPr>
              <w:numPr>
                <w:ilvl w:val="0"/>
                <w:numId w:val="26"/>
              </w:numPr>
              <w:ind w:hanging="720"/>
              <w:jc w:val="both"/>
            </w:pPr>
            <w:r w:rsidRPr="008854E9">
              <w:t xml:space="preserve">Provide institutional, technical and legal assistance to ECs opting to provide electricity service to Unviable Areas within their franchise area through a Subsidiary or a Joint Venture Agreement. No later than six (6) months from the effectivity of this Circular, NEA shall issue guidelines on how ECs may construct, acquire, own, operate and maintain generating facilities within its franchise area to qualify as an Eligible EC or DU. </w:t>
            </w:r>
          </w:p>
        </w:tc>
        <w:tc>
          <w:tcPr>
            <w:tcW w:w="4299" w:type="dxa"/>
            <w:vAlign w:val="center"/>
          </w:tcPr>
          <w:p w14:paraId="40C243FA" w14:textId="77777777" w:rsidR="00DE71EA" w:rsidRDefault="00DE71EA" w:rsidP="007021FA">
            <w:pPr>
              <w:jc w:val="both"/>
            </w:pPr>
          </w:p>
        </w:tc>
        <w:tc>
          <w:tcPr>
            <w:tcW w:w="4291" w:type="dxa"/>
            <w:vAlign w:val="center"/>
          </w:tcPr>
          <w:p w14:paraId="77B6A782" w14:textId="77777777" w:rsidR="00DE71EA" w:rsidRDefault="00DE71EA" w:rsidP="007021FA">
            <w:pPr>
              <w:jc w:val="both"/>
            </w:pPr>
          </w:p>
        </w:tc>
      </w:tr>
      <w:tr w:rsidR="00DE71EA" w14:paraId="15891764" w14:textId="77777777" w:rsidTr="00CE1D9F">
        <w:tc>
          <w:tcPr>
            <w:tcW w:w="4360" w:type="dxa"/>
            <w:vAlign w:val="center"/>
          </w:tcPr>
          <w:p w14:paraId="359021C9" w14:textId="77777777" w:rsidR="00DE71EA" w:rsidRDefault="00DE71EA" w:rsidP="00DE71EA">
            <w:pPr>
              <w:numPr>
                <w:ilvl w:val="0"/>
                <w:numId w:val="26"/>
              </w:numPr>
              <w:ind w:hanging="720"/>
              <w:jc w:val="both"/>
            </w:pPr>
            <w:r w:rsidRPr="008854E9">
              <w:t xml:space="preserve">Evaluate and verify the areas submitted by ECs as remote and unviable and submit its recommendations to the DOE in accordance with </w:t>
            </w:r>
            <w:r w:rsidRPr="003B7704">
              <w:t xml:space="preserve">this Circular not later than </w:t>
            </w:r>
            <w:r w:rsidRPr="008854E9">
              <w:t xml:space="preserve">March 15 of each year. </w:t>
            </w:r>
          </w:p>
          <w:p w14:paraId="756CE97E"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6E467FEE" w14:textId="77777777" w:rsidR="00DE71EA" w:rsidRDefault="00DE71EA" w:rsidP="007021FA">
            <w:pPr>
              <w:jc w:val="both"/>
            </w:pPr>
          </w:p>
        </w:tc>
        <w:tc>
          <w:tcPr>
            <w:tcW w:w="4291" w:type="dxa"/>
            <w:vAlign w:val="center"/>
          </w:tcPr>
          <w:p w14:paraId="21A6C2BA" w14:textId="77777777" w:rsidR="00DE71EA" w:rsidRDefault="00DE71EA" w:rsidP="007021FA">
            <w:pPr>
              <w:jc w:val="both"/>
            </w:pPr>
          </w:p>
        </w:tc>
      </w:tr>
      <w:tr w:rsidR="00DE71EA" w14:paraId="33ABE26B" w14:textId="77777777" w:rsidTr="00CE1D9F">
        <w:tc>
          <w:tcPr>
            <w:tcW w:w="4360" w:type="dxa"/>
            <w:vAlign w:val="center"/>
          </w:tcPr>
          <w:p w14:paraId="4753052F" w14:textId="77777777" w:rsidR="00DE71EA" w:rsidRPr="00BE31F6" w:rsidRDefault="00DE71EA" w:rsidP="00BE31F6">
            <w:pPr>
              <w:numPr>
                <w:ilvl w:val="0"/>
                <w:numId w:val="26"/>
              </w:numPr>
              <w:ind w:hanging="720"/>
              <w:jc w:val="both"/>
            </w:pPr>
            <w:r w:rsidRPr="008854E9">
              <w:t xml:space="preserve">Conduct appropriate information and education drive among ECs to allow private sector participation in the provision of electricity services within ECs franchise areas </w:t>
            </w:r>
          </w:p>
        </w:tc>
        <w:tc>
          <w:tcPr>
            <w:tcW w:w="4299" w:type="dxa"/>
            <w:vAlign w:val="center"/>
          </w:tcPr>
          <w:p w14:paraId="56FABC35" w14:textId="77777777" w:rsidR="00DE71EA" w:rsidRDefault="00DE71EA" w:rsidP="007021FA">
            <w:pPr>
              <w:jc w:val="both"/>
            </w:pPr>
          </w:p>
        </w:tc>
        <w:tc>
          <w:tcPr>
            <w:tcW w:w="4291" w:type="dxa"/>
            <w:vAlign w:val="center"/>
          </w:tcPr>
          <w:p w14:paraId="6C1318D0" w14:textId="77777777" w:rsidR="00DE71EA" w:rsidRDefault="00DE71EA" w:rsidP="007021FA">
            <w:pPr>
              <w:jc w:val="both"/>
            </w:pPr>
          </w:p>
        </w:tc>
      </w:tr>
      <w:tr w:rsidR="00DE71EA" w14:paraId="7169E482" w14:textId="77777777" w:rsidTr="00CE1D9F">
        <w:tc>
          <w:tcPr>
            <w:tcW w:w="4360" w:type="dxa"/>
            <w:vAlign w:val="center"/>
          </w:tcPr>
          <w:p w14:paraId="6419EA47" w14:textId="77777777" w:rsidR="00DE71EA" w:rsidRDefault="00DE71EA" w:rsidP="00DE71EA">
            <w:pPr>
              <w:numPr>
                <w:ilvl w:val="0"/>
                <w:numId w:val="26"/>
              </w:numPr>
              <w:ind w:hanging="720"/>
              <w:jc w:val="both"/>
            </w:pPr>
            <w:r w:rsidRPr="008854E9">
              <w:lastRenderedPageBreak/>
              <w:t>Assist DOE in monitoring of the household electrification level in areas served by the QTPs.</w:t>
            </w:r>
          </w:p>
          <w:p w14:paraId="513D839A"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3FEE94AB" w14:textId="77777777" w:rsidR="00DE71EA" w:rsidRDefault="00DE71EA" w:rsidP="007021FA">
            <w:pPr>
              <w:jc w:val="both"/>
            </w:pPr>
          </w:p>
        </w:tc>
        <w:tc>
          <w:tcPr>
            <w:tcW w:w="4291" w:type="dxa"/>
            <w:vAlign w:val="center"/>
          </w:tcPr>
          <w:p w14:paraId="3ECA4946" w14:textId="77777777" w:rsidR="00DE71EA" w:rsidRDefault="00DE71EA" w:rsidP="007021FA">
            <w:pPr>
              <w:jc w:val="both"/>
            </w:pPr>
          </w:p>
        </w:tc>
      </w:tr>
      <w:tr w:rsidR="00DE71EA" w14:paraId="10E80BD9" w14:textId="77777777" w:rsidTr="00CE1D9F">
        <w:tc>
          <w:tcPr>
            <w:tcW w:w="4360" w:type="dxa"/>
            <w:vAlign w:val="center"/>
          </w:tcPr>
          <w:p w14:paraId="06704684" w14:textId="77777777" w:rsidR="00DE71EA" w:rsidRPr="00732683" w:rsidRDefault="00DE71EA" w:rsidP="00DE71EA">
            <w:pPr>
              <w:jc w:val="center"/>
              <w:rPr>
                <w:rFonts w:eastAsia="Times New Roman"/>
                <w:b/>
                <w:lang w:eastAsia="en-PH"/>
              </w:rPr>
            </w:pPr>
            <w:r w:rsidRPr="00732683">
              <w:rPr>
                <w:rFonts w:eastAsia="Times New Roman"/>
                <w:b/>
                <w:lang w:eastAsia="en-PH"/>
              </w:rPr>
              <w:t>ARTICLE VIII</w:t>
            </w:r>
          </w:p>
          <w:p w14:paraId="1C4DF006" w14:textId="77777777" w:rsidR="00DE71EA" w:rsidRPr="00732683" w:rsidRDefault="00DE71EA" w:rsidP="00DE71EA">
            <w:pPr>
              <w:jc w:val="center"/>
              <w:rPr>
                <w:rFonts w:eastAsia="Times New Roman"/>
                <w:b/>
                <w:lang w:eastAsia="en-PH"/>
              </w:rPr>
            </w:pPr>
            <w:r w:rsidRPr="00732683">
              <w:rPr>
                <w:rFonts w:eastAsia="Times New Roman"/>
                <w:b/>
                <w:lang w:eastAsia="en-PH"/>
              </w:rPr>
              <w:t>MISCELLANEOUS PROVISIONS</w:t>
            </w:r>
          </w:p>
          <w:p w14:paraId="74FDE740"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4B9D709E" w14:textId="77777777" w:rsidR="00DE71EA" w:rsidRDefault="00DE71EA" w:rsidP="007021FA">
            <w:pPr>
              <w:jc w:val="both"/>
            </w:pPr>
          </w:p>
        </w:tc>
        <w:tc>
          <w:tcPr>
            <w:tcW w:w="4291" w:type="dxa"/>
            <w:vAlign w:val="center"/>
          </w:tcPr>
          <w:p w14:paraId="71F64CAA" w14:textId="77777777" w:rsidR="00DE71EA" w:rsidRDefault="00DE71EA" w:rsidP="007021FA">
            <w:pPr>
              <w:jc w:val="both"/>
            </w:pPr>
          </w:p>
        </w:tc>
      </w:tr>
      <w:tr w:rsidR="00DE71EA" w14:paraId="29A28940" w14:textId="77777777" w:rsidTr="00CE1D9F">
        <w:tc>
          <w:tcPr>
            <w:tcW w:w="4360" w:type="dxa"/>
            <w:vAlign w:val="center"/>
          </w:tcPr>
          <w:p w14:paraId="311B4180" w14:textId="77777777" w:rsidR="00DE71EA" w:rsidRPr="00402A0B" w:rsidRDefault="00DE71EA" w:rsidP="00DE71EA">
            <w:pPr>
              <w:pStyle w:val="Heading1"/>
              <w:numPr>
                <w:ilvl w:val="0"/>
                <w:numId w:val="0"/>
              </w:numPr>
              <w:ind w:left="1170" w:hanging="1170"/>
              <w:outlineLvl w:val="0"/>
              <w:rPr>
                <w:rFonts w:cs="Arial"/>
                <w:lang w:val="en-US"/>
              </w:rPr>
            </w:pPr>
            <w:r>
              <w:rPr>
                <w:rFonts w:cs="Arial"/>
                <w:lang w:val="en-US"/>
              </w:rPr>
              <w:t xml:space="preserve">Section 1.  </w:t>
            </w:r>
            <w:r w:rsidRPr="00402A0B">
              <w:rPr>
                <w:rFonts w:cs="Arial"/>
                <w:lang w:val="en-US"/>
              </w:rPr>
              <w:t>Repealing Clause</w:t>
            </w:r>
            <w:r w:rsidRPr="00402A0B">
              <w:rPr>
                <w:rFonts w:cs="Arial"/>
                <w:b w:val="0"/>
                <w:lang w:val="en-US"/>
              </w:rPr>
              <w:t>.</w:t>
            </w:r>
          </w:p>
          <w:p w14:paraId="7DAC91C8"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60618E08" w14:textId="77777777" w:rsidR="00DE71EA" w:rsidRDefault="00DE71EA" w:rsidP="007021FA">
            <w:pPr>
              <w:jc w:val="both"/>
            </w:pPr>
          </w:p>
        </w:tc>
        <w:tc>
          <w:tcPr>
            <w:tcW w:w="4291" w:type="dxa"/>
            <w:vAlign w:val="center"/>
          </w:tcPr>
          <w:p w14:paraId="1992A3CC" w14:textId="77777777" w:rsidR="00DE71EA" w:rsidRDefault="00DE71EA" w:rsidP="007021FA">
            <w:pPr>
              <w:jc w:val="both"/>
            </w:pPr>
          </w:p>
        </w:tc>
      </w:tr>
      <w:tr w:rsidR="00DE71EA" w14:paraId="4BBD9F0F" w14:textId="77777777" w:rsidTr="00CE1D9F">
        <w:tc>
          <w:tcPr>
            <w:tcW w:w="4360" w:type="dxa"/>
            <w:vAlign w:val="center"/>
          </w:tcPr>
          <w:p w14:paraId="5B78224E" w14:textId="77777777" w:rsidR="00DE71EA" w:rsidRPr="00402A0B" w:rsidRDefault="00DE71EA" w:rsidP="00DE71EA">
            <w:r>
              <w:t>Department Circulars DC 2004-06-006 and DC 2005-12-011 are hereby amended or repealed accordingly</w:t>
            </w:r>
            <w:r w:rsidRPr="00402A0B">
              <w:t>.</w:t>
            </w:r>
          </w:p>
          <w:p w14:paraId="2AC9042C"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7CB1CCCB" w14:textId="77777777" w:rsidR="00DE71EA" w:rsidRDefault="00DE71EA" w:rsidP="007021FA">
            <w:pPr>
              <w:jc w:val="both"/>
            </w:pPr>
          </w:p>
        </w:tc>
        <w:tc>
          <w:tcPr>
            <w:tcW w:w="4291" w:type="dxa"/>
            <w:vAlign w:val="center"/>
          </w:tcPr>
          <w:p w14:paraId="4C0A8C85" w14:textId="77777777" w:rsidR="00DE71EA" w:rsidRDefault="00DE71EA" w:rsidP="007021FA">
            <w:pPr>
              <w:jc w:val="both"/>
            </w:pPr>
          </w:p>
        </w:tc>
      </w:tr>
      <w:tr w:rsidR="00DE71EA" w14:paraId="40808866" w14:textId="77777777" w:rsidTr="00CE1D9F">
        <w:tc>
          <w:tcPr>
            <w:tcW w:w="4360" w:type="dxa"/>
            <w:vAlign w:val="center"/>
          </w:tcPr>
          <w:p w14:paraId="448BECFF" w14:textId="77777777" w:rsidR="00DE71EA" w:rsidRPr="00402A0B" w:rsidRDefault="00DE71EA" w:rsidP="00DE71EA">
            <w:pPr>
              <w:pStyle w:val="Heading1"/>
              <w:numPr>
                <w:ilvl w:val="0"/>
                <w:numId w:val="0"/>
              </w:numPr>
              <w:ind w:left="720" w:hanging="720"/>
              <w:outlineLvl w:val="0"/>
              <w:rPr>
                <w:rFonts w:cs="Arial"/>
                <w:lang w:val="en-US"/>
              </w:rPr>
            </w:pPr>
            <w:r>
              <w:rPr>
                <w:rFonts w:cs="Arial"/>
                <w:lang w:val="en-US"/>
              </w:rPr>
              <w:t>Section 2.</w:t>
            </w:r>
            <w:r w:rsidRPr="00402A0B">
              <w:rPr>
                <w:rFonts w:cs="Arial"/>
                <w:lang w:val="en-US"/>
              </w:rPr>
              <w:t xml:space="preserve"> Saving Clause</w:t>
            </w:r>
            <w:r w:rsidRPr="00402A0B">
              <w:rPr>
                <w:rFonts w:cs="Arial"/>
                <w:b w:val="0"/>
                <w:lang w:val="en-US"/>
              </w:rPr>
              <w:t>.</w:t>
            </w:r>
          </w:p>
          <w:p w14:paraId="470FD7B7"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45D36298" w14:textId="77777777" w:rsidR="00DE71EA" w:rsidRDefault="00DE71EA" w:rsidP="007021FA">
            <w:pPr>
              <w:jc w:val="both"/>
            </w:pPr>
          </w:p>
        </w:tc>
        <w:tc>
          <w:tcPr>
            <w:tcW w:w="4291" w:type="dxa"/>
            <w:vAlign w:val="center"/>
          </w:tcPr>
          <w:p w14:paraId="597A3643" w14:textId="77777777" w:rsidR="00DE71EA" w:rsidRDefault="00DE71EA" w:rsidP="007021FA">
            <w:pPr>
              <w:jc w:val="both"/>
            </w:pPr>
          </w:p>
        </w:tc>
      </w:tr>
      <w:tr w:rsidR="00DE71EA" w14:paraId="1659F2D4" w14:textId="77777777" w:rsidTr="00CE1D9F">
        <w:tc>
          <w:tcPr>
            <w:tcW w:w="4360" w:type="dxa"/>
            <w:vAlign w:val="center"/>
          </w:tcPr>
          <w:p w14:paraId="1DFD85A7" w14:textId="77777777" w:rsidR="00DE71EA" w:rsidRPr="00402A0B" w:rsidRDefault="00DE71EA" w:rsidP="00DE71EA">
            <w:pPr>
              <w:numPr>
                <w:ilvl w:val="0"/>
                <w:numId w:val="27"/>
              </w:numPr>
              <w:ind w:hanging="720"/>
              <w:jc w:val="both"/>
            </w:pPr>
            <w:r w:rsidRPr="00402A0B">
              <w:t>If for any reason, any provision of this instrument/circular is declared unconstitutional or invalid, the other parts or provisions hereof which are not affected thereby shall be continue to be in full force and effect.</w:t>
            </w:r>
          </w:p>
          <w:p w14:paraId="21FD0DEB"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040BB755" w14:textId="77777777" w:rsidR="00DE71EA" w:rsidRDefault="00DE71EA" w:rsidP="007021FA">
            <w:pPr>
              <w:jc w:val="both"/>
            </w:pPr>
          </w:p>
        </w:tc>
        <w:tc>
          <w:tcPr>
            <w:tcW w:w="4291" w:type="dxa"/>
            <w:vAlign w:val="center"/>
          </w:tcPr>
          <w:p w14:paraId="5084EBE1" w14:textId="77777777" w:rsidR="00DE71EA" w:rsidRDefault="00DE71EA" w:rsidP="007021FA">
            <w:pPr>
              <w:jc w:val="both"/>
            </w:pPr>
          </w:p>
        </w:tc>
      </w:tr>
      <w:tr w:rsidR="00DE71EA" w14:paraId="2FE03537" w14:textId="77777777" w:rsidTr="00CE1D9F">
        <w:tc>
          <w:tcPr>
            <w:tcW w:w="4360" w:type="dxa"/>
            <w:vAlign w:val="center"/>
          </w:tcPr>
          <w:p w14:paraId="13C56B90" w14:textId="77777777" w:rsidR="00DE71EA" w:rsidRPr="00402A0B" w:rsidRDefault="00DE71EA" w:rsidP="00DE71EA">
            <w:pPr>
              <w:numPr>
                <w:ilvl w:val="0"/>
                <w:numId w:val="27"/>
              </w:numPr>
              <w:ind w:hanging="720"/>
              <w:jc w:val="both"/>
            </w:pPr>
            <w:r w:rsidRPr="00402A0B">
              <w:t>The implementation of this Circular shall not exempt the parties from existing government rules and regulations, and applicable government agency circulars or issuances.</w:t>
            </w:r>
          </w:p>
          <w:p w14:paraId="17BC1DCD" w14:textId="77777777" w:rsidR="00DE71EA" w:rsidRDefault="00DE71EA" w:rsidP="00DE71EA">
            <w:pPr>
              <w:pStyle w:val="Heading1"/>
              <w:numPr>
                <w:ilvl w:val="0"/>
                <w:numId w:val="0"/>
              </w:numPr>
              <w:ind w:left="1170" w:hanging="1170"/>
              <w:outlineLvl w:val="0"/>
              <w:rPr>
                <w:rFonts w:cs="Arial"/>
                <w:lang w:val="en-US"/>
              </w:rPr>
            </w:pPr>
          </w:p>
        </w:tc>
        <w:tc>
          <w:tcPr>
            <w:tcW w:w="4299" w:type="dxa"/>
            <w:vAlign w:val="center"/>
          </w:tcPr>
          <w:p w14:paraId="26CFF493" w14:textId="77777777" w:rsidR="00DE71EA" w:rsidRDefault="00DE71EA" w:rsidP="007021FA">
            <w:pPr>
              <w:jc w:val="both"/>
            </w:pPr>
          </w:p>
        </w:tc>
        <w:tc>
          <w:tcPr>
            <w:tcW w:w="4291" w:type="dxa"/>
            <w:vAlign w:val="center"/>
          </w:tcPr>
          <w:p w14:paraId="12E68099" w14:textId="77777777" w:rsidR="00DE71EA" w:rsidRDefault="00DE71EA" w:rsidP="007021FA">
            <w:pPr>
              <w:jc w:val="both"/>
            </w:pPr>
          </w:p>
        </w:tc>
      </w:tr>
      <w:tr w:rsidR="00DE71EA" w14:paraId="22C7E1BA" w14:textId="77777777" w:rsidTr="00CE1D9F">
        <w:tc>
          <w:tcPr>
            <w:tcW w:w="4360" w:type="dxa"/>
            <w:vAlign w:val="center"/>
          </w:tcPr>
          <w:p w14:paraId="47664B55" w14:textId="77777777" w:rsidR="00DE71EA" w:rsidRPr="00402A0B" w:rsidRDefault="00DE71EA" w:rsidP="00DE71EA">
            <w:pPr>
              <w:pStyle w:val="Heading1"/>
              <w:numPr>
                <w:ilvl w:val="0"/>
                <w:numId w:val="0"/>
              </w:numPr>
              <w:ind w:left="720" w:hanging="720"/>
              <w:outlineLvl w:val="0"/>
              <w:rPr>
                <w:rFonts w:cs="Arial"/>
                <w:lang w:val="en-US"/>
              </w:rPr>
            </w:pPr>
            <w:r>
              <w:rPr>
                <w:rFonts w:cs="Arial"/>
                <w:lang w:val="en-US"/>
              </w:rPr>
              <w:t xml:space="preserve">Section 3. </w:t>
            </w:r>
            <w:r w:rsidRPr="00402A0B">
              <w:rPr>
                <w:rFonts w:cs="Arial"/>
                <w:lang w:val="en-US"/>
              </w:rPr>
              <w:t>Effectivity</w:t>
            </w:r>
            <w:r w:rsidRPr="00402A0B">
              <w:rPr>
                <w:rFonts w:cs="Arial"/>
                <w:b w:val="0"/>
                <w:lang w:val="en-US"/>
              </w:rPr>
              <w:t>.</w:t>
            </w:r>
          </w:p>
          <w:p w14:paraId="3A64D93D" w14:textId="77777777" w:rsidR="00DE71EA" w:rsidRPr="009B3236" w:rsidRDefault="00DE71EA" w:rsidP="00A771A0">
            <w:pPr>
              <w:ind w:left="720"/>
              <w:contextualSpacing/>
              <w:jc w:val="both"/>
            </w:pPr>
          </w:p>
        </w:tc>
        <w:tc>
          <w:tcPr>
            <w:tcW w:w="4299" w:type="dxa"/>
            <w:vAlign w:val="center"/>
          </w:tcPr>
          <w:p w14:paraId="49EEDF70" w14:textId="77777777" w:rsidR="00DE71EA" w:rsidRDefault="00DE71EA" w:rsidP="007021FA">
            <w:pPr>
              <w:jc w:val="both"/>
            </w:pPr>
          </w:p>
        </w:tc>
        <w:tc>
          <w:tcPr>
            <w:tcW w:w="4291" w:type="dxa"/>
            <w:vAlign w:val="center"/>
          </w:tcPr>
          <w:p w14:paraId="6BFEA334" w14:textId="77777777" w:rsidR="00DE71EA" w:rsidRDefault="00DE71EA" w:rsidP="007021FA">
            <w:pPr>
              <w:jc w:val="both"/>
            </w:pPr>
          </w:p>
        </w:tc>
      </w:tr>
      <w:tr w:rsidR="00DE71EA" w14:paraId="506F7502" w14:textId="77777777" w:rsidTr="00CE1D9F">
        <w:tc>
          <w:tcPr>
            <w:tcW w:w="4360" w:type="dxa"/>
            <w:vAlign w:val="center"/>
          </w:tcPr>
          <w:p w14:paraId="692B5C55" w14:textId="77777777" w:rsidR="00DE71EA" w:rsidRDefault="00DE71EA" w:rsidP="00CE1D9F">
            <w:r w:rsidRPr="009B3236">
              <w:t xml:space="preserve">This Circular shall take effect </w:t>
            </w:r>
            <w:r>
              <w:t>after</w:t>
            </w:r>
            <w:r w:rsidRPr="009B3236">
              <w:t xml:space="preserve"> fifteen (15) days upon publication in a newspaper of general circulation.</w:t>
            </w:r>
          </w:p>
          <w:p w14:paraId="3F8218D2" w14:textId="77777777" w:rsidR="00BE31F6" w:rsidRPr="009B3236" w:rsidRDefault="00BE31F6" w:rsidP="00CE1D9F"/>
        </w:tc>
        <w:tc>
          <w:tcPr>
            <w:tcW w:w="4299" w:type="dxa"/>
            <w:vAlign w:val="center"/>
          </w:tcPr>
          <w:p w14:paraId="7CFF185C" w14:textId="77777777" w:rsidR="00DE71EA" w:rsidRDefault="00DE71EA" w:rsidP="007021FA">
            <w:pPr>
              <w:jc w:val="both"/>
            </w:pPr>
          </w:p>
        </w:tc>
        <w:tc>
          <w:tcPr>
            <w:tcW w:w="4291" w:type="dxa"/>
            <w:vAlign w:val="center"/>
          </w:tcPr>
          <w:p w14:paraId="61568D16" w14:textId="77777777" w:rsidR="00DE71EA" w:rsidRDefault="00DE71EA" w:rsidP="007021FA">
            <w:pPr>
              <w:jc w:val="both"/>
            </w:pPr>
          </w:p>
        </w:tc>
      </w:tr>
      <w:tr w:rsidR="00DE71EA" w14:paraId="546788C4" w14:textId="77777777" w:rsidTr="00CE1D9F">
        <w:tc>
          <w:tcPr>
            <w:tcW w:w="4360" w:type="dxa"/>
            <w:vAlign w:val="center"/>
          </w:tcPr>
          <w:p w14:paraId="5EE8BCC5" w14:textId="77777777" w:rsidR="00CE1D9F" w:rsidRPr="009B3236" w:rsidRDefault="00CE1D9F" w:rsidP="00CE1D9F">
            <w:pPr>
              <w:jc w:val="center"/>
              <w:rPr>
                <w:b/>
                <w:u w:val="single"/>
              </w:rPr>
            </w:pPr>
            <w:r w:rsidRPr="009B3236">
              <w:rPr>
                <w:b/>
                <w:u w:val="single"/>
              </w:rPr>
              <w:lastRenderedPageBreak/>
              <w:t>ANNEX A</w:t>
            </w:r>
          </w:p>
          <w:p w14:paraId="219EB2C0" w14:textId="77777777" w:rsidR="00CE1D9F" w:rsidRPr="00D87C11" w:rsidRDefault="00CE1D9F" w:rsidP="00CE1D9F">
            <w:pPr>
              <w:jc w:val="center"/>
              <w:rPr>
                <w:b/>
              </w:rPr>
            </w:pPr>
            <w:r w:rsidRPr="00D87C11">
              <w:rPr>
                <w:b/>
              </w:rPr>
              <w:t>ACCREDITATION GUIDELINES</w:t>
            </w:r>
          </w:p>
          <w:p w14:paraId="603C39C7" w14:textId="77777777" w:rsidR="00DE71EA" w:rsidRPr="009B3236" w:rsidRDefault="00DE71EA" w:rsidP="00A771A0">
            <w:pPr>
              <w:ind w:left="720"/>
              <w:contextualSpacing/>
              <w:jc w:val="both"/>
            </w:pPr>
          </w:p>
        </w:tc>
        <w:tc>
          <w:tcPr>
            <w:tcW w:w="4299" w:type="dxa"/>
            <w:vAlign w:val="center"/>
          </w:tcPr>
          <w:p w14:paraId="018172D2" w14:textId="77777777" w:rsidR="00DE71EA" w:rsidRDefault="00DE71EA" w:rsidP="007021FA">
            <w:pPr>
              <w:jc w:val="both"/>
            </w:pPr>
          </w:p>
        </w:tc>
        <w:tc>
          <w:tcPr>
            <w:tcW w:w="4291" w:type="dxa"/>
            <w:vAlign w:val="center"/>
          </w:tcPr>
          <w:p w14:paraId="5E1E8880" w14:textId="77777777" w:rsidR="00DE71EA" w:rsidRDefault="00DE71EA" w:rsidP="007021FA">
            <w:pPr>
              <w:jc w:val="both"/>
            </w:pPr>
          </w:p>
        </w:tc>
      </w:tr>
      <w:tr w:rsidR="00CE1D9F" w14:paraId="1637C9D3" w14:textId="77777777" w:rsidTr="00CE1D9F">
        <w:tc>
          <w:tcPr>
            <w:tcW w:w="4360" w:type="dxa"/>
            <w:vAlign w:val="center"/>
          </w:tcPr>
          <w:p w14:paraId="22F6AC95" w14:textId="77777777" w:rsidR="00CE1D9F" w:rsidRPr="00BE31F6" w:rsidRDefault="00CE1D9F" w:rsidP="00CE1D9F">
            <w:pPr>
              <w:pStyle w:val="ListParagraph"/>
              <w:numPr>
                <w:ilvl w:val="6"/>
                <w:numId w:val="28"/>
              </w:numPr>
              <w:ind w:left="720" w:hanging="720"/>
              <w:rPr>
                <w:b/>
              </w:rPr>
            </w:pPr>
            <w:r w:rsidRPr="00886A3E">
              <w:rPr>
                <w:b/>
              </w:rPr>
              <w:t xml:space="preserve">Criteria: </w:t>
            </w:r>
          </w:p>
          <w:p w14:paraId="6C47A0C0" w14:textId="77777777" w:rsidR="00CE1D9F" w:rsidRPr="00402A0B" w:rsidRDefault="00CE1D9F" w:rsidP="00CE1D9F">
            <w:pPr>
              <w:numPr>
                <w:ilvl w:val="0"/>
                <w:numId w:val="29"/>
              </w:numPr>
              <w:ind w:left="720" w:hanging="720"/>
              <w:jc w:val="both"/>
            </w:pPr>
            <w:r w:rsidRPr="003B7704">
              <w:rPr>
                <w:b/>
              </w:rPr>
              <w:t>General Criteria</w:t>
            </w:r>
            <w:r w:rsidRPr="003B7704">
              <w:t>.</w:t>
            </w:r>
          </w:p>
          <w:p w14:paraId="12EED0AD" w14:textId="77777777" w:rsidR="00CE1D9F" w:rsidRPr="009B3236" w:rsidRDefault="00CE1D9F" w:rsidP="00BE31F6">
            <w:pPr>
              <w:numPr>
                <w:ilvl w:val="1"/>
                <w:numId w:val="29"/>
              </w:numPr>
              <w:ind w:left="1440" w:hanging="720"/>
              <w:jc w:val="both"/>
            </w:pPr>
            <w:r w:rsidRPr="00402A0B">
              <w:t xml:space="preserve">To qualify, an entity must demonstrate that it is financially and technically capable; </w:t>
            </w:r>
          </w:p>
        </w:tc>
        <w:tc>
          <w:tcPr>
            <w:tcW w:w="4299" w:type="dxa"/>
            <w:vAlign w:val="center"/>
          </w:tcPr>
          <w:p w14:paraId="6EC8381D" w14:textId="77777777" w:rsidR="00CE1D9F" w:rsidRDefault="00CE1D9F" w:rsidP="007021FA">
            <w:pPr>
              <w:jc w:val="both"/>
            </w:pPr>
          </w:p>
        </w:tc>
        <w:tc>
          <w:tcPr>
            <w:tcW w:w="4291" w:type="dxa"/>
            <w:vAlign w:val="center"/>
          </w:tcPr>
          <w:p w14:paraId="121DA461" w14:textId="77777777" w:rsidR="00CE1D9F" w:rsidRDefault="00CE1D9F" w:rsidP="007021FA">
            <w:pPr>
              <w:jc w:val="both"/>
            </w:pPr>
          </w:p>
        </w:tc>
      </w:tr>
      <w:tr w:rsidR="00CE1D9F" w14:paraId="7174CF05" w14:textId="77777777" w:rsidTr="00CE1D9F">
        <w:tc>
          <w:tcPr>
            <w:tcW w:w="4360" w:type="dxa"/>
            <w:vAlign w:val="center"/>
          </w:tcPr>
          <w:p w14:paraId="75465A0C" w14:textId="77777777" w:rsidR="00CE1D9F" w:rsidRPr="009B3236" w:rsidRDefault="00CE1D9F" w:rsidP="00BE31F6">
            <w:pPr>
              <w:numPr>
                <w:ilvl w:val="1"/>
                <w:numId w:val="29"/>
              </w:numPr>
              <w:ind w:left="1440" w:hanging="720"/>
              <w:jc w:val="both"/>
            </w:pPr>
            <w:r w:rsidRPr="00402A0B">
              <w:t xml:space="preserve">Organizations eligible for accreditation may include, without limitation, private firms, LGUs, cooperatives, non-government organizations, generation companies or its subsidiaries, and Eligible DUs or ECs, which are not prohibited by law or their own charter from engaging in the generation and distribution of electricity. </w:t>
            </w:r>
          </w:p>
        </w:tc>
        <w:tc>
          <w:tcPr>
            <w:tcW w:w="4299" w:type="dxa"/>
            <w:vAlign w:val="center"/>
          </w:tcPr>
          <w:p w14:paraId="26F9799E" w14:textId="77777777" w:rsidR="00CE1D9F" w:rsidRDefault="00CE1D9F" w:rsidP="007021FA">
            <w:pPr>
              <w:jc w:val="both"/>
            </w:pPr>
          </w:p>
        </w:tc>
        <w:tc>
          <w:tcPr>
            <w:tcW w:w="4291" w:type="dxa"/>
            <w:vAlign w:val="center"/>
          </w:tcPr>
          <w:p w14:paraId="4BBB7498" w14:textId="77777777" w:rsidR="00CE1D9F" w:rsidRDefault="00CE1D9F" w:rsidP="007021FA">
            <w:pPr>
              <w:jc w:val="both"/>
            </w:pPr>
          </w:p>
        </w:tc>
      </w:tr>
      <w:tr w:rsidR="00CE1D9F" w14:paraId="06CC7AA8" w14:textId="77777777" w:rsidTr="00CE1D9F">
        <w:tc>
          <w:tcPr>
            <w:tcW w:w="4360" w:type="dxa"/>
            <w:vAlign w:val="center"/>
          </w:tcPr>
          <w:p w14:paraId="2936F0EC" w14:textId="77777777" w:rsidR="00CE1D9F" w:rsidRPr="009B3236" w:rsidRDefault="00CE1D9F" w:rsidP="00CE1D9F">
            <w:pPr>
              <w:numPr>
                <w:ilvl w:val="1"/>
                <w:numId w:val="29"/>
              </w:numPr>
              <w:ind w:left="1440" w:hanging="720"/>
              <w:jc w:val="both"/>
              <w:rPr>
                <w:color w:val="FF0000"/>
              </w:rPr>
            </w:pPr>
            <w:r w:rsidRPr="009B3236">
              <w:t>Entities that have been qualified by the DOE to provide electricity in an Unviable Area shall submit a work and financial plan, which shall include key activity milestones and target dates. DOE may revoke or cancel an entity’s qualification if the milestones and target dates are not met unless under justifiable causes.</w:t>
            </w:r>
            <w:r w:rsidRPr="009B3236">
              <w:rPr>
                <w:color w:val="FF0000"/>
              </w:rPr>
              <w:t xml:space="preserve"> </w:t>
            </w:r>
          </w:p>
          <w:p w14:paraId="3BC55C2F" w14:textId="77777777" w:rsidR="00CE1D9F" w:rsidRPr="009B3236" w:rsidRDefault="00CE1D9F" w:rsidP="00A771A0">
            <w:pPr>
              <w:ind w:left="720"/>
              <w:contextualSpacing/>
              <w:jc w:val="both"/>
            </w:pPr>
          </w:p>
        </w:tc>
        <w:tc>
          <w:tcPr>
            <w:tcW w:w="4299" w:type="dxa"/>
            <w:vAlign w:val="center"/>
          </w:tcPr>
          <w:p w14:paraId="1D6E57BC" w14:textId="77777777" w:rsidR="00CE1D9F" w:rsidRDefault="00CE1D9F" w:rsidP="007021FA">
            <w:pPr>
              <w:jc w:val="both"/>
            </w:pPr>
          </w:p>
        </w:tc>
        <w:tc>
          <w:tcPr>
            <w:tcW w:w="4291" w:type="dxa"/>
            <w:vAlign w:val="center"/>
          </w:tcPr>
          <w:p w14:paraId="2D2886EA" w14:textId="77777777" w:rsidR="00CE1D9F" w:rsidRDefault="00CE1D9F" w:rsidP="007021FA">
            <w:pPr>
              <w:jc w:val="both"/>
            </w:pPr>
          </w:p>
        </w:tc>
      </w:tr>
      <w:tr w:rsidR="00CE1D9F" w14:paraId="49145262" w14:textId="77777777" w:rsidTr="00CE1D9F">
        <w:tc>
          <w:tcPr>
            <w:tcW w:w="4360" w:type="dxa"/>
            <w:vAlign w:val="center"/>
          </w:tcPr>
          <w:p w14:paraId="6D8A229F" w14:textId="77777777" w:rsidR="00CE1D9F" w:rsidRPr="009B3236" w:rsidRDefault="00CE1D9F" w:rsidP="00CE1D9F">
            <w:pPr>
              <w:numPr>
                <w:ilvl w:val="1"/>
                <w:numId w:val="29"/>
              </w:numPr>
              <w:ind w:left="1440" w:hanging="720"/>
              <w:jc w:val="both"/>
            </w:pPr>
            <w:r w:rsidRPr="009B3236">
              <w:lastRenderedPageBreak/>
              <w:t xml:space="preserve">An entity that has already been qualified by DOE to provide electricity service in an Unviable Area, shall remain in good standing and provided there is no substantial change in the ownership and technical personnel of the entity, may serve other Unviable Areas as long as it is financially capable to do so per Section 5 (d) of this Circular. </w:t>
            </w:r>
          </w:p>
          <w:p w14:paraId="675F1250" w14:textId="77777777" w:rsidR="00CE1D9F" w:rsidRPr="009B3236" w:rsidRDefault="00CE1D9F" w:rsidP="00A771A0">
            <w:pPr>
              <w:ind w:left="720"/>
              <w:contextualSpacing/>
              <w:jc w:val="both"/>
            </w:pPr>
          </w:p>
        </w:tc>
        <w:tc>
          <w:tcPr>
            <w:tcW w:w="4299" w:type="dxa"/>
            <w:vAlign w:val="center"/>
          </w:tcPr>
          <w:p w14:paraId="454E7E46" w14:textId="77777777" w:rsidR="00CE1D9F" w:rsidRDefault="00CE1D9F" w:rsidP="007021FA">
            <w:pPr>
              <w:jc w:val="both"/>
            </w:pPr>
          </w:p>
        </w:tc>
        <w:tc>
          <w:tcPr>
            <w:tcW w:w="4291" w:type="dxa"/>
            <w:vAlign w:val="center"/>
          </w:tcPr>
          <w:p w14:paraId="6F4F1CE4" w14:textId="77777777" w:rsidR="00CE1D9F" w:rsidRDefault="00CE1D9F" w:rsidP="007021FA">
            <w:pPr>
              <w:jc w:val="both"/>
            </w:pPr>
          </w:p>
        </w:tc>
      </w:tr>
      <w:tr w:rsidR="00CE1D9F" w14:paraId="38BFA7FC" w14:textId="77777777" w:rsidTr="00CE1D9F">
        <w:tc>
          <w:tcPr>
            <w:tcW w:w="4360" w:type="dxa"/>
            <w:vAlign w:val="center"/>
          </w:tcPr>
          <w:p w14:paraId="2BA967AC" w14:textId="77777777" w:rsidR="00CE1D9F" w:rsidRPr="009B3236" w:rsidRDefault="00CE1D9F" w:rsidP="00CE1D9F">
            <w:pPr>
              <w:numPr>
                <w:ilvl w:val="0"/>
                <w:numId w:val="29"/>
              </w:numPr>
              <w:ind w:left="720" w:hanging="720"/>
              <w:jc w:val="both"/>
            </w:pPr>
            <w:r w:rsidRPr="009B3236">
              <w:rPr>
                <w:b/>
              </w:rPr>
              <w:t>Legal</w:t>
            </w:r>
            <w:r w:rsidRPr="009B3236">
              <w:t xml:space="preserve"> </w:t>
            </w:r>
            <w:r w:rsidRPr="009B3236">
              <w:rPr>
                <w:b/>
              </w:rPr>
              <w:t>Criteria</w:t>
            </w:r>
            <w:r w:rsidRPr="009B3236">
              <w:t>.</w:t>
            </w:r>
          </w:p>
          <w:p w14:paraId="1CFB04CF" w14:textId="77777777" w:rsidR="00CE1D9F" w:rsidRPr="009B3236" w:rsidRDefault="00CE1D9F" w:rsidP="00CE1D9F">
            <w:pPr>
              <w:ind w:left="360"/>
            </w:pPr>
          </w:p>
          <w:p w14:paraId="64F42C13" w14:textId="77777777" w:rsidR="00CE1D9F" w:rsidRPr="009B3236" w:rsidRDefault="00CE1D9F" w:rsidP="00CE1D9F">
            <w:pPr>
              <w:numPr>
                <w:ilvl w:val="1"/>
                <w:numId w:val="29"/>
              </w:numPr>
              <w:ind w:left="1440" w:hanging="720"/>
              <w:jc w:val="both"/>
            </w:pPr>
            <w:r w:rsidRPr="009B3236">
              <w:t>Any Person registered with the Philippine Securities and Exchange Commission (PSEC) and/or Cooperative Development Authority (CDA), meeting the criteria set forth in this Circular may be accredited as a qualified entity. Applicants must submit the following documents in support of their application:</w:t>
            </w:r>
          </w:p>
          <w:p w14:paraId="064BBB8F" w14:textId="77777777" w:rsidR="00CE1D9F" w:rsidRPr="009B3236" w:rsidRDefault="00CE1D9F" w:rsidP="00A771A0">
            <w:pPr>
              <w:ind w:left="720"/>
              <w:contextualSpacing/>
              <w:jc w:val="both"/>
            </w:pPr>
          </w:p>
        </w:tc>
        <w:tc>
          <w:tcPr>
            <w:tcW w:w="4299" w:type="dxa"/>
            <w:vAlign w:val="center"/>
          </w:tcPr>
          <w:p w14:paraId="22670A95" w14:textId="77777777" w:rsidR="00CE1D9F" w:rsidRDefault="00CE1D9F" w:rsidP="007021FA">
            <w:pPr>
              <w:jc w:val="both"/>
            </w:pPr>
          </w:p>
        </w:tc>
        <w:tc>
          <w:tcPr>
            <w:tcW w:w="4291" w:type="dxa"/>
            <w:vAlign w:val="center"/>
          </w:tcPr>
          <w:p w14:paraId="660DC15B" w14:textId="77777777" w:rsidR="00CE1D9F" w:rsidRDefault="00CE1D9F" w:rsidP="007021FA">
            <w:pPr>
              <w:jc w:val="both"/>
            </w:pPr>
          </w:p>
        </w:tc>
      </w:tr>
      <w:tr w:rsidR="00CE1D9F" w14:paraId="472F7958" w14:textId="77777777" w:rsidTr="00CE1D9F">
        <w:tc>
          <w:tcPr>
            <w:tcW w:w="4360" w:type="dxa"/>
            <w:vAlign w:val="center"/>
          </w:tcPr>
          <w:p w14:paraId="2B9C45EA" w14:textId="77777777" w:rsidR="00CE1D9F" w:rsidRPr="009B3236" w:rsidRDefault="00CE1D9F" w:rsidP="00CE1D9F">
            <w:pPr>
              <w:numPr>
                <w:ilvl w:val="2"/>
                <w:numId w:val="29"/>
              </w:numPr>
              <w:ind w:left="2160" w:hanging="720"/>
              <w:jc w:val="both"/>
            </w:pPr>
            <w:r w:rsidRPr="009B3236">
              <w:t>Securities and Exchange Commission (SEC)/Cooperative Development Authority (CDA) registration</w:t>
            </w:r>
          </w:p>
          <w:p w14:paraId="2532F3E8" w14:textId="77777777" w:rsidR="00CE1D9F" w:rsidRPr="009B3236" w:rsidRDefault="00CE1D9F" w:rsidP="00A771A0">
            <w:pPr>
              <w:ind w:left="720"/>
              <w:contextualSpacing/>
              <w:jc w:val="both"/>
            </w:pPr>
          </w:p>
        </w:tc>
        <w:tc>
          <w:tcPr>
            <w:tcW w:w="4299" w:type="dxa"/>
            <w:vAlign w:val="center"/>
          </w:tcPr>
          <w:p w14:paraId="2EC3D337" w14:textId="77777777" w:rsidR="00CE1D9F" w:rsidRDefault="00CE1D9F" w:rsidP="007021FA">
            <w:pPr>
              <w:jc w:val="both"/>
            </w:pPr>
          </w:p>
        </w:tc>
        <w:tc>
          <w:tcPr>
            <w:tcW w:w="4291" w:type="dxa"/>
            <w:vAlign w:val="center"/>
          </w:tcPr>
          <w:p w14:paraId="298AA6D8" w14:textId="77777777" w:rsidR="00CE1D9F" w:rsidRDefault="00CE1D9F" w:rsidP="007021FA">
            <w:pPr>
              <w:jc w:val="both"/>
            </w:pPr>
          </w:p>
        </w:tc>
      </w:tr>
      <w:tr w:rsidR="00CE1D9F" w14:paraId="1A0635A5" w14:textId="77777777" w:rsidTr="00CE1D9F">
        <w:tc>
          <w:tcPr>
            <w:tcW w:w="4360" w:type="dxa"/>
            <w:vAlign w:val="center"/>
          </w:tcPr>
          <w:p w14:paraId="034F0CC0" w14:textId="77777777" w:rsidR="00CE1D9F" w:rsidRPr="009B3236" w:rsidRDefault="00CE1D9F" w:rsidP="00CE1D9F">
            <w:pPr>
              <w:numPr>
                <w:ilvl w:val="2"/>
                <w:numId w:val="29"/>
              </w:numPr>
              <w:ind w:left="2160" w:hanging="720"/>
              <w:jc w:val="both"/>
            </w:pPr>
            <w:r w:rsidRPr="009B3236">
              <w:lastRenderedPageBreak/>
              <w:t>By-laws and Articles of Incorporation</w:t>
            </w:r>
          </w:p>
          <w:p w14:paraId="0AA8C4D2" w14:textId="77777777" w:rsidR="00CE1D9F" w:rsidRPr="009B3236" w:rsidRDefault="00CE1D9F" w:rsidP="00A771A0">
            <w:pPr>
              <w:ind w:left="720"/>
              <w:contextualSpacing/>
              <w:jc w:val="both"/>
            </w:pPr>
          </w:p>
        </w:tc>
        <w:tc>
          <w:tcPr>
            <w:tcW w:w="4299" w:type="dxa"/>
            <w:vAlign w:val="center"/>
          </w:tcPr>
          <w:p w14:paraId="07936012" w14:textId="77777777" w:rsidR="00CE1D9F" w:rsidRDefault="00CE1D9F" w:rsidP="007021FA">
            <w:pPr>
              <w:jc w:val="both"/>
            </w:pPr>
          </w:p>
        </w:tc>
        <w:tc>
          <w:tcPr>
            <w:tcW w:w="4291" w:type="dxa"/>
            <w:vAlign w:val="center"/>
          </w:tcPr>
          <w:p w14:paraId="3BD94A5A" w14:textId="77777777" w:rsidR="00CE1D9F" w:rsidRDefault="00CE1D9F" w:rsidP="007021FA">
            <w:pPr>
              <w:jc w:val="both"/>
            </w:pPr>
          </w:p>
        </w:tc>
      </w:tr>
      <w:tr w:rsidR="00CE1D9F" w14:paraId="7F6D9462" w14:textId="77777777" w:rsidTr="00CE1D9F">
        <w:tc>
          <w:tcPr>
            <w:tcW w:w="4360" w:type="dxa"/>
            <w:vAlign w:val="center"/>
          </w:tcPr>
          <w:p w14:paraId="7B44AA71" w14:textId="77777777" w:rsidR="00CE1D9F" w:rsidRPr="009B3236" w:rsidRDefault="00CE1D9F" w:rsidP="00CE1D9F">
            <w:pPr>
              <w:numPr>
                <w:ilvl w:val="2"/>
                <w:numId w:val="29"/>
              </w:numPr>
              <w:ind w:left="2160" w:hanging="720"/>
              <w:jc w:val="both"/>
            </w:pPr>
            <w:r w:rsidRPr="009B3236">
              <w:t>Certification authorizing its representative to negotiate and enter into QTP Service Contract with the DU</w:t>
            </w:r>
          </w:p>
          <w:p w14:paraId="144BB766" w14:textId="77777777" w:rsidR="00CE1D9F" w:rsidRPr="009B3236" w:rsidRDefault="00CE1D9F" w:rsidP="00A771A0">
            <w:pPr>
              <w:ind w:left="720"/>
              <w:contextualSpacing/>
              <w:jc w:val="both"/>
            </w:pPr>
          </w:p>
        </w:tc>
        <w:tc>
          <w:tcPr>
            <w:tcW w:w="4299" w:type="dxa"/>
            <w:vAlign w:val="center"/>
          </w:tcPr>
          <w:p w14:paraId="37C791C2" w14:textId="77777777" w:rsidR="00CE1D9F" w:rsidRDefault="00CE1D9F" w:rsidP="007021FA">
            <w:pPr>
              <w:jc w:val="both"/>
            </w:pPr>
          </w:p>
        </w:tc>
        <w:tc>
          <w:tcPr>
            <w:tcW w:w="4291" w:type="dxa"/>
            <w:vAlign w:val="center"/>
          </w:tcPr>
          <w:p w14:paraId="7E2F80D0" w14:textId="77777777" w:rsidR="00CE1D9F" w:rsidRDefault="00CE1D9F" w:rsidP="007021FA">
            <w:pPr>
              <w:jc w:val="both"/>
            </w:pPr>
          </w:p>
        </w:tc>
      </w:tr>
      <w:tr w:rsidR="00CE1D9F" w14:paraId="309145F6" w14:textId="77777777" w:rsidTr="00CE1D9F">
        <w:tc>
          <w:tcPr>
            <w:tcW w:w="4360" w:type="dxa"/>
            <w:vAlign w:val="center"/>
          </w:tcPr>
          <w:p w14:paraId="29E2784D" w14:textId="77777777" w:rsidR="00CE1D9F" w:rsidRPr="009B3236" w:rsidRDefault="00CE1D9F" w:rsidP="00CE1D9F">
            <w:pPr>
              <w:numPr>
                <w:ilvl w:val="2"/>
                <w:numId w:val="29"/>
              </w:numPr>
              <w:ind w:left="2160" w:hanging="720"/>
              <w:jc w:val="both"/>
            </w:pPr>
            <w:r w:rsidRPr="009B3236">
              <w:t>Business permit</w:t>
            </w:r>
          </w:p>
          <w:p w14:paraId="702DEFD2" w14:textId="77777777" w:rsidR="00CE1D9F" w:rsidRPr="009B3236" w:rsidRDefault="00CE1D9F" w:rsidP="00A771A0">
            <w:pPr>
              <w:ind w:left="720"/>
              <w:contextualSpacing/>
              <w:jc w:val="both"/>
            </w:pPr>
          </w:p>
        </w:tc>
        <w:tc>
          <w:tcPr>
            <w:tcW w:w="4299" w:type="dxa"/>
            <w:vAlign w:val="center"/>
          </w:tcPr>
          <w:p w14:paraId="2D5640EE" w14:textId="77777777" w:rsidR="00CE1D9F" w:rsidRDefault="00CE1D9F" w:rsidP="007021FA">
            <w:pPr>
              <w:jc w:val="both"/>
            </w:pPr>
          </w:p>
        </w:tc>
        <w:tc>
          <w:tcPr>
            <w:tcW w:w="4291" w:type="dxa"/>
            <w:vAlign w:val="center"/>
          </w:tcPr>
          <w:p w14:paraId="6105A4D4" w14:textId="77777777" w:rsidR="00CE1D9F" w:rsidRDefault="00CE1D9F" w:rsidP="007021FA">
            <w:pPr>
              <w:jc w:val="both"/>
            </w:pPr>
          </w:p>
        </w:tc>
      </w:tr>
      <w:tr w:rsidR="00CE1D9F" w14:paraId="3ED782E5" w14:textId="77777777" w:rsidTr="00CE1D9F">
        <w:tc>
          <w:tcPr>
            <w:tcW w:w="4360" w:type="dxa"/>
            <w:vAlign w:val="center"/>
          </w:tcPr>
          <w:p w14:paraId="5035CC40" w14:textId="77777777" w:rsidR="00CE1D9F" w:rsidRPr="009B3236" w:rsidRDefault="00CE1D9F" w:rsidP="00CE1D9F">
            <w:pPr>
              <w:numPr>
                <w:ilvl w:val="2"/>
                <w:numId w:val="29"/>
              </w:numPr>
              <w:ind w:left="2160" w:hanging="720"/>
              <w:jc w:val="both"/>
            </w:pPr>
            <w:r w:rsidRPr="009B3236">
              <w:t>Controlling stockholders and percentage of holdings</w:t>
            </w:r>
          </w:p>
          <w:p w14:paraId="3AE9A3F1" w14:textId="77777777" w:rsidR="00CE1D9F" w:rsidRPr="009B3236" w:rsidRDefault="00CE1D9F" w:rsidP="00A771A0">
            <w:pPr>
              <w:ind w:left="720"/>
              <w:contextualSpacing/>
              <w:jc w:val="both"/>
            </w:pPr>
          </w:p>
        </w:tc>
        <w:tc>
          <w:tcPr>
            <w:tcW w:w="4299" w:type="dxa"/>
            <w:vAlign w:val="center"/>
          </w:tcPr>
          <w:p w14:paraId="30433596" w14:textId="77777777" w:rsidR="00CE1D9F" w:rsidRDefault="00CE1D9F" w:rsidP="007021FA">
            <w:pPr>
              <w:jc w:val="both"/>
            </w:pPr>
          </w:p>
        </w:tc>
        <w:tc>
          <w:tcPr>
            <w:tcW w:w="4291" w:type="dxa"/>
            <w:vAlign w:val="center"/>
          </w:tcPr>
          <w:p w14:paraId="1D6B7796" w14:textId="77777777" w:rsidR="00CE1D9F" w:rsidRDefault="00CE1D9F" w:rsidP="007021FA">
            <w:pPr>
              <w:jc w:val="both"/>
            </w:pPr>
          </w:p>
        </w:tc>
      </w:tr>
      <w:tr w:rsidR="00CE1D9F" w14:paraId="54EB1A44" w14:textId="77777777" w:rsidTr="00CE1D9F">
        <w:tc>
          <w:tcPr>
            <w:tcW w:w="4360" w:type="dxa"/>
            <w:vAlign w:val="center"/>
          </w:tcPr>
          <w:p w14:paraId="6CC55704" w14:textId="77777777" w:rsidR="00CE1D9F" w:rsidRPr="009B3236" w:rsidRDefault="00CE1D9F" w:rsidP="00CE1D9F">
            <w:pPr>
              <w:numPr>
                <w:ilvl w:val="2"/>
                <w:numId w:val="29"/>
              </w:numPr>
              <w:ind w:left="2160" w:hanging="720"/>
              <w:jc w:val="both"/>
            </w:pPr>
            <w:r w:rsidRPr="009B3236">
              <w:t>Organizational chart of the company</w:t>
            </w:r>
          </w:p>
          <w:p w14:paraId="69A82DC3" w14:textId="77777777" w:rsidR="00CE1D9F" w:rsidRPr="009B3236" w:rsidRDefault="00CE1D9F" w:rsidP="00A771A0">
            <w:pPr>
              <w:ind w:left="720"/>
              <w:contextualSpacing/>
              <w:jc w:val="both"/>
            </w:pPr>
          </w:p>
        </w:tc>
        <w:tc>
          <w:tcPr>
            <w:tcW w:w="4299" w:type="dxa"/>
            <w:vAlign w:val="center"/>
          </w:tcPr>
          <w:p w14:paraId="73F06EAC" w14:textId="77777777" w:rsidR="00CE1D9F" w:rsidRDefault="00CE1D9F" w:rsidP="007021FA">
            <w:pPr>
              <w:jc w:val="both"/>
            </w:pPr>
          </w:p>
        </w:tc>
        <w:tc>
          <w:tcPr>
            <w:tcW w:w="4291" w:type="dxa"/>
            <w:vAlign w:val="center"/>
          </w:tcPr>
          <w:p w14:paraId="69D2BEB5" w14:textId="77777777" w:rsidR="00CE1D9F" w:rsidRDefault="00CE1D9F" w:rsidP="007021FA">
            <w:pPr>
              <w:jc w:val="both"/>
            </w:pPr>
          </w:p>
        </w:tc>
      </w:tr>
      <w:tr w:rsidR="00CE1D9F" w14:paraId="0E233F7F" w14:textId="77777777" w:rsidTr="00CE1D9F">
        <w:tc>
          <w:tcPr>
            <w:tcW w:w="4360" w:type="dxa"/>
            <w:vAlign w:val="center"/>
          </w:tcPr>
          <w:p w14:paraId="5A5B8DD9" w14:textId="77777777" w:rsidR="00CE1D9F" w:rsidRPr="009B3236" w:rsidRDefault="00CE1D9F" w:rsidP="00CE1D9F">
            <w:pPr>
              <w:numPr>
                <w:ilvl w:val="2"/>
                <w:numId w:val="29"/>
              </w:numPr>
              <w:ind w:left="2160" w:hanging="720"/>
              <w:jc w:val="both"/>
            </w:pPr>
            <w:r w:rsidRPr="009B3236">
              <w:t>Parent/subsidiary/ affiliates (if applicable)</w:t>
            </w:r>
          </w:p>
          <w:p w14:paraId="055DB44C" w14:textId="77777777" w:rsidR="00CE1D9F" w:rsidRPr="009B3236" w:rsidRDefault="00CE1D9F" w:rsidP="00A771A0">
            <w:pPr>
              <w:ind w:left="720"/>
              <w:contextualSpacing/>
              <w:jc w:val="both"/>
            </w:pPr>
          </w:p>
        </w:tc>
        <w:tc>
          <w:tcPr>
            <w:tcW w:w="4299" w:type="dxa"/>
            <w:vAlign w:val="center"/>
          </w:tcPr>
          <w:p w14:paraId="76DA81C0" w14:textId="77777777" w:rsidR="00CE1D9F" w:rsidRDefault="00CE1D9F" w:rsidP="007021FA">
            <w:pPr>
              <w:jc w:val="both"/>
            </w:pPr>
          </w:p>
        </w:tc>
        <w:tc>
          <w:tcPr>
            <w:tcW w:w="4291" w:type="dxa"/>
            <w:vAlign w:val="center"/>
          </w:tcPr>
          <w:p w14:paraId="37B0A128" w14:textId="77777777" w:rsidR="00CE1D9F" w:rsidRDefault="00CE1D9F" w:rsidP="007021FA">
            <w:pPr>
              <w:jc w:val="both"/>
            </w:pPr>
          </w:p>
        </w:tc>
      </w:tr>
      <w:tr w:rsidR="00CE1D9F" w14:paraId="65F7DB29" w14:textId="77777777" w:rsidTr="00CE1D9F">
        <w:tc>
          <w:tcPr>
            <w:tcW w:w="4360" w:type="dxa"/>
            <w:vAlign w:val="center"/>
          </w:tcPr>
          <w:p w14:paraId="794794F2" w14:textId="77777777" w:rsidR="00CE1D9F" w:rsidRPr="009B3236" w:rsidRDefault="00CE1D9F" w:rsidP="00CE1D9F">
            <w:pPr>
              <w:numPr>
                <w:ilvl w:val="2"/>
                <w:numId w:val="29"/>
              </w:numPr>
              <w:ind w:left="2160" w:hanging="720"/>
              <w:jc w:val="both"/>
            </w:pPr>
            <w:r w:rsidRPr="009B3236">
              <w:t>Company profile</w:t>
            </w:r>
          </w:p>
          <w:p w14:paraId="4A29EF64" w14:textId="77777777" w:rsidR="00CE1D9F" w:rsidRPr="009B3236" w:rsidRDefault="00CE1D9F" w:rsidP="00A771A0">
            <w:pPr>
              <w:ind w:left="720"/>
              <w:contextualSpacing/>
              <w:jc w:val="both"/>
            </w:pPr>
          </w:p>
        </w:tc>
        <w:tc>
          <w:tcPr>
            <w:tcW w:w="4299" w:type="dxa"/>
            <w:vAlign w:val="center"/>
          </w:tcPr>
          <w:p w14:paraId="45D1A353" w14:textId="77777777" w:rsidR="00CE1D9F" w:rsidRDefault="00CE1D9F" w:rsidP="007021FA">
            <w:pPr>
              <w:jc w:val="both"/>
            </w:pPr>
          </w:p>
        </w:tc>
        <w:tc>
          <w:tcPr>
            <w:tcW w:w="4291" w:type="dxa"/>
            <w:vAlign w:val="center"/>
          </w:tcPr>
          <w:p w14:paraId="16737262" w14:textId="77777777" w:rsidR="00CE1D9F" w:rsidRDefault="00CE1D9F" w:rsidP="007021FA">
            <w:pPr>
              <w:jc w:val="both"/>
            </w:pPr>
          </w:p>
        </w:tc>
      </w:tr>
      <w:tr w:rsidR="00CE1D9F" w14:paraId="4F570CD2" w14:textId="77777777" w:rsidTr="00CE1D9F">
        <w:tc>
          <w:tcPr>
            <w:tcW w:w="4360" w:type="dxa"/>
            <w:vAlign w:val="center"/>
          </w:tcPr>
          <w:p w14:paraId="709FB19F" w14:textId="77777777" w:rsidR="00CE1D9F" w:rsidRPr="009B3236" w:rsidRDefault="00CE1D9F" w:rsidP="00CE1D9F">
            <w:pPr>
              <w:numPr>
                <w:ilvl w:val="2"/>
                <w:numId w:val="29"/>
              </w:numPr>
              <w:ind w:left="2160" w:hanging="720"/>
              <w:jc w:val="both"/>
            </w:pPr>
            <w:r w:rsidRPr="009B3236">
              <w:t xml:space="preserve">A notarized undertaking certifying that the applicant intends to design, construct, operate and maintain its generation and distribution systems </w:t>
            </w:r>
            <w:r w:rsidRPr="009B3236">
              <w:lastRenderedPageBreak/>
              <w:t>in full compliance with the relevant requirements prescribed under the applicable laws including EPIRA and its attendant rules and regulations.</w:t>
            </w:r>
          </w:p>
          <w:p w14:paraId="396E1906" w14:textId="77777777" w:rsidR="00CE1D9F" w:rsidRPr="009B3236" w:rsidRDefault="00CE1D9F" w:rsidP="00A771A0">
            <w:pPr>
              <w:ind w:left="720"/>
              <w:contextualSpacing/>
              <w:jc w:val="both"/>
            </w:pPr>
          </w:p>
        </w:tc>
        <w:tc>
          <w:tcPr>
            <w:tcW w:w="4299" w:type="dxa"/>
            <w:vAlign w:val="center"/>
          </w:tcPr>
          <w:p w14:paraId="4FC2C32F" w14:textId="77777777" w:rsidR="00CE1D9F" w:rsidRDefault="00CE1D9F" w:rsidP="007021FA">
            <w:pPr>
              <w:jc w:val="both"/>
            </w:pPr>
          </w:p>
        </w:tc>
        <w:tc>
          <w:tcPr>
            <w:tcW w:w="4291" w:type="dxa"/>
            <w:vAlign w:val="center"/>
          </w:tcPr>
          <w:p w14:paraId="7DC6D144" w14:textId="77777777" w:rsidR="00CE1D9F" w:rsidRDefault="00CE1D9F" w:rsidP="007021FA">
            <w:pPr>
              <w:jc w:val="both"/>
            </w:pPr>
          </w:p>
        </w:tc>
      </w:tr>
      <w:tr w:rsidR="00CE1D9F" w14:paraId="1236457D" w14:textId="77777777" w:rsidTr="00CE1D9F">
        <w:tc>
          <w:tcPr>
            <w:tcW w:w="4360" w:type="dxa"/>
            <w:vAlign w:val="center"/>
          </w:tcPr>
          <w:p w14:paraId="5993BC83" w14:textId="77777777" w:rsidR="00CE1D9F" w:rsidRPr="009B3236" w:rsidRDefault="00CE1D9F" w:rsidP="00CE1D9F">
            <w:pPr>
              <w:numPr>
                <w:ilvl w:val="2"/>
                <w:numId w:val="29"/>
              </w:numPr>
              <w:ind w:left="2160" w:hanging="720"/>
              <w:jc w:val="both"/>
            </w:pPr>
            <w:r w:rsidRPr="009B3236">
              <w:lastRenderedPageBreak/>
              <w:t>CDA or legislative franchise</w:t>
            </w:r>
          </w:p>
          <w:p w14:paraId="13B3E0D5" w14:textId="77777777" w:rsidR="00CE1D9F" w:rsidRPr="009B3236" w:rsidRDefault="00CE1D9F" w:rsidP="00A771A0">
            <w:pPr>
              <w:ind w:left="720"/>
              <w:contextualSpacing/>
              <w:jc w:val="both"/>
            </w:pPr>
          </w:p>
        </w:tc>
        <w:tc>
          <w:tcPr>
            <w:tcW w:w="4299" w:type="dxa"/>
            <w:vAlign w:val="center"/>
          </w:tcPr>
          <w:p w14:paraId="76C50CCA" w14:textId="77777777" w:rsidR="00CE1D9F" w:rsidRDefault="00CE1D9F" w:rsidP="007021FA">
            <w:pPr>
              <w:jc w:val="both"/>
            </w:pPr>
          </w:p>
        </w:tc>
        <w:tc>
          <w:tcPr>
            <w:tcW w:w="4291" w:type="dxa"/>
            <w:vAlign w:val="center"/>
          </w:tcPr>
          <w:p w14:paraId="0088912E" w14:textId="77777777" w:rsidR="00CE1D9F" w:rsidRDefault="00CE1D9F" w:rsidP="007021FA">
            <w:pPr>
              <w:jc w:val="both"/>
            </w:pPr>
          </w:p>
        </w:tc>
      </w:tr>
      <w:tr w:rsidR="00CE1D9F" w14:paraId="5E079A36" w14:textId="77777777" w:rsidTr="00CE1D9F">
        <w:tc>
          <w:tcPr>
            <w:tcW w:w="4360" w:type="dxa"/>
            <w:vAlign w:val="center"/>
          </w:tcPr>
          <w:p w14:paraId="47149398" w14:textId="77777777" w:rsidR="00CE1D9F" w:rsidRPr="009B3236" w:rsidRDefault="00CE1D9F" w:rsidP="00CE1D9F">
            <w:pPr>
              <w:numPr>
                <w:ilvl w:val="2"/>
                <w:numId w:val="29"/>
              </w:numPr>
              <w:ind w:left="2160" w:hanging="720"/>
              <w:jc w:val="both"/>
            </w:pPr>
            <w:r w:rsidRPr="009B3236">
              <w:t xml:space="preserve">LGU what documents to be submitted : law creating it or RA 7160 </w:t>
            </w:r>
          </w:p>
          <w:p w14:paraId="7B6F029F" w14:textId="77777777" w:rsidR="00CE1D9F" w:rsidRPr="009B3236" w:rsidRDefault="00CE1D9F" w:rsidP="00A771A0">
            <w:pPr>
              <w:ind w:left="720"/>
              <w:contextualSpacing/>
              <w:jc w:val="both"/>
            </w:pPr>
          </w:p>
        </w:tc>
        <w:tc>
          <w:tcPr>
            <w:tcW w:w="4299" w:type="dxa"/>
            <w:vAlign w:val="center"/>
          </w:tcPr>
          <w:p w14:paraId="6CC49288" w14:textId="77777777" w:rsidR="00CE1D9F" w:rsidRDefault="00CE1D9F" w:rsidP="007021FA">
            <w:pPr>
              <w:jc w:val="both"/>
            </w:pPr>
          </w:p>
        </w:tc>
        <w:tc>
          <w:tcPr>
            <w:tcW w:w="4291" w:type="dxa"/>
            <w:vAlign w:val="center"/>
          </w:tcPr>
          <w:p w14:paraId="4C366683" w14:textId="77777777" w:rsidR="00CE1D9F" w:rsidRDefault="00CE1D9F" w:rsidP="007021FA">
            <w:pPr>
              <w:jc w:val="both"/>
            </w:pPr>
          </w:p>
        </w:tc>
      </w:tr>
      <w:tr w:rsidR="00CE1D9F" w14:paraId="238182E3" w14:textId="77777777" w:rsidTr="00CE1D9F">
        <w:tc>
          <w:tcPr>
            <w:tcW w:w="4360" w:type="dxa"/>
            <w:vAlign w:val="center"/>
          </w:tcPr>
          <w:p w14:paraId="64B3F5A9" w14:textId="77777777" w:rsidR="00CE1D9F" w:rsidRDefault="00CE1D9F" w:rsidP="00CE1D9F">
            <w:pPr>
              <w:numPr>
                <w:ilvl w:val="2"/>
                <w:numId w:val="29"/>
              </w:numPr>
              <w:ind w:left="2160" w:hanging="720"/>
              <w:jc w:val="both"/>
            </w:pPr>
            <w:r w:rsidRPr="009B3236">
              <w:t>Another DU, other than the franchised DU can participate in the electrification or energize the Unviable Areas subject to the Qualification Criteria</w:t>
            </w:r>
            <w:r>
              <w:t>.</w:t>
            </w:r>
            <w:r w:rsidRPr="009B3236">
              <w:t xml:space="preserve"> </w:t>
            </w:r>
          </w:p>
          <w:p w14:paraId="66E451BF" w14:textId="77777777" w:rsidR="00CE1D9F" w:rsidRPr="009B3236" w:rsidRDefault="00CE1D9F" w:rsidP="00A771A0">
            <w:pPr>
              <w:ind w:left="720"/>
              <w:contextualSpacing/>
              <w:jc w:val="both"/>
            </w:pPr>
          </w:p>
        </w:tc>
        <w:tc>
          <w:tcPr>
            <w:tcW w:w="4299" w:type="dxa"/>
            <w:vAlign w:val="center"/>
          </w:tcPr>
          <w:p w14:paraId="6021082B" w14:textId="77777777" w:rsidR="00CE1D9F" w:rsidRDefault="00CE1D9F" w:rsidP="007021FA">
            <w:pPr>
              <w:jc w:val="both"/>
            </w:pPr>
          </w:p>
        </w:tc>
        <w:tc>
          <w:tcPr>
            <w:tcW w:w="4291" w:type="dxa"/>
            <w:vAlign w:val="center"/>
          </w:tcPr>
          <w:p w14:paraId="6E433628" w14:textId="77777777" w:rsidR="00CE1D9F" w:rsidRDefault="00CE1D9F" w:rsidP="007021FA">
            <w:pPr>
              <w:jc w:val="both"/>
            </w:pPr>
          </w:p>
        </w:tc>
      </w:tr>
      <w:tr w:rsidR="00CE1D9F" w14:paraId="6255A734" w14:textId="77777777" w:rsidTr="00CE1D9F">
        <w:tc>
          <w:tcPr>
            <w:tcW w:w="4360" w:type="dxa"/>
            <w:vAlign w:val="center"/>
          </w:tcPr>
          <w:p w14:paraId="3A86F6BD" w14:textId="77777777" w:rsidR="00CE1D9F" w:rsidRPr="009B3236" w:rsidRDefault="00CE1D9F" w:rsidP="00CE1D9F">
            <w:pPr>
              <w:numPr>
                <w:ilvl w:val="0"/>
                <w:numId w:val="29"/>
              </w:numPr>
              <w:ind w:left="720" w:hanging="720"/>
              <w:jc w:val="both"/>
            </w:pPr>
            <w:r w:rsidRPr="009B3236">
              <w:rPr>
                <w:b/>
              </w:rPr>
              <w:t>Technical Criteria</w:t>
            </w:r>
            <w:r w:rsidRPr="009B3236">
              <w:t>.</w:t>
            </w:r>
          </w:p>
          <w:p w14:paraId="66B473F2" w14:textId="77777777" w:rsidR="00CE1D9F" w:rsidRPr="009B3236" w:rsidRDefault="00CE1D9F" w:rsidP="00CE1D9F"/>
          <w:p w14:paraId="33D0E91A" w14:textId="77777777" w:rsidR="00CE1D9F" w:rsidRPr="009B3236" w:rsidRDefault="00CE1D9F" w:rsidP="00CE1D9F">
            <w:pPr>
              <w:numPr>
                <w:ilvl w:val="1"/>
                <w:numId w:val="29"/>
              </w:numPr>
              <w:ind w:left="1440" w:hanging="720"/>
              <w:jc w:val="both"/>
            </w:pPr>
            <w:r w:rsidRPr="009B3236">
              <w:t>To be accredited, an interested Person must demonstrate that it has the technical skills and capacity to operate a power generation facility and/or an electric power distribution system for public supply.</w:t>
            </w:r>
          </w:p>
        </w:tc>
        <w:tc>
          <w:tcPr>
            <w:tcW w:w="4299" w:type="dxa"/>
            <w:vAlign w:val="center"/>
          </w:tcPr>
          <w:p w14:paraId="708B4A48" w14:textId="77777777" w:rsidR="00CE1D9F" w:rsidRDefault="00CE1D9F" w:rsidP="007021FA">
            <w:pPr>
              <w:jc w:val="both"/>
            </w:pPr>
          </w:p>
        </w:tc>
        <w:tc>
          <w:tcPr>
            <w:tcW w:w="4291" w:type="dxa"/>
            <w:vAlign w:val="center"/>
          </w:tcPr>
          <w:p w14:paraId="2AADA312" w14:textId="77777777" w:rsidR="00CE1D9F" w:rsidRDefault="00CE1D9F" w:rsidP="007021FA">
            <w:pPr>
              <w:jc w:val="both"/>
            </w:pPr>
          </w:p>
        </w:tc>
      </w:tr>
      <w:tr w:rsidR="00CE1D9F" w14:paraId="78F8CD0E" w14:textId="77777777" w:rsidTr="00CE1D9F">
        <w:tc>
          <w:tcPr>
            <w:tcW w:w="4360" w:type="dxa"/>
            <w:vAlign w:val="center"/>
          </w:tcPr>
          <w:p w14:paraId="0AFC628A" w14:textId="77777777" w:rsidR="00CE1D9F" w:rsidRPr="009B3236" w:rsidRDefault="00CE1D9F" w:rsidP="00CE1D9F">
            <w:pPr>
              <w:numPr>
                <w:ilvl w:val="1"/>
                <w:numId w:val="29"/>
              </w:numPr>
              <w:ind w:left="1440" w:hanging="720"/>
              <w:jc w:val="both"/>
            </w:pPr>
            <w:r w:rsidRPr="009B3236">
              <w:lastRenderedPageBreak/>
              <w:t>In order to demonstrate the required skills and capacity, applicants must provide:</w:t>
            </w:r>
          </w:p>
          <w:p w14:paraId="0F5D0A26" w14:textId="77777777" w:rsidR="00CE1D9F" w:rsidRPr="009B3236" w:rsidRDefault="00CE1D9F" w:rsidP="00BE31F6">
            <w:pPr>
              <w:numPr>
                <w:ilvl w:val="2"/>
                <w:numId w:val="29"/>
              </w:numPr>
              <w:ind w:left="2160" w:hanging="720"/>
              <w:jc w:val="both"/>
            </w:pPr>
            <w:r w:rsidRPr="009B3236">
              <w:t>Track Record or Experience.  Proof of on-going and completed contracts/agreements of similar to or congruent with the proposed project;</w:t>
            </w:r>
          </w:p>
        </w:tc>
        <w:tc>
          <w:tcPr>
            <w:tcW w:w="4299" w:type="dxa"/>
            <w:vAlign w:val="center"/>
          </w:tcPr>
          <w:p w14:paraId="7F5B0840" w14:textId="77777777" w:rsidR="00CE1D9F" w:rsidRDefault="00CE1D9F" w:rsidP="007021FA">
            <w:pPr>
              <w:jc w:val="both"/>
            </w:pPr>
          </w:p>
        </w:tc>
        <w:tc>
          <w:tcPr>
            <w:tcW w:w="4291" w:type="dxa"/>
            <w:vAlign w:val="center"/>
          </w:tcPr>
          <w:p w14:paraId="62588525" w14:textId="77777777" w:rsidR="00CE1D9F" w:rsidRDefault="00CE1D9F" w:rsidP="007021FA">
            <w:pPr>
              <w:jc w:val="both"/>
            </w:pPr>
          </w:p>
        </w:tc>
      </w:tr>
      <w:tr w:rsidR="00CE1D9F" w14:paraId="5D478B4E" w14:textId="77777777" w:rsidTr="00CE1D9F">
        <w:tc>
          <w:tcPr>
            <w:tcW w:w="4360" w:type="dxa"/>
            <w:vAlign w:val="center"/>
          </w:tcPr>
          <w:p w14:paraId="7BDF9282" w14:textId="77777777" w:rsidR="00CE1D9F" w:rsidRPr="009B3236" w:rsidRDefault="00CE1D9F" w:rsidP="00BE31F6">
            <w:pPr>
              <w:numPr>
                <w:ilvl w:val="2"/>
                <w:numId w:val="29"/>
              </w:numPr>
              <w:ind w:left="2160" w:hanging="720"/>
              <w:jc w:val="both"/>
            </w:pPr>
            <w:r w:rsidRPr="009B3236">
              <w:t>Key Personnel Experience.  Curriculum Vitae of management and technical personnel; and</w:t>
            </w:r>
          </w:p>
        </w:tc>
        <w:tc>
          <w:tcPr>
            <w:tcW w:w="4299" w:type="dxa"/>
            <w:vAlign w:val="center"/>
          </w:tcPr>
          <w:p w14:paraId="4B049251" w14:textId="77777777" w:rsidR="00CE1D9F" w:rsidRDefault="00CE1D9F" w:rsidP="007021FA">
            <w:pPr>
              <w:jc w:val="both"/>
            </w:pPr>
          </w:p>
        </w:tc>
        <w:tc>
          <w:tcPr>
            <w:tcW w:w="4291" w:type="dxa"/>
            <w:vAlign w:val="center"/>
          </w:tcPr>
          <w:p w14:paraId="096E0878" w14:textId="77777777" w:rsidR="00CE1D9F" w:rsidRDefault="00CE1D9F" w:rsidP="007021FA">
            <w:pPr>
              <w:jc w:val="both"/>
            </w:pPr>
          </w:p>
        </w:tc>
      </w:tr>
      <w:tr w:rsidR="00CE1D9F" w14:paraId="202ACD77" w14:textId="77777777" w:rsidTr="00CE1D9F">
        <w:tc>
          <w:tcPr>
            <w:tcW w:w="4360" w:type="dxa"/>
            <w:vAlign w:val="center"/>
          </w:tcPr>
          <w:p w14:paraId="1CB81384" w14:textId="77777777" w:rsidR="00CE1D9F" w:rsidRPr="009B3236" w:rsidRDefault="00CE1D9F" w:rsidP="00BE31F6">
            <w:pPr>
              <w:numPr>
                <w:ilvl w:val="2"/>
                <w:numId w:val="29"/>
              </w:numPr>
              <w:ind w:left="2160" w:hanging="720"/>
              <w:jc w:val="both"/>
            </w:pPr>
            <w:r w:rsidRPr="009B3236">
              <w:t>List of existing company-owned equipment and any lease agreements relevant to the proposed project</w:t>
            </w:r>
          </w:p>
        </w:tc>
        <w:tc>
          <w:tcPr>
            <w:tcW w:w="4299" w:type="dxa"/>
            <w:vAlign w:val="center"/>
          </w:tcPr>
          <w:p w14:paraId="5CD1832C" w14:textId="77777777" w:rsidR="00CE1D9F" w:rsidRDefault="00CE1D9F" w:rsidP="007021FA">
            <w:pPr>
              <w:jc w:val="both"/>
            </w:pPr>
          </w:p>
        </w:tc>
        <w:tc>
          <w:tcPr>
            <w:tcW w:w="4291" w:type="dxa"/>
            <w:vAlign w:val="center"/>
          </w:tcPr>
          <w:p w14:paraId="6CA20F1D" w14:textId="77777777" w:rsidR="00CE1D9F" w:rsidRDefault="00CE1D9F" w:rsidP="007021FA">
            <w:pPr>
              <w:jc w:val="both"/>
            </w:pPr>
          </w:p>
        </w:tc>
      </w:tr>
      <w:tr w:rsidR="00CE1D9F" w14:paraId="2A654712" w14:textId="77777777" w:rsidTr="00CE1D9F">
        <w:tc>
          <w:tcPr>
            <w:tcW w:w="4360" w:type="dxa"/>
            <w:vAlign w:val="center"/>
          </w:tcPr>
          <w:p w14:paraId="25190082" w14:textId="77777777" w:rsidR="00CE1D9F" w:rsidRPr="009B3236" w:rsidRDefault="00CE1D9F" w:rsidP="00CE1D9F">
            <w:pPr>
              <w:numPr>
                <w:ilvl w:val="0"/>
                <w:numId w:val="29"/>
              </w:numPr>
              <w:ind w:left="720" w:hanging="720"/>
              <w:jc w:val="both"/>
            </w:pPr>
            <w:r w:rsidRPr="009B3236">
              <w:rPr>
                <w:b/>
              </w:rPr>
              <w:t>Financial Criteria</w:t>
            </w:r>
            <w:r w:rsidRPr="009B3236">
              <w:t>.</w:t>
            </w:r>
          </w:p>
          <w:p w14:paraId="4B35507F" w14:textId="77777777" w:rsidR="00CE1D9F" w:rsidRPr="009B3236" w:rsidRDefault="00CE1D9F" w:rsidP="00CE1D9F"/>
          <w:p w14:paraId="575DE6BC" w14:textId="77777777" w:rsidR="00CE1D9F" w:rsidRPr="009B3236" w:rsidRDefault="00CE1D9F" w:rsidP="00BE31F6">
            <w:pPr>
              <w:numPr>
                <w:ilvl w:val="1"/>
                <w:numId w:val="29"/>
              </w:numPr>
              <w:ind w:left="1440" w:hanging="720"/>
              <w:jc w:val="both"/>
            </w:pPr>
            <w:r w:rsidRPr="009B3236">
              <w:t xml:space="preserve">To be accredited, an interested Person must demonstrate that it has the financial capacity to build a power generation facility and its associated power distribution system of the size required for the provision of electricity services. </w:t>
            </w:r>
          </w:p>
        </w:tc>
        <w:tc>
          <w:tcPr>
            <w:tcW w:w="4299" w:type="dxa"/>
            <w:vAlign w:val="center"/>
          </w:tcPr>
          <w:p w14:paraId="4869A8E4" w14:textId="77777777" w:rsidR="00CE1D9F" w:rsidRDefault="00CE1D9F" w:rsidP="007021FA">
            <w:pPr>
              <w:jc w:val="both"/>
            </w:pPr>
          </w:p>
        </w:tc>
        <w:tc>
          <w:tcPr>
            <w:tcW w:w="4291" w:type="dxa"/>
            <w:vAlign w:val="center"/>
          </w:tcPr>
          <w:p w14:paraId="18811091" w14:textId="77777777" w:rsidR="00CE1D9F" w:rsidRDefault="00CE1D9F" w:rsidP="007021FA">
            <w:pPr>
              <w:jc w:val="both"/>
            </w:pPr>
          </w:p>
        </w:tc>
      </w:tr>
      <w:tr w:rsidR="00CE1D9F" w14:paraId="271E1C70" w14:textId="77777777" w:rsidTr="00CE1D9F">
        <w:tc>
          <w:tcPr>
            <w:tcW w:w="4360" w:type="dxa"/>
            <w:vAlign w:val="center"/>
          </w:tcPr>
          <w:p w14:paraId="0A644074" w14:textId="77777777" w:rsidR="00CE1D9F" w:rsidRPr="009B3236" w:rsidRDefault="00CE1D9F" w:rsidP="00CE1D9F">
            <w:pPr>
              <w:numPr>
                <w:ilvl w:val="1"/>
                <w:numId w:val="29"/>
              </w:numPr>
              <w:ind w:left="1440" w:hanging="720"/>
              <w:jc w:val="both"/>
            </w:pPr>
            <w:r w:rsidRPr="009B3236">
              <w:lastRenderedPageBreak/>
              <w:t>Proof of financial capacity may include, among others:</w:t>
            </w:r>
          </w:p>
          <w:p w14:paraId="43095D7C" w14:textId="77777777" w:rsidR="00CE1D9F" w:rsidRPr="009B3236" w:rsidRDefault="00CE1D9F" w:rsidP="00CE1D9F"/>
          <w:p w14:paraId="5954327D" w14:textId="77777777" w:rsidR="00CE1D9F" w:rsidRPr="009B3236" w:rsidRDefault="00CE1D9F" w:rsidP="00BE31F6">
            <w:pPr>
              <w:numPr>
                <w:ilvl w:val="2"/>
                <w:numId w:val="29"/>
              </w:numPr>
              <w:ind w:left="2160" w:hanging="720"/>
              <w:jc w:val="both"/>
            </w:pPr>
            <w:r w:rsidRPr="009B3236">
              <w:t>Audited Financial Statements for the last two (2) years duly certified by an independent third party auditor;</w:t>
            </w:r>
          </w:p>
        </w:tc>
        <w:tc>
          <w:tcPr>
            <w:tcW w:w="4299" w:type="dxa"/>
            <w:vAlign w:val="center"/>
          </w:tcPr>
          <w:p w14:paraId="0E21DA74" w14:textId="77777777" w:rsidR="00CE1D9F" w:rsidRDefault="00CE1D9F" w:rsidP="007021FA">
            <w:pPr>
              <w:jc w:val="both"/>
            </w:pPr>
          </w:p>
        </w:tc>
        <w:tc>
          <w:tcPr>
            <w:tcW w:w="4291" w:type="dxa"/>
            <w:vAlign w:val="center"/>
          </w:tcPr>
          <w:p w14:paraId="43C63CFA" w14:textId="77777777" w:rsidR="00CE1D9F" w:rsidRDefault="00CE1D9F" w:rsidP="007021FA">
            <w:pPr>
              <w:jc w:val="both"/>
            </w:pPr>
          </w:p>
        </w:tc>
      </w:tr>
      <w:tr w:rsidR="00CE1D9F" w14:paraId="5B2F2D90" w14:textId="77777777" w:rsidTr="00CE1D9F">
        <w:tc>
          <w:tcPr>
            <w:tcW w:w="4360" w:type="dxa"/>
            <w:vAlign w:val="center"/>
          </w:tcPr>
          <w:p w14:paraId="4935B174" w14:textId="77777777" w:rsidR="00CE1D9F" w:rsidRPr="009B3236" w:rsidRDefault="00CE1D9F" w:rsidP="00BE31F6">
            <w:pPr>
              <w:numPr>
                <w:ilvl w:val="2"/>
                <w:numId w:val="29"/>
              </w:numPr>
              <w:ind w:left="2160" w:hanging="720"/>
              <w:jc w:val="both"/>
            </w:pPr>
            <w:r w:rsidRPr="009B3236">
              <w:t>Bank certification coming from Bangko Sentral and Pilipinas (BSP) accredited banks to substantiate cash balance in the audited Financial Statements</w:t>
            </w:r>
          </w:p>
        </w:tc>
        <w:tc>
          <w:tcPr>
            <w:tcW w:w="4299" w:type="dxa"/>
            <w:vAlign w:val="center"/>
          </w:tcPr>
          <w:p w14:paraId="2BE594E5" w14:textId="77777777" w:rsidR="00CE1D9F" w:rsidRDefault="00CE1D9F" w:rsidP="007021FA">
            <w:pPr>
              <w:jc w:val="both"/>
            </w:pPr>
          </w:p>
        </w:tc>
        <w:tc>
          <w:tcPr>
            <w:tcW w:w="4291" w:type="dxa"/>
            <w:vAlign w:val="center"/>
          </w:tcPr>
          <w:p w14:paraId="218DE24B" w14:textId="77777777" w:rsidR="00CE1D9F" w:rsidRDefault="00CE1D9F" w:rsidP="007021FA">
            <w:pPr>
              <w:jc w:val="both"/>
            </w:pPr>
          </w:p>
        </w:tc>
      </w:tr>
      <w:tr w:rsidR="00CE1D9F" w14:paraId="14D3B152" w14:textId="77777777" w:rsidTr="00CE1D9F">
        <w:tc>
          <w:tcPr>
            <w:tcW w:w="4360" w:type="dxa"/>
            <w:vAlign w:val="center"/>
          </w:tcPr>
          <w:p w14:paraId="3BF3D0BE" w14:textId="77777777" w:rsidR="00CE1D9F" w:rsidRPr="009B3236" w:rsidRDefault="00CE1D9F" w:rsidP="00BE31F6">
            <w:pPr>
              <w:numPr>
                <w:ilvl w:val="2"/>
                <w:numId w:val="29"/>
              </w:numPr>
              <w:ind w:left="2160" w:hanging="720"/>
              <w:jc w:val="both"/>
            </w:pPr>
            <w:r w:rsidRPr="009B3236">
              <w:t>Projected cash flow statement for two (2) years</w:t>
            </w:r>
          </w:p>
        </w:tc>
        <w:tc>
          <w:tcPr>
            <w:tcW w:w="4299" w:type="dxa"/>
            <w:vAlign w:val="center"/>
          </w:tcPr>
          <w:p w14:paraId="139BE44A" w14:textId="77777777" w:rsidR="00CE1D9F" w:rsidRDefault="00CE1D9F" w:rsidP="007021FA">
            <w:pPr>
              <w:jc w:val="both"/>
            </w:pPr>
          </w:p>
        </w:tc>
        <w:tc>
          <w:tcPr>
            <w:tcW w:w="4291" w:type="dxa"/>
            <w:vAlign w:val="center"/>
          </w:tcPr>
          <w:p w14:paraId="5E91A780" w14:textId="77777777" w:rsidR="00CE1D9F" w:rsidRDefault="00CE1D9F" w:rsidP="007021FA">
            <w:pPr>
              <w:jc w:val="both"/>
            </w:pPr>
          </w:p>
        </w:tc>
      </w:tr>
      <w:tr w:rsidR="00CE1D9F" w14:paraId="59BB02C3" w14:textId="77777777" w:rsidTr="00CE1D9F">
        <w:tc>
          <w:tcPr>
            <w:tcW w:w="4360" w:type="dxa"/>
            <w:vAlign w:val="center"/>
          </w:tcPr>
          <w:p w14:paraId="184645C6" w14:textId="77777777" w:rsidR="00CE1D9F" w:rsidRPr="009B3236" w:rsidRDefault="00CE1D9F" w:rsidP="00BE31F6">
            <w:pPr>
              <w:numPr>
                <w:ilvl w:val="2"/>
                <w:numId w:val="29"/>
              </w:numPr>
              <w:ind w:left="2160" w:hanging="720"/>
              <w:jc w:val="both"/>
            </w:pPr>
            <w:r w:rsidRPr="009B3236">
              <w:t>List of company-owned equipment and facilities for the project</w:t>
            </w:r>
          </w:p>
        </w:tc>
        <w:tc>
          <w:tcPr>
            <w:tcW w:w="4299" w:type="dxa"/>
            <w:vAlign w:val="center"/>
          </w:tcPr>
          <w:p w14:paraId="5AEF6C22" w14:textId="77777777" w:rsidR="00CE1D9F" w:rsidRDefault="00CE1D9F" w:rsidP="007021FA">
            <w:pPr>
              <w:jc w:val="both"/>
            </w:pPr>
          </w:p>
        </w:tc>
        <w:tc>
          <w:tcPr>
            <w:tcW w:w="4291" w:type="dxa"/>
            <w:vAlign w:val="center"/>
          </w:tcPr>
          <w:p w14:paraId="2E143ED3" w14:textId="77777777" w:rsidR="00CE1D9F" w:rsidRDefault="00CE1D9F" w:rsidP="007021FA">
            <w:pPr>
              <w:jc w:val="both"/>
            </w:pPr>
          </w:p>
        </w:tc>
      </w:tr>
      <w:tr w:rsidR="00CE1D9F" w14:paraId="76F87956" w14:textId="77777777" w:rsidTr="00CE1D9F">
        <w:tc>
          <w:tcPr>
            <w:tcW w:w="4360" w:type="dxa"/>
            <w:vAlign w:val="center"/>
          </w:tcPr>
          <w:p w14:paraId="7665D212" w14:textId="77777777" w:rsidR="00CE1D9F" w:rsidRPr="009B3236" w:rsidRDefault="00CE1D9F" w:rsidP="00BE31F6">
            <w:pPr>
              <w:numPr>
                <w:ilvl w:val="2"/>
                <w:numId w:val="29"/>
              </w:numPr>
              <w:ind w:left="2160" w:hanging="720"/>
              <w:jc w:val="both"/>
            </w:pPr>
            <w:r w:rsidRPr="009B3236">
              <w:t>If applicant is a new company, audited financial statement and duly certified guarantee or letter of undertaking/support from its parent company or partner to fund the work program.</w:t>
            </w:r>
          </w:p>
        </w:tc>
        <w:tc>
          <w:tcPr>
            <w:tcW w:w="4299" w:type="dxa"/>
            <w:vAlign w:val="center"/>
          </w:tcPr>
          <w:p w14:paraId="3B38F792" w14:textId="77777777" w:rsidR="00CE1D9F" w:rsidRDefault="00CE1D9F" w:rsidP="007021FA">
            <w:pPr>
              <w:jc w:val="both"/>
            </w:pPr>
          </w:p>
        </w:tc>
        <w:tc>
          <w:tcPr>
            <w:tcW w:w="4291" w:type="dxa"/>
            <w:vAlign w:val="center"/>
          </w:tcPr>
          <w:p w14:paraId="137E7FC6" w14:textId="77777777" w:rsidR="00CE1D9F" w:rsidRDefault="00CE1D9F" w:rsidP="007021FA">
            <w:pPr>
              <w:jc w:val="both"/>
            </w:pPr>
          </w:p>
        </w:tc>
      </w:tr>
      <w:tr w:rsidR="00CE1D9F" w14:paraId="768E7F25" w14:textId="77777777" w:rsidTr="00CE1D9F">
        <w:tc>
          <w:tcPr>
            <w:tcW w:w="4360" w:type="dxa"/>
            <w:vAlign w:val="center"/>
          </w:tcPr>
          <w:p w14:paraId="3553D11A" w14:textId="77777777" w:rsidR="00CE1D9F" w:rsidRPr="00886A3E" w:rsidRDefault="00CE1D9F" w:rsidP="00CE1D9F">
            <w:pPr>
              <w:pStyle w:val="ListParagraph"/>
              <w:numPr>
                <w:ilvl w:val="6"/>
                <w:numId w:val="28"/>
              </w:numPr>
              <w:ind w:left="720" w:hanging="720"/>
              <w:rPr>
                <w:b/>
              </w:rPr>
            </w:pPr>
            <w:r w:rsidRPr="00886A3E">
              <w:rPr>
                <w:b/>
              </w:rPr>
              <w:lastRenderedPageBreak/>
              <w:t xml:space="preserve">Accreditation process:  </w:t>
            </w:r>
          </w:p>
          <w:p w14:paraId="6B89ABD5" w14:textId="77777777" w:rsidR="00CE1D9F" w:rsidRDefault="00CE1D9F" w:rsidP="00CE1D9F"/>
          <w:p w14:paraId="1B91FEF8" w14:textId="77777777" w:rsidR="00CE1D9F" w:rsidRDefault="00CE1D9F" w:rsidP="00CE1D9F">
            <w:pPr>
              <w:pStyle w:val="ListParagraph"/>
              <w:numPr>
                <w:ilvl w:val="0"/>
                <w:numId w:val="30"/>
              </w:numPr>
              <w:ind w:hanging="720"/>
            </w:pPr>
            <w:r>
              <w:t>The DOE-REAMD shall establish a QTP Register that will accept applications for QTP registration from persons seeking to engage in QTP service as enumerated in Section (a) (2) of this Annex.</w:t>
            </w:r>
          </w:p>
          <w:p w14:paraId="4AEF3BD9" w14:textId="77777777" w:rsidR="00CE1D9F" w:rsidRPr="009B3236" w:rsidRDefault="00CE1D9F" w:rsidP="00A771A0">
            <w:pPr>
              <w:ind w:left="720"/>
              <w:contextualSpacing/>
              <w:jc w:val="both"/>
            </w:pPr>
          </w:p>
        </w:tc>
        <w:tc>
          <w:tcPr>
            <w:tcW w:w="4299" w:type="dxa"/>
            <w:vAlign w:val="center"/>
          </w:tcPr>
          <w:p w14:paraId="56D7BFCF" w14:textId="77777777" w:rsidR="00CE1D9F" w:rsidRDefault="00CE1D9F" w:rsidP="007021FA">
            <w:pPr>
              <w:jc w:val="both"/>
            </w:pPr>
          </w:p>
        </w:tc>
        <w:tc>
          <w:tcPr>
            <w:tcW w:w="4291" w:type="dxa"/>
            <w:vAlign w:val="center"/>
          </w:tcPr>
          <w:p w14:paraId="2DE64915" w14:textId="77777777" w:rsidR="00CE1D9F" w:rsidRDefault="00CE1D9F" w:rsidP="007021FA">
            <w:pPr>
              <w:jc w:val="both"/>
            </w:pPr>
          </w:p>
        </w:tc>
      </w:tr>
      <w:tr w:rsidR="00CE1D9F" w14:paraId="391479F2" w14:textId="77777777" w:rsidTr="00CE1D9F">
        <w:tc>
          <w:tcPr>
            <w:tcW w:w="4360" w:type="dxa"/>
            <w:vAlign w:val="center"/>
          </w:tcPr>
          <w:p w14:paraId="53B0AA72" w14:textId="77777777" w:rsidR="00CE1D9F" w:rsidRDefault="00CE1D9F" w:rsidP="00CE1D9F">
            <w:pPr>
              <w:pStyle w:val="ListParagraph"/>
              <w:numPr>
                <w:ilvl w:val="0"/>
                <w:numId w:val="30"/>
              </w:numPr>
              <w:ind w:hanging="720"/>
            </w:pPr>
            <w:r>
              <w:t>All applications shall contain an application letter and the relevant documents supporting their legal, technical and financial eligibility as indicated in Sections (b), (c), and (d) respectively of this Annex.</w:t>
            </w:r>
          </w:p>
          <w:p w14:paraId="3B87C8EE" w14:textId="77777777" w:rsidR="00CE1D9F" w:rsidRPr="009B3236" w:rsidRDefault="00CE1D9F" w:rsidP="00A771A0">
            <w:pPr>
              <w:ind w:left="720"/>
              <w:contextualSpacing/>
              <w:jc w:val="both"/>
            </w:pPr>
          </w:p>
        </w:tc>
        <w:tc>
          <w:tcPr>
            <w:tcW w:w="4299" w:type="dxa"/>
            <w:vAlign w:val="center"/>
          </w:tcPr>
          <w:p w14:paraId="6334336B" w14:textId="77777777" w:rsidR="00CE1D9F" w:rsidRDefault="00CE1D9F" w:rsidP="007021FA">
            <w:pPr>
              <w:jc w:val="both"/>
            </w:pPr>
          </w:p>
        </w:tc>
        <w:tc>
          <w:tcPr>
            <w:tcW w:w="4291" w:type="dxa"/>
            <w:vAlign w:val="center"/>
          </w:tcPr>
          <w:p w14:paraId="64A56B5B" w14:textId="77777777" w:rsidR="00CE1D9F" w:rsidRDefault="00CE1D9F" w:rsidP="007021FA">
            <w:pPr>
              <w:jc w:val="both"/>
            </w:pPr>
          </w:p>
        </w:tc>
      </w:tr>
      <w:tr w:rsidR="00CE1D9F" w14:paraId="6D379E49" w14:textId="77777777" w:rsidTr="00CE1D9F">
        <w:tc>
          <w:tcPr>
            <w:tcW w:w="4360" w:type="dxa"/>
            <w:vAlign w:val="center"/>
          </w:tcPr>
          <w:p w14:paraId="6197045D" w14:textId="77777777" w:rsidR="00CE1D9F" w:rsidRDefault="00CE1D9F" w:rsidP="00CE1D9F">
            <w:pPr>
              <w:pStyle w:val="ListParagraph"/>
              <w:numPr>
                <w:ilvl w:val="0"/>
                <w:numId w:val="30"/>
              </w:numPr>
              <w:ind w:hanging="720"/>
            </w:pPr>
            <w:r>
              <w:t>The DOE shall act on the application within 30 days from the submission of said application, otherwise it shall be deemed approved. However, the period for acting on the application for registration is tolled upon any question by the DOE on the documents supporting the application or a request for any further justification or clarification based on the documents submitted.</w:t>
            </w:r>
          </w:p>
          <w:p w14:paraId="798F609D" w14:textId="77777777" w:rsidR="00CE1D9F" w:rsidRPr="009B3236" w:rsidRDefault="00CE1D9F" w:rsidP="00A771A0">
            <w:pPr>
              <w:ind w:left="720"/>
              <w:contextualSpacing/>
              <w:jc w:val="both"/>
            </w:pPr>
          </w:p>
        </w:tc>
        <w:tc>
          <w:tcPr>
            <w:tcW w:w="4299" w:type="dxa"/>
            <w:vAlign w:val="center"/>
          </w:tcPr>
          <w:p w14:paraId="0C7A5868" w14:textId="77777777" w:rsidR="00CE1D9F" w:rsidRDefault="00CE1D9F" w:rsidP="007021FA">
            <w:pPr>
              <w:jc w:val="both"/>
            </w:pPr>
          </w:p>
        </w:tc>
        <w:tc>
          <w:tcPr>
            <w:tcW w:w="4291" w:type="dxa"/>
            <w:vAlign w:val="center"/>
          </w:tcPr>
          <w:p w14:paraId="4C9E3A83" w14:textId="77777777" w:rsidR="00CE1D9F" w:rsidRDefault="00CE1D9F" w:rsidP="007021FA">
            <w:pPr>
              <w:jc w:val="both"/>
            </w:pPr>
          </w:p>
        </w:tc>
      </w:tr>
      <w:tr w:rsidR="00CE1D9F" w14:paraId="7997CA10" w14:textId="77777777" w:rsidTr="00CE1D9F">
        <w:tc>
          <w:tcPr>
            <w:tcW w:w="4360" w:type="dxa"/>
            <w:vAlign w:val="center"/>
          </w:tcPr>
          <w:p w14:paraId="09C0498A" w14:textId="77777777" w:rsidR="00CE1D9F" w:rsidRDefault="00CE1D9F" w:rsidP="00CE1D9F">
            <w:pPr>
              <w:pStyle w:val="ListParagraph"/>
              <w:numPr>
                <w:ilvl w:val="0"/>
                <w:numId w:val="30"/>
              </w:numPr>
              <w:ind w:hanging="720"/>
            </w:pPr>
            <w:r>
              <w:t xml:space="preserve">The DOE shall issue a QTP Registration Certificate to an applicant found to possess the legal, technical and financial qualification required of a prospective QTP Applicant. </w:t>
            </w:r>
            <w:r>
              <w:lastRenderedPageBreak/>
              <w:t>Provided however that no Registration Certificate shall be issued to a QTP Applicant blacklisted by any government agency or instrumentality and barred from participating in any government project.</w:t>
            </w:r>
          </w:p>
          <w:p w14:paraId="30D1DFB7" w14:textId="77777777" w:rsidR="00CE1D9F" w:rsidRPr="009B3236" w:rsidRDefault="00CE1D9F" w:rsidP="00A771A0">
            <w:pPr>
              <w:ind w:left="720"/>
              <w:contextualSpacing/>
              <w:jc w:val="both"/>
            </w:pPr>
          </w:p>
        </w:tc>
        <w:tc>
          <w:tcPr>
            <w:tcW w:w="4299" w:type="dxa"/>
            <w:vAlign w:val="center"/>
          </w:tcPr>
          <w:p w14:paraId="7E804C3D" w14:textId="77777777" w:rsidR="00CE1D9F" w:rsidRDefault="00CE1D9F" w:rsidP="007021FA">
            <w:pPr>
              <w:jc w:val="both"/>
            </w:pPr>
          </w:p>
        </w:tc>
        <w:tc>
          <w:tcPr>
            <w:tcW w:w="4291" w:type="dxa"/>
            <w:vAlign w:val="center"/>
          </w:tcPr>
          <w:p w14:paraId="1AF9BB6B" w14:textId="77777777" w:rsidR="00CE1D9F" w:rsidRDefault="00CE1D9F" w:rsidP="007021FA">
            <w:pPr>
              <w:jc w:val="both"/>
            </w:pPr>
          </w:p>
        </w:tc>
      </w:tr>
      <w:tr w:rsidR="00CE1D9F" w14:paraId="53E5D9C8" w14:textId="77777777" w:rsidTr="00CE1D9F">
        <w:tc>
          <w:tcPr>
            <w:tcW w:w="4360" w:type="dxa"/>
            <w:vAlign w:val="center"/>
          </w:tcPr>
          <w:p w14:paraId="4F2FD1FB" w14:textId="77777777" w:rsidR="00CE1D9F" w:rsidRDefault="00CE1D9F" w:rsidP="00CE1D9F">
            <w:pPr>
              <w:pStyle w:val="ListParagraph"/>
              <w:numPr>
                <w:ilvl w:val="0"/>
                <w:numId w:val="30"/>
              </w:numPr>
              <w:ind w:hanging="720"/>
            </w:pPr>
            <w:r>
              <w:lastRenderedPageBreak/>
              <w:t>The Registration Certificate issued to the Registered QTP shall be valid for three years.</w:t>
            </w:r>
          </w:p>
          <w:p w14:paraId="789761EC" w14:textId="77777777" w:rsidR="00CE1D9F" w:rsidRPr="009B3236" w:rsidRDefault="00CE1D9F" w:rsidP="00A771A0">
            <w:pPr>
              <w:ind w:left="720"/>
              <w:contextualSpacing/>
              <w:jc w:val="both"/>
            </w:pPr>
          </w:p>
        </w:tc>
        <w:tc>
          <w:tcPr>
            <w:tcW w:w="4299" w:type="dxa"/>
            <w:vAlign w:val="center"/>
          </w:tcPr>
          <w:p w14:paraId="62948F79" w14:textId="77777777" w:rsidR="00CE1D9F" w:rsidRDefault="00CE1D9F" w:rsidP="007021FA">
            <w:pPr>
              <w:jc w:val="both"/>
            </w:pPr>
          </w:p>
        </w:tc>
        <w:tc>
          <w:tcPr>
            <w:tcW w:w="4291" w:type="dxa"/>
            <w:vAlign w:val="center"/>
          </w:tcPr>
          <w:p w14:paraId="7850EECB" w14:textId="77777777" w:rsidR="00CE1D9F" w:rsidRDefault="00CE1D9F" w:rsidP="007021FA">
            <w:pPr>
              <w:jc w:val="both"/>
            </w:pPr>
          </w:p>
        </w:tc>
      </w:tr>
      <w:tr w:rsidR="00CE1D9F" w14:paraId="594F6821" w14:textId="77777777" w:rsidTr="00CE1D9F">
        <w:tc>
          <w:tcPr>
            <w:tcW w:w="4360" w:type="dxa"/>
            <w:vAlign w:val="center"/>
          </w:tcPr>
          <w:p w14:paraId="33E0A732" w14:textId="77777777" w:rsidR="00CE1D9F" w:rsidRDefault="00CE1D9F" w:rsidP="00CE1D9F">
            <w:pPr>
              <w:ind w:hanging="720"/>
            </w:pPr>
          </w:p>
          <w:p w14:paraId="4C7B0553" w14:textId="77777777" w:rsidR="00CE1D9F" w:rsidRPr="00886A3E" w:rsidRDefault="00CE1D9F" w:rsidP="00CE1D9F">
            <w:pPr>
              <w:pStyle w:val="ListParagraph"/>
              <w:numPr>
                <w:ilvl w:val="6"/>
                <w:numId w:val="28"/>
              </w:numPr>
              <w:ind w:left="720" w:hanging="720"/>
              <w:rPr>
                <w:b/>
              </w:rPr>
            </w:pPr>
            <w:r w:rsidRPr="00886A3E">
              <w:rPr>
                <w:b/>
              </w:rPr>
              <w:t>Monitoring and Supervision</w:t>
            </w:r>
          </w:p>
          <w:p w14:paraId="26882B07" w14:textId="77777777" w:rsidR="00CE1D9F" w:rsidRDefault="00CE1D9F" w:rsidP="00CE1D9F"/>
          <w:p w14:paraId="50E77845" w14:textId="77777777" w:rsidR="00CE1D9F" w:rsidRDefault="00CE1D9F" w:rsidP="00CE1D9F">
            <w:pPr>
              <w:ind w:left="720"/>
            </w:pPr>
            <w:r>
              <w:t>No later than January 30 of each calendar year, the Registered QTP shall submit an Undertaking to the DOE QTP Register that it possesses the Qualification Criteria it had submitted upon application for registration as a QTP. The Registered QTP shall inform the DOE of any change in circumstances and, if required, shall explain to the DOE why its registration shall not be revoked, in accordance with the following section.</w:t>
            </w:r>
          </w:p>
          <w:p w14:paraId="5AFDC8E7" w14:textId="77777777" w:rsidR="00CE1D9F" w:rsidRPr="009B3236" w:rsidRDefault="00CE1D9F" w:rsidP="00A771A0">
            <w:pPr>
              <w:ind w:left="720"/>
              <w:contextualSpacing/>
              <w:jc w:val="both"/>
            </w:pPr>
          </w:p>
        </w:tc>
        <w:tc>
          <w:tcPr>
            <w:tcW w:w="4299" w:type="dxa"/>
            <w:vAlign w:val="center"/>
          </w:tcPr>
          <w:p w14:paraId="55113DF4" w14:textId="77777777" w:rsidR="00CE1D9F" w:rsidRDefault="00CE1D9F" w:rsidP="007021FA">
            <w:pPr>
              <w:jc w:val="both"/>
            </w:pPr>
          </w:p>
        </w:tc>
        <w:tc>
          <w:tcPr>
            <w:tcW w:w="4291" w:type="dxa"/>
            <w:vAlign w:val="center"/>
          </w:tcPr>
          <w:p w14:paraId="11829309" w14:textId="77777777" w:rsidR="00CE1D9F" w:rsidRDefault="00CE1D9F" w:rsidP="007021FA">
            <w:pPr>
              <w:jc w:val="both"/>
            </w:pPr>
          </w:p>
        </w:tc>
      </w:tr>
      <w:tr w:rsidR="00CE1D9F" w14:paraId="05E568B0" w14:textId="77777777" w:rsidTr="00CE1D9F">
        <w:tc>
          <w:tcPr>
            <w:tcW w:w="4360" w:type="dxa"/>
            <w:vAlign w:val="center"/>
          </w:tcPr>
          <w:p w14:paraId="565AAC1A" w14:textId="77777777" w:rsidR="00CE1D9F" w:rsidRPr="00BE31F6" w:rsidRDefault="00CE1D9F" w:rsidP="00CE1D9F">
            <w:pPr>
              <w:pStyle w:val="ListParagraph"/>
              <w:numPr>
                <w:ilvl w:val="6"/>
                <w:numId w:val="28"/>
              </w:numPr>
              <w:ind w:left="720" w:hanging="810"/>
              <w:rPr>
                <w:b/>
              </w:rPr>
            </w:pPr>
            <w:r w:rsidRPr="00886A3E">
              <w:rPr>
                <w:b/>
              </w:rPr>
              <w:t xml:space="preserve">Suspension and Revocation </w:t>
            </w:r>
          </w:p>
          <w:p w14:paraId="6F8953C9" w14:textId="77777777" w:rsidR="00CE1D9F" w:rsidRDefault="00CE1D9F" w:rsidP="00CE1D9F">
            <w:pPr>
              <w:pStyle w:val="ListParagraph"/>
              <w:numPr>
                <w:ilvl w:val="4"/>
                <w:numId w:val="29"/>
              </w:numPr>
              <w:ind w:left="720" w:hanging="720"/>
            </w:pPr>
            <w:r>
              <w:t>Grounds for Suspension:</w:t>
            </w:r>
          </w:p>
          <w:p w14:paraId="026026E8" w14:textId="77777777" w:rsidR="00CE1D9F" w:rsidRDefault="00CE1D9F" w:rsidP="00BE31F6">
            <w:pPr>
              <w:ind w:left="720"/>
            </w:pPr>
            <w:r>
              <w:t>The DOE may, upon due notice and hearing, suspend the Registration Certificate upon any of the following grounds:</w:t>
            </w:r>
            <w:bookmarkStart w:id="6" w:name="_GoBack"/>
            <w:bookmarkEnd w:id="6"/>
          </w:p>
          <w:p w14:paraId="3DC14083" w14:textId="77777777" w:rsidR="00CE1D9F" w:rsidRDefault="00CE1D9F" w:rsidP="00CE1D9F">
            <w:pPr>
              <w:numPr>
                <w:ilvl w:val="0"/>
                <w:numId w:val="31"/>
              </w:numPr>
              <w:jc w:val="both"/>
            </w:pPr>
            <w:r>
              <w:lastRenderedPageBreak/>
              <w:t>Misleading, inaccurate or inconsistent documents submitted in support of the application for registration</w:t>
            </w:r>
          </w:p>
          <w:p w14:paraId="39D4BE34" w14:textId="77777777" w:rsidR="00CE1D9F" w:rsidRPr="009B3236" w:rsidRDefault="00CE1D9F" w:rsidP="00A771A0">
            <w:pPr>
              <w:ind w:left="720"/>
              <w:contextualSpacing/>
              <w:jc w:val="both"/>
            </w:pPr>
          </w:p>
        </w:tc>
        <w:tc>
          <w:tcPr>
            <w:tcW w:w="4299" w:type="dxa"/>
            <w:vAlign w:val="center"/>
          </w:tcPr>
          <w:p w14:paraId="3191AEDA" w14:textId="77777777" w:rsidR="00CE1D9F" w:rsidRDefault="00CE1D9F" w:rsidP="007021FA">
            <w:pPr>
              <w:jc w:val="both"/>
            </w:pPr>
          </w:p>
        </w:tc>
        <w:tc>
          <w:tcPr>
            <w:tcW w:w="4291" w:type="dxa"/>
            <w:vAlign w:val="center"/>
          </w:tcPr>
          <w:p w14:paraId="3CEDB27E" w14:textId="77777777" w:rsidR="00CE1D9F" w:rsidRDefault="00CE1D9F" w:rsidP="007021FA">
            <w:pPr>
              <w:jc w:val="both"/>
            </w:pPr>
          </w:p>
        </w:tc>
      </w:tr>
      <w:tr w:rsidR="00CE1D9F" w14:paraId="4F710A84" w14:textId="77777777" w:rsidTr="00CE1D9F">
        <w:tc>
          <w:tcPr>
            <w:tcW w:w="4360" w:type="dxa"/>
            <w:vAlign w:val="center"/>
          </w:tcPr>
          <w:p w14:paraId="4CEDE467" w14:textId="77777777" w:rsidR="00CE1D9F" w:rsidRDefault="00CE1D9F" w:rsidP="00CE1D9F">
            <w:pPr>
              <w:numPr>
                <w:ilvl w:val="0"/>
                <w:numId w:val="31"/>
              </w:numPr>
              <w:jc w:val="both"/>
            </w:pPr>
            <w:r>
              <w:lastRenderedPageBreak/>
              <w:t xml:space="preserve">Failure to secure in a timely manner the appropriate government permits and approvals for QTP operations </w:t>
            </w:r>
          </w:p>
          <w:p w14:paraId="5D6033A9" w14:textId="77777777" w:rsidR="00CE1D9F" w:rsidRPr="009B3236" w:rsidRDefault="00CE1D9F" w:rsidP="00A771A0">
            <w:pPr>
              <w:ind w:left="720"/>
              <w:contextualSpacing/>
              <w:jc w:val="both"/>
            </w:pPr>
          </w:p>
        </w:tc>
        <w:tc>
          <w:tcPr>
            <w:tcW w:w="4299" w:type="dxa"/>
            <w:vAlign w:val="center"/>
          </w:tcPr>
          <w:p w14:paraId="4EAAB7FB" w14:textId="77777777" w:rsidR="00CE1D9F" w:rsidRDefault="00CE1D9F" w:rsidP="007021FA">
            <w:pPr>
              <w:jc w:val="both"/>
            </w:pPr>
          </w:p>
        </w:tc>
        <w:tc>
          <w:tcPr>
            <w:tcW w:w="4291" w:type="dxa"/>
            <w:vAlign w:val="center"/>
          </w:tcPr>
          <w:p w14:paraId="0660ED02" w14:textId="77777777" w:rsidR="00CE1D9F" w:rsidRDefault="00CE1D9F" w:rsidP="007021FA">
            <w:pPr>
              <w:jc w:val="both"/>
            </w:pPr>
          </w:p>
        </w:tc>
      </w:tr>
      <w:tr w:rsidR="00CE1D9F" w14:paraId="41E2CD41" w14:textId="77777777" w:rsidTr="00CE1D9F">
        <w:tc>
          <w:tcPr>
            <w:tcW w:w="4360" w:type="dxa"/>
            <w:vAlign w:val="center"/>
          </w:tcPr>
          <w:p w14:paraId="3EAD4AE9" w14:textId="77777777" w:rsidR="00CE1D9F" w:rsidRPr="00AC1A2D" w:rsidRDefault="00CE1D9F" w:rsidP="00CE1D9F">
            <w:pPr>
              <w:pStyle w:val="ListParagraph"/>
              <w:numPr>
                <w:ilvl w:val="4"/>
                <w:numId w:val="29"/>
              </w:numPr>
              <w:ind w:left="810" w:hanging="810"/>
              <w:rPr>
                <w:b/>
              </w:rPr>
            </w:pPr>
            <w:r w:rsidRPr="00AC1A2D">
              <w:rPr>
                <w:b/>
              </w:rPr>
              <w:t>Grounds for Revocation:</w:t>
            </w:r>
          </w:p>
          <w:p w14:paraId="191FA822" w14:textId="77777777" w:rsidR="00CE1D9F" w:rsidRDefault="00CE1D9F" w:rsidP="00CE1D9F"/>
          <w:p w14:paraId="6E81F1DF" w14:textId="77777777" w:rsidR="00CE1D9F" w:rsidRDefault="00CE1D9F" w:rsidP="00CE1D9F">
            <w:pPr>
              <w:ind w:left="720"/>
            </w:pPr>
            <w:r>
              <w:t>The DOE may, upon due notice and hearing, revoke the Registration Certificate upon any of the following grounds:</w:t>
            </w:r>
          </w:p>
          <w:p w14:paraId="0A28E9D5" w14:textId="77777777" w:rsidR="00CE1D9F" w:rsidRDefault="00CE1D9F" w:rsidP="00CE1D9F"/>
          <w:p w14:paraId="5E9F408E" w14:textId="77777777" w:rsidR="00CE1D9F" w:rsidRDefault="00CE1D9F" w:rsidP="00CE1D9F">
            <w:pPr>
              <w:numPr>
                <w:ilvl w:val="0"/>
                <w:numId w:val="32"/>
              </w:numPr>
              <w:jc w:val="both"/>
            </w:pPr>
            <w:r>
              <w:t>Material misrepresentation or fraud with regard to any of the documents submitted in support of the Qualification Criteria</w:t>
            </w:r>
          </w:p>
          <w:p w14:paraId="1E7C7FEC" w14:textId="77777777" w:rsidR="00CE1D9F" w:rsidRPr="009B3236" w:rsidRDefault="00CE1D9F" w:rsidP="00A771A0">
            <w:pPr>
              <w:ind w:left="720"/>
              <w:contextualSpacing/>
              <w:jc w:val="both"/>
            </w:pPr>
          </w:p>
        </w:tc>
        <w:tc>
          <w:tcPr>
            <w:tcW w:w="4299" w:type="dxa"/>
            <w:vAlign w:val="center"/>
          </w:tcPr>
          <w:p w14:paraId="29444FA3" w14:textId="77777777" w:rsidR="00CE1D9F" w:rsidRDefault="00CE1D9F" w:rsidP="007021FA">
            <w:pPr>
              <w:jc w:val="both"/>
            </w:pPr>
          </w:p>
        </w:tc>
        <w:tc>
          <w:tcPr>
            <w:tcW w:w="4291" w:type="dxa"/>
            <w:vAlign w:val="center"/>
          </w:tcPr>
          <w:p w14:paraId="3CAFDDF5" w14:textId="77777777" w:rsidR="00CE1D9F" w:rsidRDefault="00CE1D9F" w:rsidP="007021FA">
            <w:pPr>
              <w:jc w:val="both"/>
            </w:pPr>
          </w:p>
        </w:tc>
      </w:tr>
      <w:tr w:rsidR="00CE1D9F" w14:paraId="5A0E59B1" w14:textId="77777777" w:rsidTr="00CE1D9F">
        <w:tc>
          <w:tcPr>
            <w:tcW w:w="4360" w:type="dxa"/>
            <w:vAlign w:val="center"/>
          </w:tcPr>
          <w:p w14:paraId="34E91ADE" w14:textId="77777777" w:rsidR="00CE1D9F" w:rsidRDefault="00CE1D9F" w:rsidP="00CE1D9F">
            <w:pPr>
              <w:numPr>
                <w:ilvl w:val="0"/>
                <w:numId w:val="32"/>
              </w:numPr>
              <w:jc w:val="both"/>
            </w:pPr>
            <w:r>
              <w:t>Unremedied event which gave cause for suspension</w:t>
            </w:r>
          </w:p>
          <w:p w14:paraId="6DB891D5" w14:textId="77777777" w:rsidR="00CE1D9F" w:rsidRPr="009B3236" w:rsidRDefault="00CE1D9F" w:rsidP="00A771A0">
            <w:pPr>
              <w:ind w:left="720"/>
              <w:contextualSpacing/>
              <w:jc w:val="both"/>
            </w:pPr>
          </w:p>
        </w:tc>
        <w:tc>
          <w:tcPr>
            <w:tcW w:w="4299" w:type="dxa"/>
            <w:vAlign w:val="center"/>
          </w:tcPr>
          <w:p w14:paraId="5CBF9AC1" w14:textId="77777777" w:rsidR="00CE1D9F" w:rsidRDefault="00CE1D9F" w:rsidP="007021FA">
            <w:pPr>
              <w:jc w:val="both"/>
            </w:pPr>
          </w:p>
        </w:tc>
        <w:tc>
          <w:tcPr>
            <w:tcW w:w="4291" w:type="dxa"/>
            <w:vAlign w:val="center"/>
          </w:tcPr>
          <w:p w14:paraId="3DA0BA0D" w14:textId="77777777" w:rsidR="00CE1D9F" w:rsidRDefault="00CE1D9F" w:rsidP="007021FA">
            <w:pPr>
              <w:jc w:val="both"/>
            </w:pPr>
          </w:p>
        </w:tc>
      </w:tr>
    </w:tbl>
    <w:p w14:paraId="7393B463" w14:textId="77777777" w:rsidR="00CD5B9E" w:rsidRDefault="00CD5B9E" w:rsidP="007021FA">
      <w:pPr>
        <w:jc w:val="both"/>
      </w:pPr>
    </w:p>
    <w:sectPr w:rsidR="00CD5B9E" w:rsidSect="00E86B9E">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6-04-18T11:06:00Z" w:initials="U">
    <w:p w14:paraId="649BC34B" w14:textId="77777777" w:rsidR="00CE1D9F" w:rsidRDefault="00CE1D9F" w:rsidP="007021FA">
      <w:pPr>
        <w:pStyle w:val="CommentText"/>
      </w:pPr>
      <w:r>
        <w:rPr>
          <w:rStyle w:val="CommentReference"/>
        </w:rPr>
        <w:annotationRef/>
      </w:r>
      <w:r>
        <w:t>Let us define “least-cost” – per technology or based on resulting end-user rate?</w:t>
      </w:r>
    </w:p>
  </w:comment>
  <w:comment w:id="1" w:author="User" w:date="2016-04-17T21:07:00Z" w:initials="U">
    <w:p w14:paraId="46A0004B" w14:textId="77777777" w:rsidR="00CE1D9F" w:rsidRDefault="00CE1D9F" w:rsidP="007021FA">
      <w:pPr>
        <w:pStyle w:val="CommentText"/>
      </w:pPr>
      <w:r>
        <w:rPr>
          <w:rStyle w:val="CommentReference"/>
        </w:rPr>
        <w:annotationRef/>
      </w:r>
      <w:r>
        <w:t xml:space="preserve">In light of recent concerns on the inability of most ECs to conduct CSP, kindly check the option of DOE doing the CSP for QTPs on Waived Areas. </w:t>
      </w:r>
    </w:p>
  </w:comment>
  <w:comment w:id="2" w:author="Alicia A. de Guzman" w:date="2016-02-18T18:33:00Z" w:initials="AAdG">
    <w:p w14:paraId="0338143E" w14:textId="77777777" w:rsidR="00CE1D9F" w:rsidRDefault="00CE1D9F" w:rsidP="00CE1D9F">
      <w:pPr>
        <w:pStyle w:val="CommentText"/>
      </w:pPr>
      <w:r>
        <w:rPr>
          <w:rStyle w:val="CommentReference"/>
        </w:rPr>
        <w:annotationRef/>
      </w:r>
      <w:r>
        <w:t>Sec 1(d) Rule 13 refers to DU participating in Missionary Electrification; no reference whether thru a JV or in itself in unviable areas within its franchise?</w:t>
      </w:r>
    </w:p>
  </w:comment>
  <w:comment w:id="3" w:author="User" w:date="2016-04-18T11:10:00Z" w:initials="U">
    <w:p w14:paraId="196D3D95" w14:textId="77777777" w:rsidR="00CE1D9F" w:rsidRDefault="00CE1D9F" w:rsidP="00A771A0">
      <w:pPr>
        <w:pStyle w:val="CommentText"/>
      </w:pPr>
      <w:r>
        <w:rPr>
          <w:rStyle w:val="CommentReference"/>
        </w:rPr>
        <w:annotationRef/>
      </w:r>
      <w:r>
        <w:t>Suggest we indicate the reference in the EPIRA Law.</w:t>
      </w:r>
    </w:p>
  </w:comment>
  <w:comment w:id="4" w:author="User" w:date="2016-04-18T11:17:00Z" w:initials="U">
    <w:p w14:paraId="0EE0334F" w14:textId="77777777" w:rsidR="00CE1D9F" w:rsidRDefault="00CE1D9F" w:rsidP="00A771A0">
      <w:pPr>
        <w:pStyle w:val="CommentText"/>
      </w:pPr>
      <w:r>
        <w:rPr>
          <w:rStyle w:val="CommentReference"/>
        </w:rPr>
        <w:annotationRef/>
      </w:r>
      <w:r>
        <w:t>We can make this process/activity as a Call or Request for Expression of Interest from interested or potential QTPs.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BC34B" w15:done="0"/>
  <w15:commentEx w15:paraId="46A0004B" w15:done="0"/>
  <w15:commentEx w15:paraId="0338143E" w15:done="0"/>
  <w15:commentEx w15:paraId="196D3D95" w15:done="0"/>
  <w15:commentEx w15:paraId="0EE033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5D2"/>
    <w:multiLevelType w:val="hybridMultilevel"/>
    <w:tmpl w:val="43101FD8"/>
    <w:lvl w:ilvl="0" w:tplc="0616B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80C1B"/>
    <w:multiLevelType w:val="multilevel"/>
    <w:tmpl w:val="5DE24272"/>
    <w:lvl w:ilvl="0">
      <w:start w:val="1"/>
      <w:numFmt w:val="lowerLetter"/>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692807"/>
    <w:multiLevelType w:val="hybridMultilevel"/>
    <w:tmpl w:val="B108FAB8"/>
    <w:lvl w:ilvl="0" w:tplc="C5F6E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51B33"/>
    <w:multiLevelType w:val="hybridMultilevel"/>
    <w:tmpl w:val="56821224"/>
    <w:lvl w:ilvl="0" w:tplc="0616B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014D2"/>
    <w:multiLevelType w:val="hybridMultilevel"/>
    <w:tmpl w:val="799A96B8"/>
    <w:lvl w:ilvl="0" w:tplc="04090017">
      <w:start w:val="1"/>
      <w:numFmt w:val="lowerLetter"/>
      <w:lvlText w:val="%1)"/>
      <w:lvlJc w:val="left"/>
      <w:pPr>
        <w:ind w:left="720" w:hanging="360"/>
      </w:pPr>
      <w:rPr>
        <w:rFonts w:hint="default"/>
      </w:rPr>
    </w:lvl>
    <w:lvl w:ilvl="1" w:tplc="86D290AA">
      <w:start w:val="1"/>
      <w:numFmt w:val="lowerLetter"/>
      <w:lvlText w:val="(%2)"/>
      <w:lvlJc w:val="left"/>
      <w:pPr>
        <w:ind w:left="1440" w:hanging="360"/>
      </w:pPr>
      <w:rPr>
        <w:rFonts w:ascii="Times New Roman" w:eastAsia="Cambr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9018A"/>
    <w:multiLevelType w:val="hybridMultilevel"/>
    <w:tmpl w:val="9718F5EC"/>
    <w:lvl w:ilvl="0" w:tplc="8C760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706FD"/>
    <w:multiLevelType w:val="hybridMultilevel"/>
    <w:tmpl w:val="B650B994"/>
    <w:lvl w:ilvl="0" w:tplc="0409001B">
      <w:start w:val="1"/>
      <w:numFmt w:val="lowerRoman"/>
      <w:lvlText w:val="%1."/>
      <w:lvlJc w:val="righ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nsid w:val="21C07A80"/>
    <w:multiLevelType w:val="hybridMultilevel"/>
    <w:tmpl w:val="311A3C3A"/>
    <w:lvl w:ilvl="0" w:tplc="4D5C218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46900FC"/>
    <w:multiLevelType w:val="multilevel"/>
    <w:tmpl w:val="DD86E31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648578A"/>
    <w:multiLevelType w:val="hybridMultilevel"/>
    <w:tmpl w:val="33245A10"/>
    <w:lvl w:ilvl="0" w:tplc="0616BFE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F6A98"/>
    <w:multiLevelType w:val="hybridMultilevel"/>
    <w:tmpl w:val="901AD8C0"/>
    <w:lvl w:ilvl="0" w:tplc="0616B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021DA"/>
    <w:multiLevelType w:val="hybridMultilevel"/>
    <w:tmpl w:val="416E985C"/>
    <w:lvl w:ilvl="0" w:tplc="6BBC7CDE">
      <w:start w:val="1"/>
      <w:numFmt w:val="decimal"/>
      <w:pStyle w:val="Heading1"/>
      <w:lvlText w:val="Section %1."/>
      <w:lvlJc w:val="left"/>
      <w:pPr>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6042C"/>
    <w:multiLevelType w:val="hybridMultilevel"/>
    <w:tmpl w:val="3CEC8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71BCB"/>
    <w:multiLevelType w:val="hybridMultilevel"/>
    <w:tmpl w:val="A7E2FB54"/>
    <w:lvl w:ilvl="0" w:tplc="5732B270">
      <w:start w:val="1"/>
      <w:numFmt w:val="lowerLetter"/>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D0724"/>
    <w:multiLevelType w:val="multilevel"/>
    <w:tmpl w:val="3800B7E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806223"/>
    <w:multiLevelType w:val="multilevel"/>
    <w:tmpl w:val="53B48E2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31B1CF3"/>
    <w:multiLevelType w:val="multilevel"/>
    <w:tmpl w:val="271A854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Roman"/>
      <w:lvlText w:val="(%3)"/>
      <w:lvlJc w:val="center"/>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7EB38DF"/>
    <w:multiLevelType w:val="hybridMultilevel"/>
    <w:tmpl w:val="8C7AA30A"/>
    <w:lvl w:ilvl="0" w:tplc="3BB29B6A">
      <w:start w:val="1"/>
      <w:numFmt w:val="lowerLetter"/>
      <w:lvlText w:val="(%1)"/>
      <w:lvlJc w:val="left"/>
      <w:pPr>
        <w:ind w:left="720" w:hanging="360"/>
      </w:pPr>
      <w:rPr>
        <w:rFonts w:ascii="Times New Roman" w:eastAsia="Cambr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13F57"/>
    <w:multiLevelType w:val="hybridMultilevel"/>
    <w:tmpl w:val="25AE00DE"/>
    <w:lvl w:ilvl="0" w:tplc="BD3C3564">
      <w:start w:val="1"/>
      <w:numFmt w:val="lowerLetter"/>
      <w:lvlText w:val="(%1)"/>
      <w:lvlJc w:val="left"/>
      <w:pPr>
        <w:ind w:left="720" w:hanging="36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4F5C54"/>
    <w:multiLevelType w:val="multilevel"/>
    <w:tmpl w:val="7EC0297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0424F5"/>
    <w:multiLevelType w:val="multilevel"/>
    <w:tmpl w:val="1A8497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ACC201D"/>
    <w:multiLevelType w:val="multilevel"/>
    <w:tmpl w:val="7306478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F1C0B23"/>
    <w:multiLevelType w:val="hybridMultilevel"/>
    <w:tmpl w:val="F9B40688"/>
    <w:lvl w:ilvl="0" w:tplc="0616B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C18F8"/>
    <w:multiLevelType w:val="hybridMultilevel"/>
    <w:tmpl w:val="0D76E8E2"/>
    <w:lvl w:ilvl="0" w:tplc="0409001B">
      <w:start w:val="1"/>
      <w:numFmt w:val="lowerRoman"/>
      <w:lvlText w:val="%1."/>
      <w:lvlJc w:val="righ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4">
    <w:nsid w:val="693B4CD6"/>
    <w:multiLevelType w:val="hybridMultilevel"/>
    <w:tmpl w:val="E222C13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1A5A3B"/>
    <w:multiLevelType w:val="hybridMultilevel"/>
    <w:tmpl w:val="28B8704C"/>
    <w:lvl w:ilvl="0" w:tplc="75547AAE">
      <w:start w:val="1"/>
      <w:numFmt w:val="lowerLetter"/>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201D6"/>
    <w:multiLevelType w:val="multilevel"/>
    <w:tmpl w:val="E7E03C4E"/>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2D21F0"/>
    <w:multiLevelType w:val="hybridMultilevel"/>
    <w:tmpl w:val="4C0A9258"/>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AF1D7F"/>
    <w:multiLevelType w:val="multilevel"/>
    <w:tmpl w:val="6D8861D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Roman"/>
      <w:lvlText w:val="(%3)"/>
      <w:lvlJc w:val="center"/>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5FD3A19"/>
    <w:multiLevelType w:val="hybridMultilevel"/>
    <w:tmpl w:val="1EE236D6"/>
    <w:lvl w:ilvl="0" w:tplc="BD3C3564">
      <w:start w:val="1"/>
      <w:numFmt w:val="lowerLetter"/>
      <w:lvlText w:val="(%1)"/>
      <w:lvlJc w:val="left"/>
      <w:pPr>
        <w:ind w:left="720" w:hanging="360"/>
      </w:pPr>
      <w:rPr>
        <w:rFonts w:ascii="Times New Roman" w:eastAsia="Cambria" w:hAnsi="Times New Roman" w:cs="Times New Roman"/>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100E97"/>
    <w:multiLevelType w:val="multilevel"/>
    <w:tmpl w:val="CD388D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DB27B06"/>
    <w:multiLevelType w:val="hybridMultilevel"/>
    <w:tmpl w:val="CC6E33BE"/>
    <w:lvl w:ilvl="0" w:tplc="0616BFE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1"/>
  </w:num>
  <w:num w:numId="4">
    <w:abstractNumId w:val="10"/>
  </w:num>
  <w:num w:numId="5">
    <w:abstractNumId w:val="19"/>
  </w:num>
  <w:num w:numId="6">
    <w:abstractNumId w:val="7"/>
  </w:num>
  <w:num w:numId="7">
    <w:abstractNumId w:val="4"/>
  </w:num>
  <w:num w:numId="8">
    <w:abstractNumId w:val="17"/>
  </w:num>
  <w:num w:numId="9">
    <w:abstractNumId w:val="24"/>
  </w:num>
  <w:num w:numId="10">
    <w:abstractNumId w:val="25"/>
  </w:num>
  <w:num w:numId="11">
    <w:abstractNumId w:val="13"/>
  </w:num>
  <w:num w:numId="12">
    <w:abstractNumId w:val="0"/>
  </w:num>
  <w:num w:numId="13">
    <w:abstractNumId w:val="27"/>
  </w:num>
  <w:num w:numId="14">
    <w:abstractNumId w:val="12"/>
  </w:num>
  <w:num w:numId="15">
    <w:abstractNumId w:val="9"/>
  </w:num>
  <w:num w:numId="16">
    <w:abstractNumId w:val="31"/>
  </w:num>
  <w:num w:numId="17">
    <w:abstractNumId w:val="18"/>
  </w:num>
  <w:num w:numId="18">
    <w:abstractNumId w:val="29"/>
  </w:num>
  <w:num w:numId="19">
    <w:abstractNumId w:val="3"/>
  </w:num>
  <w:num w:numId="20">
    <w:abstractNumId w:val="11"/>
  </w:num>
  <w:num w:numId="21">
    <w:abstractNumId w:val="30"/>
  </w:num>
  <w:num w:numId="22">
    <w:abstractNumId w:val="15"/>
  </w:num>
  <w:num w:numId="23">
    <w:abstractNumId w:val="20"/>
  </w:num>
  <w:num w:numId="24">
    <w:abstractNumId w:val="21"/>
  </w:num>
  <w:num w:numId="25">
    <w:abstractNumId w:val="8"/>
  </w:num>
  <w:num w:numId="26">
    <w:abstractNumId w:val="5"/>
  </w:num>
  <w:num w:numId="27">
    <w:abstractNumId w:val="22"/>
  </w:num>
  <w:num w:numId="28">
    <w:abstractNumId w:val="16"/>
  </w:num>
  <w:num w:numId="29">
    <w:abstractNumId w:val="28"/>
  </w:num>
  <w:num w:numId="30">
    <w:abstractNumId w:val="2"/>
  </w:num>
  <w:num w:numId="31">
    <w:abstractNumId w:val="2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9E"/>
    <w:rsid w:val="007021FA"/>
    <w:rsid w:val="00A771A0"/>
    <w:rsid w:val="00BE31F6"/>
    <w:rsid w:val="00CD5B9E"/>
    <w:rsid w:val="00CE1D9F"/>
    <w:rsid w:val="00DE71EA"/>
    <w:rsid w:val="00E86B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8D3A"/>
  <w15:chartTrackingRefBased/>
  <w15:docId w15:val="{0FD9CB9C-7A69-4DDB-8765-5C195309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1EA"/>
    <w:pPr>
      <w:numPr>
        <w:numId w:val="20"/>
      </w:numPr>
      <w:spacing w:after="0" w:line="240" w:lineRule="auto"/>
      <w:ind w:left="1170" w:hanging="1170"/>
      <w:jc w:val="both"/>
      <w:outlineLvl w:val="0"/>
    </w:pPr>
    <w:rPr>
      <w:rFonts w:ascii="Arial" w:eastAsia="MS Mincho" w:hAnsi="Arial" w:cs="Times New Roman"/>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021FA"/>
    <w:rPr>
      <w:sz w:val="16"/>
      <w:szCs w:val="16"/>
    </w:rPr>
  </w:style>
  <w:style w:type="paragraph" w:styleId="CommentText">
    <w:name w:val="annotation text"/>
    <w:basedOn w:val="Normal"/>
    <w:link w:val="CommentTextChar"/>
    <w:uiPriority w:val="99"/>
    <w:semiHidden/>
    <w:unhideWhenUsed/>
    <w:rsid w:val="007021FA"/>
    <w:pPr>
      <w:spacing w:after="0" w:line="240" w:lineRule="auto"/>
      <w:jc w:val="both"/>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7021FA"/>
    <w:rPr>
      <w:rFonts w:ascii="Arial" w:eastAsia="MS Mincho" w:hAnsi="Arial" w:cs="Times New Roman"/>
      <w:sz w:val="20"/>
      <w:szCs w:val="20"/>
      <w:lang w:val="en-US"/>
    </w:rPr>
  </w:style>
  <w:style w:type="paragraph" w:styleId="ListParagraph">
    <w:name w:val="List Paragraph"/>
    <w:basedOn w:val="Normal"/>
    <w:uiPriority w:val="34"/>
    <w:qFormat/>
    <w:rsid w:val="00A771A0"/>
    <w:pPr>
      <w:spacing w:after="0" w:line="240" w:lineRule="auto"/>
      <w:ind w:left="720"/>
      <w:contextualSpacing/>
      <w:jc w:val="both"/>
    </w:pPr>
    <w:rPr>
      <w:rFonts w:ascii="Arial" w:eastAsia="MS Mincho" w:hAnsi="Arial" w:cs="Arial"/>
      <w:lang w:val="en-US"/>
    </w:rPr>
  </w:style>
  <w:style w:type="character" w:customStyle="1" w:styleId="Heading1Char">
    <w:name w:val="Heading 1 Char"/>
    <w:basedOn w:val="DefaultParagraphFont"/>
    <w:link w:val="Heading1"/>
    <w:uiPriority w:val="9"/>
    <w:rsid w:val="00DE71EA"/>
    <w:rPr>
      <w:rFonts w:ascii="Arial" w:eastAsia="MS Mincho" w:hAnsi="Arial"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42</Pages>
  <Words>6059</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Matthew Z. Espinas</dc:creator>
  <cp:keywords/>
  <dc:description/>
  <cp:lastModifiedBy>John Matthew Z. Espinas</cp:lastModifiedBy>
  <cp:revision>1</cp:revision>
  <dcterms:created xsi:type="dcterms:W3CDTF">2018-06-18T23:52:00Z</dcterms:created>
  <dcterms:modified xsi:type="dcterms:W3CDTF">2018-06-19T00:51:00Z</dcterms:modified>
</cp:coreProperties>
</file>