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2012E" w14:textId="77777777" w:rsidR="006E52D1" w:rsidRPr="00AD3CB9" w:rsidRDefault="006E52D1" w:rsidP="006E52D1">
      <w:pPr>
        <w:spacing w:after="0" w:line="240" w:lineRule="auto"/>
        <w:jc w:val="center"/>
        <w:rPr>
          <w:rFonts w:ascii="Arial" w:eastAsia="Arial" w:hAnsi="Arial" w:cs="Arial"/>
          <w:b/>
          <w:sz w:val="24"/>
          <w:szCs w:val="24"/>
        </w:rPr>
      </w:pPr>
    </w:p>
    <w:p w14:paraId="6E03F8A2" w14:textId="77777777" w:rsidR="006E52D1" w:rsidRPr="00AD3CB9" w:rsidRDefault="006E52D1" w:rsidP="006E52D1">
      <w:pPr>
        <w:spacing w:after="0" w:line="240" w:lineRule="auto"/>
        <w:jc w:val="center"/>
        <w:rPr>
          <w:rFonts w:ascii="Arial" w:eastAsia="Arial" w:hAnsi="Arial" w:cs="Arial"/>
          <w:b/>
          <w:sz w:val="24"/>
          <w:szCs w:val="24"/>
        </w:rPr>
      </w:pPr>
      <w:r w:rsidRPr="00AD3CB9">
        <w:rPr>
          <w:rFonts w:ascii="Arial" w:eastAsia="Arial" w:hAnsi="Arial" w:cs="Arial"/>
          <w:b/>
          <w:sz w:val="24"/>
          <w:szCs w:val="24"/>
        </w:rPr>
        <w:t>DEPARTMENT CIRCULAR NO. ________________</w:t>
      </w:r>
    </w:p>
    <w:p w14:paraId="29663E29" w14:textId="77777777" w:rsidR="006E52D1" w:rsidRPr="00AD3CB9" w:rsidRDefault="006E52D1" w:rsidP="006E52D1">
      <w:pPr>
        <w:spacing w:after="0" w:line="240" w:lineRule="auto"/>
        <w:rPr>
          <w:rFonts w:ascii="Arial" w:eastAsia="Arial" w:hAnsi="Arial" w:cs="Arial"/>
          <w:b/>
          <w:sz w:val="24"/>
          <w:szCs w:val="24"/>
        </w:rPr>
      </w:pPr>
    </w:p>
    <w:p w14:paraId="526B8688" w14:textId="77777777" w:rsidR="006E52D1" w:rsidRPr="00AD3CB9" w:rsidRDefault="006E52D1" w:rsidP="006E52D1">
      <w:pPr>
        <w:spacing w:after="0" w:line="240" w:lineRule="auto"/>
        <w:rPr>
          <w:rFonts w:ascii="Arial" w:eastAsia="Arial" w:hAnsi="Arial" w:cs="Arial"/>
          <w:b/>
          <w:sz w:val="24"/>
          <w:szCs w:val="24"/>
        </w:rPr>
      </w:pPr>
    </w:p>
    <w:p w14:paraId="0214EEDE" w14:textId="77777777" w:rsidR="006E52D1" w:rsidRPr="00AD3CB9" w:rsidRDefault="006E52D1" w:rsidP="006E52D1">
      <w:pPr>
        <w:spacing w:after="0" w:line="240" w:lineRule="auto"/>
        <w:jc w:val="center"/>
        <w:rPr>
          <w:rFonts w:ascii="Arial" w:eastAsia="Arial" w:hAnsi="Arial" w:cs="Arial"/>
          <w:b/>
          <w:sz w:val="24"/>
          <w:szCs w:val="24"/>
        </w:rPr>
      </w:pPr>
      <w:r>
        <w:rPr>
          <w:rFonts w:ascii="Arial" w:eastAsia="Arial" w:hAnsi="Arial" w:cs="Arial"/>
          <w:b/>
          <w:sz w:val="24"/>
          <w:szCs w:val="24"/>
        </w:rPr>
        <w:t>PROVIDING SUPPLEMENTAL FRAMEWORK FOR THE PROCUREMENT OF ANCILLARY SERVICES, AMENDING THEREBY DEPARTMENT CIRCULAR NO. DC2021-10-0031, OTHERWISE KNOWN AS “PRESCRIBING THE POLICY FOR THE TRANSPARENT AND EFFICIENT PROCUREMENT OF ANCILLARY SERVICES BY THE SYSTEM OPERATOR”</w:t>
      </w:r>
    </w:p>
    <w:p w14:paraId="781C7DDB" w14:textId="77777777" w:rsidR="006E52D1" w:rsidRPr="00AD3CB9" w:rsidRDefault="006E52D1" w:rsidP="006E52D1">
      <w:pPr>
        <w:spacing w:after="0" w:line="240" w:lineRule="auto"/>
        <w:jc w:val="both"/>
        <w:rPr>
          <w:rFonts w:ascii="Arial" w:eastAsia="Arial" w:hAnsi="Arial" w:cs="Arial"/>
          <w:b/>
          <w:sz w:val="24"/>
          <w:szCs w:val="24"/>
        </w:rPr>
      </w:pPr>
    </w:p>
    <w:p w14:paraId="78153823" w14:textId="77777777" w:rsidR="006E52D1" w:rsidRDefault="006E52D1" w:rsidP="006E52D1">
      <w:pPr>
        <w:spacing w:after="0" w:line="240" w:lineRule="auto"/>
        <w:ind w:right="26"/>
        <w:jc w:val="both"/>
        <w:rPr>
          <w:rFonts w:ascii="Arial" w:eastAsia="Arial" w:hAnsi="Arial" w:cs="Arial"/>
          <w:b/>
          <w:sz w:val="24"/>
          <w:szCs w:val="24"/>
        </w:rPr>
      </w:pPr>
    </w:p>
    <w:p w14:paraId="6117981D" w14:textId="77777777" w:rsidR="006E52D1" w:rsidRPr="00AD3CB9" w:rsidRDefault="006E52D1" w:rsidP="006E52D1">
      <w:pPr>
        <w:spacing w:after="0" w:line="240" w:lineRule="auto"/>
        <w:jc w:val="both"/>
        <w:rPr>
          <w:rFonts w:ascii="Arial" w:eastAsia="Arial" w:hAnsi="Arial" w:cs="Arial"/>
          <w:sz w:val="24"/>
          <w:szCs w:val="24"/>
        </w:rPr>
      </w:pPr>
      <w:r w:rsidRPr="00AD3CB9">
        <w:rPr>
          <w:rFonts w:ascii="Arial" w:eastAsia="Arial" w:hAnsi="Arial" w:cs="Arial"/>
          <w:b/>
          <w:sz w:val="24"/>
          <w:szCs w:val="24"/>
        </w:rPr>
        <w:t>WHEREAS,</w:t>
      </w:r>
      <w:r w:rsidRPr="00AD3CB9">
        <w:rPr>
          <w:rFonts w:ascii="Arial" w:eastAsia="Arial" w:hAnsi="Arial" w:cs="Arial"/>
          <w:sz w:val="24"/>
          <w:szCs w:val="24"/>
        </w:rPr>
        <w:t xml:space="preserve"> Section 2 of RA No. 9136, </w:t>
      </w:r>
      <w:r>
        <w:rPr>
          <w:rFonts w:ascii="Arial" w:eastAsia="Arial" w:hAnsi="Arial" w:cs="Arial"/>
          <w:sz w:val="24"/>
          <w:szCs w:val="24"/>
        </w:rPr>
        <w:t>or the</w:t>
      </w:r>
      <w:r w:rsidRPr="00AD3CB9">
        <w:rPr>
          <w:rFonts w:ascii="Arial" w:eastAsia="Arial" w:hAnsi="Arial" w:cs="Arial"/>
          <w:sz w:val="24"/>
          <w:szCs w:val="24"/>
        </w:rPr>
        <w:t xml:space="preserve"> “Electric Power Industry Reform Act of 2001”</w:t>
      </w:r>
      <w:r>
        <w:rPr>
          <w:rFonts w:ascii="Arial" w:eastAsia="Arial" w:hAnsi="Arial" w:cs="Arial"/>
          <w:sz w:val="24"/>
          <w:szCs w:val="24"/>
        </w:rPr>
        <w:t xml:space="preserve"> or EPIRA,</w:t>
      </w:r>
      <w:r w:rsidRPr="00AD3CB9">
        <w:rPr>
          <w:rFonts w:ascii="Arial" w:eastAsia="Arial" w:hAnsi="Arial" w:cs="Arial"/>
          <w:sz w:val="24"/>
          <w:szCs w:val="24"/>
        </w:rPr>
        <w:t xml:space="preserve"> declares it a policy of the State to ensure the quality, reliability, security, and affordability of the supply of electric power, and the transparent and reasonable prices of electricity in a regime of free and fair competition and full public accountability to achieve greater operational and economic </w:t>
      </w:r>
      <w:proofErr w:type="gramStart"/>
      <w:r w:rsidRPr="00AD3CB9">
        <w:rPr>
          <w:rFonts w:ascii="Arial" w:eastAsia="Arial" w:hAnsi="Arial" w:cs="Arial"/>
          <w:sz w:val="24"/>
          <w:szCs w:val="24"/>
        </w:rPr>
        <w:t>efficiency;</w:t>
      </w:r>
      <w:proofErr w:type="gramEnd"/>
      <w:r w:rsidRPr="00AD3CB9">
        <w:rPr>
          <w:rFonts w:ascii="Arial" w:eastAsia="Arial" w:hAnsi="Arial" w:cs="Arial"/>
          <w:sz w:val="24"/>
          <w:szCs w:val="24"/>
        </w:rPr>
        <w:t xml:space="preserve"> </w:t>
      </w:r>
    </w:p>
    <w:p w14:paraId="6133850C" w14:textId="77777777" w:rsidR="006E52D1" w:rsidRDefault="006E52D1" w:rsidP="006E52D1">
      <w:pPr>
        <w:spacing w:after="0" w:line="240" w:lineRule="auto"/>
        <w:ind w:right="26"/>
        <w:jc w:val="both"/>
        <w:rPr>
          <w:rFonts w:ascii="Arial" w:eastAsia="Arial" w:hAnsi="Arial" w:cs="Arial"/>
          <w:b/>
          <w:sz w:val="24"/>
          <w:szCs w:val="24"/>
        </w:rPr>
      </w:pPr>
    </w:p>
    <w:p w14:paraId="10840883" w14:textId="77777777" w:rsidR="006E52D1" w:rsidRDefault="006E52D1" w:rsidP="006E52D1">
      <w:pPr>
        <w:spacing w:after="0" w:line="240" w:lineRule="auto"/>
        <w:ind w:right="26"/>
        <w:jc w:val="both"/>
        <w:rPr>
          <w:rFonts w:ascii="Arial" w:eastAsia="Arial" w:hAnsi="Arial" w:cs="Arial"/>
          <w:sz w:val="24"/>
          <w:szCs w:val="24"/>
        </w:rPr>
      </w:pPr>
      <w:proofErr w:type="gramStart"/>
      <w:r w:rsidRPr="00AD3CB9">
        <w:rPr>
          <w:rFonts w:ascii="Arial" w:eastAsia="Arial" w:hAnsi="Arial" w:cs="Arial"/>
          <w:b/>
          <w:sz w:val="24"/>
          <w:szCs w:val="24"/>
        </w:rPr>
        <w:t>WHEREAS,</w:t>
      </w:r>
      <w:proofErr w:type="gramEnd"/>
      <w:r w:rsidRPr="00AD3CB9">
        <w:rPr>
          <w:rFonts w:ascii="Arial" w:eastAsia="Arial" w:hAnsi="Arial" w:cs="Arial"/>
          <w:b/>
          <w:sz w:val="24"/>
          <w:szCs w:val="24"/>
        </w:rPr>
        <w:t xml:space="preserve"> </w:t>
      </w:r>
      <w:r w:rsidRPr="3FC86615">
        <w:rPr>
          <w:rFonts w:ascii="Arial" w:eastAsia="Arial" w:hAnsi="Arial" w:cs="Arial"/>
          <w:sz w:val="24"/>
          <w:szCs w:val="24"/>
        </w:rPr>
        <w:t>EPIRA</w:t>
      </w:r>
      <w:r>
        <w:rPr>
          <w:rFonts w:ascii="Arial" w:eastAsia="Arial" w:hAnsi="Arial" w:cs="Arial"/>
          <w:sz w:val="24"/>
          <w:szCs w:val="24"/>
        </w:rPr>
        <w:t xml:space="preserve"> provides that </w:t>
      </w:r>
      <w:r w:rsidRPr="3FC86615">
        <w:rPr>
          <w:rFonts w:ascii="Arial" w:eastAsia="Arial" w:hAnsi="Arial" w:cs="Arial"/>
          <w:sz w:val="24"/>
          <w:szCs w:val="24"/>
        </w:rPr>
        <w:t xml:space="preserve">the Department of Energy (DOE) is mandated to </w:t>
      </w:r>
      <w:r w:rsidRPr="003D29C3">
        <w:rPr>
          <w:rFonts w:ascii="Arial" w:eastAsia="Arial" w:hAnsi="Arial" w:cs="Arial"/>
          <w:sz w:val="24"/>
          <w:szCs w:val="24"/>
        </w:rPr>
        <w:t>monitor private sector activities relative to energy projects</w:t>
      </w:r>
      <w:r>
        <w:rPr>
          <w:rFonts w:ascii="Arial" w:eastAsia="Arial" w:hAnsi="Arial" w:cs="Arial"/>
          <w:sz w:val="24"/>
          <w:szCs w:val="24"/>
        </w:rPr>
        <w:t>,</w:t>
      </w:r>
      <w:r w:rsidRPr="003D29C3">
        <w:rPr>
          <w:rFonts w:ascii="Arial" w:eastAsia="Arial" w:hAnsi="Arial" w:cs="Arial"/>
          <w:sz w:val="24"/>
          <w:szCs w:val="24"/>
        </w:rPr>
        <w:t xml:space="preserve"> and to exercise such other powers </w:t>
      </w:r>
      <w:r>
        <w:rPr>
          <w:rFonts w:ascii="Arial" w:eastAsia="Arial" w:hAnsi="Arial" w:cs="Arial"/>
          <w:sz w:val="24"/>
          <w:szCs w:val="24"/>
        </w:rPr>
        <w:t xml:space="preserve">to achieves the objectives of EPIRA which includes, among others, the </w:t>
      </w:r>
      <w:r w:rsidRPr="003D29C3">
        <w:rPr>
          <w:rFonts w:ascii="Arial" w:eastAsia="Arial" w:hAnsi="Arial" w:cs="Arial"/>
          <w:sz w:val="24"/>
          <w:szCs w:val="24"/>
        </w:rPr>
        <w:t>protect</w:t>
      </w:r>
      <w:r>
        <w:rPr>
          <w:rFonts w:ascii="Arial" w:eastAsia="Arial" w:hAnsi="Arial" w:cs="Arial"/>
          <w:sz w:val="24"/>
          <w:szCs w:val="24"/>
        </w:rPr>
        <w:t xml:space="preserve">ion of </w:t>
      </w:r>
      <w:r w:rsidRPr="003D29C3">
        <w:rPr>
          <w:rFonts w:ascii="Arial" w:eastAsia="Arial" w:hAnsi="Arial" w:cs="Arial"/>
          <w:sz w:val="24"/>
          <w:szCs w:val="24"/>
        </w:rPr>
        <w:t xml:space="preserve">public interest as it is affected by the rates and services of electric utilities and other providers of electric </w:t>
      </w:r>
      <w:proofErr w:type="gramStart"/>
      <w:r w:rsidRPr="003D29C3">
        <w:rPr>
          <w:rFonts w:ascii="Arial" w:eastAsia="Arial" w:hAnsi="Arial" w:cs="Arial"/>
          <w:sz w:val="24"/>
          <w:szCs w:val="24"/>
        </w:rPr>
        <w:t>power</w:t>
      </w:r>
      <w:r>
        <w:rPr>
          <w:rFonts w:ascii="Arial" w:eastAsia="Arial" w:hAnsi="Arial" w:cs="Arial"/>
          <w:sz w:val="24"/>
          <w:szCs w:val="24"/>
        </w:rPr>
        <w:t>;</w:t>
      </w:r>
      <w:proofErr w:type="gramEnd"/>
    </w:p>
    <w:p w14:paraId="34473353" w14:textId="77777777" w:rsidR="006E52D1" w:rsidRPr="00AD3CB9" w:rsidRDefault="006E52D1" w:rsidP="006E52D1">
      <w:pPr>
        <w:spacing w:after="0" w:line="240" w:lineRule="auto"/>
        <w:jc w:val="both"/>
        <w:rPr>
          <w:rFonts w:ascii="Arial" w:eastAsia="Arial" w:hAnsi="Arial" w:cs="Arial"/>
          <w:sz w:val="24"/>
          <w:szCs w:val="24"/>
        </w:rPr>
      </w:pPr>
      <w:r w:rsidRPr="00AD3CB9">
        <w:rPr>
          <w:rFonts w:ascii="Arial" w:eastAsia="Arial" w:hAnsi="Arial" w:cs="Arial"/>
          <w:sz w:val="24"/>
          <w:szCs w:val="24"/>
        </w:rPr>
        <w:tab/>
      </w:r>
    </w:p>
    <w:p w14:paraId="2A88D7A9" w14:textId="12BA22CA" w:rsidR="006E52D1" w:rsidRDefault="006E52D1" w:rsidP="006E52D1">
      <w:pPr>
        <w:spacing w:after="0" w:line="240" w:lineRule="auto"/>
        <w:jc w:val="both"/>
        <w:rPr>
          <w:rFonts w:ascii="Arial" w:eastAsia="Arial" w:hAnsi="Arial" w:cs="Arial"/>
          <w:sz w:val="24"/>
          <w:szCs w:val="24"/>
        </w:rPr>
      </w:pPr>
      <w:r w:rsidRPr="00AD3CB9">
        <w:rPr>
          <w:rFonts w:ascii="Arial" w:eastAsia="Arial" w:hAnsi="Arial" w:cs="Arial"/>
          <w:b/>
          <w:sz w:val="24"/>
          <w:szCs w:val="24"/>
        </w:rPr>
        <w:t>WHEREAS,</w:t>
      </w:r>
      <w:r w:rsidRPr="00AD3CB9">
        <w:rPr>
          <w:rFonts w:ascii="Arial" w:eastAsia="Arial" w:hAnsi="Arial" w:cs="Arial"/>
          <w:sz w:val="24"/>
          <w:szCs w:val="24"/>
        </w:rPr>
        <w:t xml:space="preserve"> on 0</w:t>
      </w:r>
      <w:r>
        <w:rPr>
          <w:rFonts w:ascii="Arial" w:eastAsia="Arial" w:hAnsi="Arial" w:cs="Arial"/>
          <w:sz w:val="24"/>
          <w:szCs w:val="24"/>
        </w:rPr>
        <w:t>4</w:t>
      </w:r>
      <w:r w:rsidRPr="00AD3CB9">
        <w:rPr>
          <w:rFonts w:ascii="Arial" w:eastAsia="Arial" w:hAnsi="Arial" w:cs="Arial"/>
          <w:sz w:val="24"/>
          <w:szCs w:val="24"/>
        </w:rPr>
        <w:t xml:space="preserve"> </w:t>
      </w:r>
      <w:r>
        <w:rPr>
          <w:rFonts w:ascii="Arial" w:eastAsia="Arial" w:hAnsi="Arial" w:cs="Arial"/>
          <w:sz w:val="24"/>
          <w:szCs w:val="24"/>
        </w:rPr>
        <w:t xml:space="preserve">December </w:t>
      </w:r>
      <w:r w:rsidRPr="00AD3CB9">
        <w:rPr>
          <w:rFonts w:ascii="Arial" w:eastAsia="Arial" w:hAnsi="Arial" w:cs="Arial"/>
          <w:sz w:val="24"/>
          <w:szCs w:val="24"/>
        </w:rPr>
        <w:t xml:space="preserve">2019, the DOE promulgated </w:t>
      </w:r>
      <w:r>
        <w:rPr>
          <w:rFonts w:ascii="Arial" w:eastAsia="Arial" w:hAnsi="Arial" w:cs="Arial"/>
          <w:sz w:val="24"/>
          <w:szCs w:val="24"/>
        </w:rPr>
        <w:t>Department Circular (DC) No. DC2019-12-0018, titled “</w:t>
      </w:r>
      <w:r w:rsidRPr="00155156">
        <w:rPr>
          <w:rFonts w:ascii="Arial" w:eastAsia="Arial" w:hAnsi="Arial" w:cs="Arial"/>
          <w:sz w:val="24"/>
          <w:szCs w:val="24"/>
        </w:rPr>
        <w:t>Adopting a General</w:t>
      </w:r>
      <w:r>
        <w:rPr>
          <w:rFonts w:ascii="Arial" w:eastAsia="Arial" w:hAnsi="Arial" w:cs="Arial"/>
          <w:sz w:val="24"/>
          <w:szCs w:val="24"/>
        </w:rPr>
        <w:t xml:space="preserve"> </w:t>
      </w:r>
      <w:r w:rsidRPr="00155156">
        <w:rPr>
          <w:rFonts w:ascii="Arial" w:eastAsia="Arial" w:hAnsi="Arial" w:cs="Arial"/>
          <w:sz w:val="24"/>
          <w:szCs w:val="24"/>
        </w:rPr>
        <w:t>Framework Gove</w:t>
      </w:r>
      <w:r>
        <w:rPr>
          <w:rFonts w:ascii="Arial" w:eastAsia="Arial" w:hAnsi="Arial" w:cs="Arial"/>
          <w:sz w:val="24"/>
          <w:szCs w:val="24"/>
        </w:rPr>
        <w:t>rn</w:t>
      </w:r>
      <w:r w:rsidRPr="00155156">
        <w:rPr>
          <w:rFonts w:ascii="Arial" w:eastAsia="Arial" w:hAnsi="Arial" w:cs="Arial"/>
          <w:sz w:val="24"/>
          <w:szCs w:val="24"/>
        </w:rPr>
        <w:t>ing the Provision and Utilization of Ancillary Services in the G</w:t>
      </w:r>
      <w:r>
        <w:rPr>
          <w:rFonts w:ascii="Arial" w:eastAsia="Arial" w:hAnsi="Arial" w:cs="Arial"/>
          <w:sz w:val="24"/>
          <w:szCs w:val="24"/>
        </w:rPr>
        <w:t>r</w:t>
      </w:r>
      <w:r w:rsidRPr="00155156">
        <w:rPr>
          <w:rFonts w:ascii="Arial" w:eastAsia="Arial" w:hAnsi="Arial" w:cs="Arial"/>
          <w:sz w:val="24"/>
          <w:szCs w:val="24"/>
        </w:rPr>
        <w:t>id</w:t>
      </w:r>
      <w:r>
        <w:rPr>
          <w:rFonts w:ascii="Arial" w:eastAsia="Arial" w:hAnsi="Arial" w:cs="Arial"/>
          <w:sz w:val="24"/>
          <w:szCs w:val="24"/>
        </w:rPr>
        <w:t xml:space="preserve">”, which introduced the direction </w:t>
      </w:r>
      <w:r w:rsidRPr="00AD3CB9">
        <w:rPr>
          <w:rFonts w:ascii="Arial" w:eastAsia="Arial" w:hAnsi="Arial" w:cs="Arial"/>
          <w:sz w:val="24"/>
          <w:szCs w:val="24"/>
        </w:rPr>
        <w:t xml:space="preserve">for the </w:t>
      </w:r>
      <w:r>
        <w:rPr>
          <w:rFonts w:ascii="Arial" w:eastAsia="Arial" w:hAnsi="Arial" w:cs="Arial"/>
          <w:sz w:val="24"/>
          <w:szCs w:val="24"/>
        </w:rPr>
        <w:t xml:space="preserve">procurement of Ancillary Services (AS) by the System Operator (SO) and the mechanisms to achieve the appropriate kind and level of AS required by the </w:t>
      </w:r>
      <w:proofErr w:type="gramStart"/>
      <w:r>
        <w:rPr>
          <w:rFonts w:ascii="Arial" w:eastAsia="Arial" w:hAnsi="Arial" w:cs="Arial"/>
          <w:sz w:val="24"/>
          <w:szCs w:val="24"/>
        </w:rPr>
        <w:t>grid;</w:t>
      </w:r>
      <w:proofErr w:type="gramEnd"/>
    </w:p>
    <w:p w14:paraId="5EC6466F" w14:textId="77777777" w:rsidR="006E52D1" w:rsidRDefault="006E52D1" w:rsidP="006E52D1">
      <w:pPr>
        <w:spacing w:after="0" w:line="240" w:lineRule="auto"/>
        <w:jc w:val="both"/>
        <w:rPr>
          <w:rFonts w:ascii="Arial" w:eastAsia="Arial" w:hAnsi="Arial" w:cs="Arial"/>
          <w:sz w:val="24"/>
          <w:szCs w:val="24"/>
        </w:rPr>
      </w:pPr>
    </w:p>
    <w:p w14:paraId="586722AD" w14:textId="36501D6D" w:rsidR="006E52D1" w:rsidRDefault="006E52D1" w:rsidP="006E52D1">
      <w:pPr>
        <w:spacing w:after="0" w:line="240" w:lineRule="auto"/>
        <w:jc w:val="both"/>
        <w:rPr>
          <w:rFonts w:ascii="Arial" w:eastAsia="Arial" w:hAnsi="Arial" w:cs="Arial"/>
          <w:strike/>
          <w:sz w:val="24"/>
          <w:szCs w:val="24"/>
        </w:rPr>
      </w:pPr>
      <w:proofErr w:type="gramStart"/>
      <w:r w:rsidRPr="00E02EF6">
        <w:rPr>
          <w:rFonts w:ascii="Arial" w:eastAsia="Arial" w:hAnsi="Arial" w:cs="Arial"/>
          <w:b/>
          <w:bCs/>
          <w:sz w:val="24"/>
          <w:szCs w:val="24"/>
        </w:rPr>
        <w:t>WHEREAS,</w:t>
      </w:r>
      <w:proofErr w:type="gramEnd"/>
      <w:r>
        <w:rPr>
          <w:rFonts w:ascii="Arial" w:eastAsia="Arial" w:hAnsi="Arial" w:cs="Arial"/>
          <w:sz w:val="24"/>
          <w:szCs w:val="24"/>
        </w:rPr>
        <w:t xml:space="preserve"> DC2019-12-0018 provides that the SO shall procure Regulating, Contingency, and Dispatchable Reserves through firm </w:t>
      </w:r>
      <w:proofErr w:type="gramStart"/>
      <w:r>
        <w:rPr>
          <w:rFonts w:ascii="Arial" w:eastAsia="Arial" w:hAnsi="Arial" w:cs="Arial"/>
          <w:sz w:val="24"/>
          <w:szCs w:val="24"/>
        </w:rPr>
        <w:t>contracts;</w:t>
      </w:r>
      <w:proofErr w:type="gramEnd"/>
      <w:r>
        <w:rPr>
          <w:rFonts w:ascii="Arial" w:eastAsia="Arial" w:hAnsi="Arial" w:cs="Arial"/>
          <w:sz w:val="24"/>
          <w:szCs w:val="24"/>
        </w:rPr>
        <w:t xml:space="preserve">  </w:t>
      </w:r>
    </w:p>
    <w:p w14:paraId="387CE14A" w14:textId="77777777" w:rsidR="006E52D1" w:rsidRPr="00AD3CB9" w:rsidRDefault="006E52D1" w:rsidP="006E52D1">
      <w:pPr>
        <w:spacing w:after="0" w:line="240" w:lineRule="auto"/>
        <w:jc w:val="both"/>
        <w:rPr>
          <w:rFonts w:ascii="Arial" w:eastAsia="Arial" w:hAnsi="Arial" w:cs="Arial"/>
          <w:sz w:val="24"/>
          <w:szCs w:val="24"/>
        </w:rPr>
      </w:pPr>
    </w:p>
    <w:p w14:paraId="37769C14" w14:textId="5B1FEDD4" w:rsidR="001F5A40" w:rsidRDefault="006E52D1" w:rsidP="006E52D1">
      <w:pPr>
        <w:spacing w:after="0" w:line="240" w:lineRule="auto"/>
        <w:jc w:val="both"/>
        <w:rPr>
          <w:rFonts w:ascii="Arial" w:eastAsia="Arial" w:hAnsi="Arial" w:cs="Arial"/>
          <w:sz w:val="24"/>
          <w:szCs w:val="24"/>
        </w:rPr>
      </w:pPr>
      <w:r w:rsidRPr="00AD3CB9">
        <w:rPr>
          <w:rFonts w:ascii="Arial" w:eastAsia="Arial" w:hAnsi="Arial" w:cs="Arial"/>
          <w:b/>
          <w:sz w:val="24"/>
          <w:szCs w:val="24"/>
        </w:rPr>
        <w:t>WHEREAS,</w:t>
      </w:r>
      <w:r w:rsidRPr="00AD3CB9">
        <w:rPr>
          <w:rFonts w:ascii="Arial" w:eastAsia="Arial" w:hAnsi="Arial" w:cs="Arial"/>
          <w:sz w:val="24"/>
          <w:szCs w:val="24"/>
        </w:rPr>
        <w:t xml:space="preserve"> on </w:t>
      </w:r>
      <w:r>
        <w:rPr>
          <w:rFonts w:ascii="Arial" w:eastAsia="Arial" w:hAnsi="Arial" w:cs="Arial"/>
          <w:sz w:val="24"/>
          <w:szCs w:val="24"/>
        </w:rPr>
        <w:t>04</w:t>
      </w:r>
      <w:r w:rsidRPr="00AD3CB9">
        <w:rPr>
          <w:rFonts w:ascii="Arial" w:eastAsia="Arial" w:hAnsi="Arial" w:cs="Arial"/>
          <w:sz w:val="24"/>
          <w:szCs w:val="24"/>
        </w:rPr>
        <w:t xml:space="preserve"> </w:t>
      </w:r>
      <w:r>
        <w:rPr>
          <w:rFonts w:ascii="Arial" w:eastAsia="Arial" w:hAnsi="Arial" w:cs="Arial"/>
          <w:sz w:val="24"/>
          <w:szCs w:val="24"/>
        </w:rPr>
        <w:t>Octo</w:t>
      </w:r>
      <w:r w:rsidRPr="00AD3CB9">
        <w:rPr>
          <w:rFonts w:ascii="Arial" w:eastAsia="Arial" w:hAnsi="Arial" w:cs="Arial"/>
          <w:sz w:val="24"/>
          <w:szCs w:val="24"/>
        </w:rPr>
        <w:t>ber 2021, the DOE promulgated DC</w:t>
      </w:r>
      <w:r w:rsidR="003E203D">
        <w:rPr>
          <w:rFonts w:ascii="Arial" w:eastAsia="Arial" w:hAnsi="Arial" w:cs="Arial"/>
          <w:sz w:val="24"/>
          <w:szCs w:val="24"/>
        </w:rPr>
        <w:t xml:space="preserve"> </w:t>
      </w:r>
      <w:r w:rsidRPr="00AD3CB9">
        <w:rPr>
          <w:rFonts w:ascii="Arial" w:eastAsia="Arial" w:hAnsi="Arial" w:cs="Arial"/>
          <w:sz w:val="24"/>
          <w:szCs w:val="24"/>
        </w:rPr>
        <w:t>No. DC2021-1</w:t>
      </w:r>
      <w:r>
        <w:rPr>
          <w:rFonts w:ascii="Arial" w:eastAsia="Arial" w:hAnsi="Arial" w:cs="Arial"/>
          <w:sz w:val="24"/>
          <w:szCs w:val="24"/>
        </w:rPr>
        <w:t>0</w:t>
      </w:r>
      <w:r w:rsidRPr="00AD3CB9">
        <w:rPr>
          <w:rFonts w:ascii="Arial" w:eastAsia="Arial" w:hAnsi="Arial" w:cs="Arial"/>
          <w:sz w:val="24"/>
          <w:szCs w:val="24"/>
        </w:rPr>
        <w:t>-003</w:t>
      </w:r>
      <w:r>
        <w:rPr>
          <w:rFonts w:ascii="Arial" w:eastAsia="Arial" w:hAnsi="Arial" w:cs="Arial"/>
          <w:sz w:val="24"/>
          <w:szCs w:val="24"/>
        </w:rPr>
        <w:t>1</w:t>
      </w:r>
      <w:r w:rsidRPr="00AD3CB9">
        <w:rPr>
          <w:rFonts w:ascii="Arial" w:eastAsia="Arial" w:hAnsi="Arial" w:cs="Arial"/>
          <w:sz w:val="24"/>
          <w:szCs w:val="24"/>
        </w:rPr>
        <w:t>, titled “</w:t>
      </w:r>
      <w:r w:rsidRPr="00155156">
        <w:rPr>
          <w:rFonts w:ascii="Arial" w:eastAsia="Arial" w:hAnsi="Arial" w:cs="Arial"/>
          <w:sz w:val="24"/>
          <w:szCs w:val="24"/>
        </w:rPr>
        <w:t xml:space="preserve">Prescribing </w:t>
      </w:r>
      <w:r>
        <w:rPr>
          <w:rFonts w:ascii="Arial" w:eastAsia="Arial" w:hAnsi="Arial" w:cs="Arial"/>
          <w:sz w:val="24"/>
          <w:szCs w:val="24"/>
        </w:rPr>
        <w:t>t</w:t>
      </w:r>
      <w:r w:rsidRPr="00155156">
        <w:rPr>
          <w:rFonts w:ascii="Arial" w:eastAsia="Arial" w:hAnsi="Arial" w:cs="Arial"/>
          <w:sz w:val="24"/>
          <w:szCs w:val="24"/>
        </w:rPr>
        <w:t xml:space="preserve">he Policy for the Transparent </w:t>
      </w:r>
      <w:r>
        <w:rPr>
          <w:rFonts w:ascii="Arial" w:eastAsia="Arial" w:hAnsi="Arial" w:cs="Arial"/>
          <w:sz w:val="24"/>
          <w:szCs w:val="24"/>
        </w:rPr>
        <w:t>a</w:t>
      </w:r>
      <w:r w:rsidRPr="00155156">
        <w:rPr>
          <w:rFonts w:ascii="Arial" w:eastAsia="Arial" w:hAnsi="Arial" w:cs="Arial"/>
          <w:sz w:val="24"/>
          <w:szCs w:val="24"/>
        </w:rPr>
        <w:t xml:space="preserve">nd Efficient Procurement </w:t>
      </w:r>
      <w:r>
        <w:rPr>
          <w:rFonts w:ascii="Arial" w:eastAsia="Arial" w:hAnsi="Arial" w:cs="Arial"/>
          <w:sz w:val="24"/>
          <w:szCs w:val="24"/>
        </w:rPr>
        <w:t>o</w:t>
      </w:r>
      <w:r w:rsidRPr="00155156">
        <w:rPr>
          <w:rFonts w:ascii="Arial" w:eastAsia="Arial" w:hAnsi="Arial" w:cs="Arial"/>
          <w:sz w:val="24"/>
          <w:szCs w:val="24"/>
        </w:rPr>
        <w:t>f Ancillary Services by the System Operato</w:t>
      </w:r>
      <w:r>
        <w:rPr>
          <w:rFonts w:ascii="Arial" w:eastAsia="Arial" w:hAnsi="Arial" w:cs="Arial"/>
          <w:sz w:val="24"/>
          <w:szCs w:val="24"/>
        </w:rPr>
        <w:t>r”.</w:t>
      </w:r>
      <w:r w:rsidRPr="00AD3CB9">
        <w:rPr>
          <w:rFonts w:ascii="Arial" w:eastAsia="Arial" w:hAnsi="Arial" w:cs="Arial"/>
          <w:sz w:val="24"/>
          <w:szCs w:val="24"/>
        </w:rPr>
        <w:t xml:space="preserve"> </w:t>
      </w:r>
      <w:r>
        <w:rPr>
          <w:rFonts w:ascii="Arial" w:eastAsia="Arial" w:hAnsi="Arial" w:cs="Arial"/>
          <w:sz w:val="24"/>
          <w:szCs w:val="24"/>
        </w:rPr>
        <w:t>This policy outlined</w:t>
      </w:r>
      <w:r w:rsidRPr="00AD3CB9">
        <w:rPr>
          <w:rFonts w:ascii="Arial" w:eastAsia="Arial" w:hAnsi="Arial" w:cs="Arial"/>
          <w:sz w:val="24"/>
          <w:szCs w:val="24"/>
        </w:rPr>
        <w:t xml:space="preserve"> the </w:t>
      </w:r>
      <w:r>
        <w:rPr>
          <w:rFonts w:ascii="Arial" w:eastAsia="Arial" w:hAnsi="Arial" w:cs="Arial"/>
          <w:sz w:val="24"/>
          <w:szCs w:val="24"/>
        </w:rPr>
        <w:t xml:space="preserve">procedures for the conduct of Competitive Selection Process (CSP) in the procurement of AS by the System </w:t>
      </w:r>
      <w:proofErr w:type="gramStart"/>
      <w:r>
        <w:rPr>
          <w:rFonts w:ascii="Arial" w:eastAsia="Arial" w:hAnsi="Arial" w:cs="Arial"/>
          <w:sz w:val="24"/>
          <w:szCs w:val="24"/>
        </w:rPr>
        <w:t>Operator</w:t>
      </w:r>
      <w:r w:rsidRPr="00AD3CB9">
        <w:rPr>
          <w:rFonts w:ascii="Arial" w:eastAsia="Arial" w:hAnsi="Arial" w:cs="Arial"/>
          <w:sz w:val="24"/>
          <w:szCs w:val="24"/>
        </w:rPr>
        <w:t>;</w:t>
      </w:r>
      <w:proofErr w:type="gramEnd"/>
    </w:p>
    <w:p w14:paraId="48B80D96" w14:textId="77777777" w:rsidR="00B33BD7" w:rsidRDefault="00B33BD7" w:rsidP="006E52D1">
      <w:pPr>
        <w:spacing w:after="0" w:line="240" w:lineRule="auto"/>
        <w:jc w:val="both"/>
        <w:rPr>
          <w:rFonts w:ascii="Arial" w:eastAsia="Arial" w:hAnsi="Arial" w:cs="Arial"/>
          <w:sz w:val="24"/>
          <w:szCs w:val="24"/>
        </w:rPr>
      </w:pPr>
    </w:p>
    <w:p w14:paraId="1C28B3AC" w14:textId="6B72EB5D" w:rsidR="00B33BD7" w:rsidRDefault="00B33BD7" w:rsidP="00B33BD7">
      <w:pPr>
        <w:spacing w:after="0" w:line="240" w:lineRule="auto"/>
        <w:jc w:val="both"/>
        <w:rPr>
          <w:rFonts w:ascii="Arial" w:eastAsia="Arial" w:hAnsi="Arial" w:cs="Arial"/>
          <w:sz w:val="24"/>
          <w:szCs w:val="24"/>
          <w:lang w:val="en-US"/>
        </w:rPr>
      </w:pPr>
      <w:r w:rsidRPr="00B33BD7">
        <w:rPr>
          <w:rFonts w:ascii="Arial" w:eastAsia="Arial" w:hAnsi="Arial" w:cs="Arial"/>
          <w:b/>
          <w:sz w:val="24"/>
          <w:szCs w:val="24"/>
          <w:lang w:val="en-US"/>
        </w:rPr>
        <w:t xml:space="preserve">WHEREAS, </w:t>
      </w:r>
      <w:r>
        <w:rPr>
          <w:rFonts w:ascii="Arial" w:eastAsia="Arial" w:hAnsi="Arial" w:cs="Arial"/>
          <w:b/>
          <w:sz w:val="24"/>
          <w:szCs w:val="24"/>
          <w:lang w:val="en-US"/>
        </w:rPr>
        <w:t xml:space="preserve"> </w:t>
      </w:r>
      <w:r w:rsidRPr="00697EAE">
        <w:rPr>
          <w:rFonts w:ascii="Arial" w:eastAsia="Arial" w:hAnsi="Arial" w:cs="Arial"/>
          <w:bCs/>
          <w:sz w:val="24"/>
          <w:szCs w:val="24"/>
          <w:lang w:val="en-US"/>
        </w:rPr>
        <w:t>on 12 August 2024</w:t>
      </w:r>
      <w:r>
        <w:rPr>
          <w:rFonts w:ascii="Arial" w:eastAsia="Arial" w:hAnsi="Arial" w:cs="Arial"/>
          <w:bCs/>
          <w:sz w:val="24"/>
          <w:szCs w:val="24"/>
          <w:lang w:val="en-US"/>
        </w:rPr>
        <w:t xml:space="preserve">, </w:t>
      </w:r>
      <w:r w:rsidRPr="00B33BD7">
        <w:rPr>
          <w:rFonts w:ascii="Arial" w:eastAsia="Arial" w:hAnsi="Arial" w:cs="Arial"/>
          <w:sz w:val="24"/>
          <w:szCs w:val="24"/>
          <w:lang w:val="en-US"/>
        </w:rPr>
        <w:t xml:space="preserve">the DOE </w:t>
      </w:r>
      <w:r>
        <w:rPr>
          <w:rFonts w:ascii="Arial" w:eastAsia="Arial" w:hAnsi="Arial" w:cs="Arial"/>
          <w:sz w:val="24"/>
          <w:szCs w:val="24"/>
          <w:lang w:val="en-US"/>
        </w:rPr>
        <w:t xml:space="preserve">promulgated </w:t>
      </w:r>
      <w:r w:rsidRPr="00B33BD7">
        <w:rPr>
          <w:rFonts w:ascii="Arial" w:eastAsia="Arial" w:hAnsi="Arial" w:cs="Arial"/>
          <w:sz w:val="24"/>
          <w:szCs w:val="24"/>
          <w:lang w:val="en-US"/>
        </w:rPr>
        <w:t>Department Order (DO) No. DO2024-09-0006, reorganizing the composition of the Ancillary Services -Technical Working Group (AS-TWG</w:t>
      </w:r>
      <w:proofErr w:type="gramStart"/>
      <w:r w:rsidRPr="00B33BD7">
        <w:rPr>
          <w:rFonts w:ascii="Arial" w:eastAsia="Arial" w:hAnsi="Arial" w:cs="Arial"/>
          <w:sz w:val="24"/>
          <w:szCs w:val="24"/>
          <w:lang w:val="en-US"/>
        </w:rPr>
        <w:t>);</w:t>
      </w:r>
      <w:proofErr w:type="gramEnd"/>
    </w:p>
    <w:p w14:paraId="1B1BC333" w14:textId="77777777" w:rsidR="00B33BD7" w:rsidRDefault="00B33BD7" w:rsidP="00B33BD7">
      <w:pPr>
        <w:spacing w:after="0" w:line="240" w:lineRule="auto"/>
        <w:jc w:val="both"/>
        <w:rPr>
          <w:rFonts w:ascii="Arial" w:eastAsia="Arial" w:hAnsi="Arial" w:cs="Arial"/>
          <w:sz w:val="24"/>
          <w:szCs w:val="24"/>
          <w:lang w:val="en-US"/>
        </w:rPr>
      </w:pPr>
    </w:p>
    <w:p w14:paraId="3EE49229" w14:textId="77777777" w:rsidR="00B33BD7" w:rsidRPr="00B33BD7" w:rsidRDefault="00B33BD7" w:rsidP="00B33BD7">
      <w:pPr>
        <w:spacing w:after="0" w:line="240" w:lineRule="auto"/>
        <w:jc w:val="both"/>
        <w:rPr>
          <w:rFonts w:ascii="Arial" w:eastAsia="Arial" w:hAnsi="Arial" w:cs="Arial"/>
          <w:sz w:val="24"/>
          <w:szCs w:val="24"/>
          <w:lang w:val="en-US"/>
        </w:rPr>
      </w:pPr>
      <w:proofErr w:type="gramStart"/>
      <w:r w:rsidRPr="00B33BD7">
        <w:rPr>
          <w:rFonts w:ascii="Arial" w:eastAsia="Arial" w:hAnsi="Arial" w:cs="Arial"/>
          <w:b/>
          <w:sz w:val="24"/>
          <w:szCs w:val="24"/>
          <w:lang w:val="en-US"/>
        </w:rPr>
        <w:t>WHEREAS</w:t>
      </w:r>
      <w:r w:rsidRPr="00B33BD7">
        <w:rPr>
          <w:rFonts w:ascii="Arial" w:eastAsia="Arial" w:hAnsi="Arial" w:cs="Arial"/>
          <w:sz w:val="24"/>
          <w:szCs w:val="24"/>
          <w:lang w:val="en-US"/>
        </w:rPr>
        <w:t>,</w:t>
      </w:r>
      <w:proofErr w:type="gramEnd"/>
      <w:r w:rsidRPr="00B33BD7">
        <w:rPr>
          <w:rFonts w:ascii="Arial" w:eastAsia="Arial" w:hAnsi="Arial" w:cs="Arial"/>
          <w:sz w:val="24"/>
          <w:szCs w:val="24"/>
          <w:lang w:val="en-US"/>
        </w:rPr>
        <w:t xml:space="preserve"> Section 3 of the DOE Department Order No. DO2024-09-0006 provides that the AS-TWG is mandated to render technical assistance and advice to the DOE in developing further policies on AS and assisting the DOE in implementing the provisions of the related policies and regulations on AS and the Reserve </w:t>
      </w:r>
      <w:proofErr w:type="gramStart"/>
      <w:r w:rsidRPr="00B33BD7">
        <w:rPr>
          <w:rFonts w:ascii="Arial" w:eastAsia="Arial" w:hAnsi="Arial" w:cs="Arial"/>
          <w:sz w:val="24"/>
          <w:szCs w:val="24"/>
          <w:lang w:val="en-US"/>
        </w:rPr>
        <w:t>Market;</w:t>
      </w:r>
      <w:proofErr w:type="gramEnd"/>
    </w:p>
    <w:p w14:paraId="4321D52E" w14:textId="77777777" w:rsidR="00B33BD7" w:rsidRPr="00B33BD7" w:rsidRDefault="00B33BD7" w:rsidP="00B33BD7">
      <w:pPr>
        <w:spacing w:after="0" w:line="240" w:lineRule="auto"/>
        <w:jc w:val="both"/>
        <w:rPr>
          <w:rFonts w:ascii="Arial" w:eastAsia="Arial" w:hAnsi="Arial" w:cs="Arial"/>
          <w:sz w:val="24"/>
          <w:szCs w:val="24"/>
          <w:lang w:val="en-US"/>
        </w:rPr>
      </w:pPr>
    </w:p>
    <w:p w14:paraId="488DB50C" w14:textId="77777777" w:rsidR="00B33BD7" w:rsidRDefault="00B33BD7" w:rsidP="006E52D1">
      <w:pPr>
        <w:spacing w:after="0" w:line="240" w:lineRule="auto"/>
        <w:jc w:val="both"/>
        <w:rPr>
          <w:rFonts w:ascii="Arial" w:eastAsia="Arial" w:hAnsi="Arial" w:cs="Arial"/>
          <w:sz w:val="24"/>
          <w:szCs w:val="24"/>
        </w:rPr>
      </w:pPr>
    </w:p>
    <w:p w14:paraId="6E832CB3" w14:textId="7F02E528" w:rsidR="00B33BD7" w:rsidRDefault="00B33BD7" w:rsidP="00B33BD7">
      <w:pPr>
        <w:spacing w:after="0" w:line="240" w:lineRule="auto"/>
        <w:jc w:val="both"/>
        <w:rPr>
          <w:rFonts w:ascii="Arial" w:eastAsia="Arial" w:hAnsi="Arial" w:cs="Arial"/>
          <w:color w:val="000000"/>
          <w:sz w:val="24"/>
          <w:szCs w:val="24"/>
          <w:lang w:val="en-US"/>
        </w:rPr>
      </w:pPr>
      <w:r w:rsidRPr="00AD3CB9">
        <w:rPr>
          <w:rFonts w:ascii="Arial" w:eastAsia="Arial" w:hAnsi="Arial" w:cs="Arial"/>
          <w:b/>
          <w:sz w:val="24"/>
          <w:szCs w:val="24"/>
        </w:rPr>
        <w:lastRenderedPageBreak/>
        <w:t>WHEREAS,</w:t>
      </w:r>
      <w:r w:rsidRPr="00AD3CB9">
        <w:rPr>
          <w:rFonts w:ascii="Arial" w:eastAsia="Arial" w:hAnsi="Arial" w:cs="Arial"/>
          <w:sz w:val="24"/>
          <w:szCs w:val="24"/>
        </w:rPr>
        <w:t xml:space="preserve"> </w:t>
      </w:r>
      <w:r w:rsidRPr="00B33BD7">
        <w:rPr>
          <w:rFonts w:ascii="Arial" w:eastAsia="Arial" w:hAnsi="Arial" w:cs="Arial"/>
          <w:color w:val="000000"/>
          <w:sz w:val="24"/>
          <w:szCs w:val="24"/>
          <w:lang w:val="en-US"/>
        </w:rPr>
        <w:t>on 06 March 2025</w:t>
      </w:r>
      <w:r>
        <w:rPr>
          <w:rFonts w:ascii="Arial" w:eastAsia="Arial" w:hAnsi="Arial" w:cs="Arial"/>
          <w:color w:val="000000"/>
          <w:sz w:val="24"/>
          <w:szCs w:val="24"/>
          <w:lang w:val="en-US"/>
        </w:rPr>
        <w:t xml:space="preserve">, </w:t>
      </w:r>
      <w:r w:rsidRPr="00B33BD7">
        <w:rPr>
          <w:rFonts w:ascii="Arial" w:eastAsia="Arial" w:hAnsi="Arial" w:cs="Arial"/>
          <w:color w:val="000000"/>
          <w:sz w:val="24"/>
          <w:szCs w:val="24"/>
          <w:lang w:val="en-US"/>
        </w:rPr>
        <w:t xml:space="preserve">in the Special Meeting No. 2025-01, the </w:t>
      </w:r>
      <w:r>
        <w:rPr>
          <w:rFonts w:ascii="Arial" w:eastAsia="Arial" w:hAnsi="Arial" w:cs="Arial"/>
          <w:color w:val="000000"/>
          <w:sz w:val="24"/>
          <w:szCs w:val="24"/>
          <w:lang w:val="en-US"/>
        </w:rPr>
        <w:t>AS-TWG</w:t>
      </w:r>
      <w:r w:rsidRPr="00B33BD7">
        <w:rPr>
          <w:rFonts w:ascii="Arial" w:eastAsia="Arial" w:hAnsi="Arial" w:cs="Arial"/>
          <w:color w:val="000000"/>
          <w:sz w:val="24"/>
          <w:szCs w:val="24"/>
          <w:lang w:val="en-US"/>
        </w:rPr>
        <w:t xml:space="preserve"> </w:t>
      </w:r>
      <w:r>
        <w:rPr>
          <w:rFonts w:ascii="Arial" w:eastAsia="Arial" w:hAnsi="Arial" w:cs="Arial"/>
          <w:color w:val="000000"/>
          <w:sz w:val="24"/>
          <w:szCs w:val="24"/>
          <w:lang w:val="en-US"/>
        </w:rPr>
        <w:t xml:space="preserve">unanimously </w:t>
      </w:r>
      <w:r w:rsidRPr="00B33BD7">
        <w:rPr>
          <w:rFonts w:ascii="Arial" w:eastAsia="Arial" w:hAnsi="Arial" w:cs="Arial"/>
          <w:color w:val="000000"/>
          <w:sz w:val="24"/>
          <w:szCs w:val="24"/>
          <w:lang w:val="en-US"/>
        </w:rPr>
        <w:t>concurred that the major cause of high Reserve Market prices</w:t>
      </w:r>
      <w:r>
        <w:rPr>
          <w:rFonts w:ascii="Arial" w:eastAsia="Arial" w:hAnsi="Arial" w:cs="Arial"/>
          <w:color w:val="000000"/>
          <w:sz w:val="24"/>
          <w:szCs w:val="24"/>
          <w:lang w:val="en-US"/>
        </w:rPr>
        <w:t xml:space="preserve"> was</w:t>
      </w:r>
      <w:r w:rsidRPr="00B33BD7">
        <w:rPr>
          <w:rFonts w:ascii="Arial" w:eastAsia="Arial" w:hAnsi="Arial" w:cs="Arial"/>
          <w:color w:val="000000"/>
          <w:sz w:val="24"/>
          <w:szCs w:val="24"/>
          <w:lang w:val="en-US"/>
        </w:rPr>
        <w:t xml:space="preserve"> due to insufficient supply of AS and the expensive resource types of scheduled AS Providers</w:t>
      </w:r>
      <w:r w:rsidR="003E203D" w:rsidRPr="003E203D">
        <w:rPr>
          <w:rFonts w:ascii="Arial" w:eastAsia="Arial" w:hAnsi="Arial" w:cs="Arial"/>
          <w:color w:val="000000"/>
          <w:sz w:val="24"/>
          <w:szCs w:val="24"/>
          <w:lang w:val="en-US"/>
        </w:rPr>
        <w:t xml:space="preserve"> </w:t>
      </w:r>
      <w:r w:rsidR="003E203D">
        <w:rPr>
          <w:rFonts w:ascii="Arial" w:eastAsia="Arial" w:hAnsi="Arial" w:cs="Arial"/>
          <w:color w:val="000000"/>
          <w:sz w:val="24"/>
          <w:szCs w:val="24"/>
          <w:lang w:val="en-US"/>
        </w:rPr>
        <w:t xml:space="preserve">particularly in the Visayas </w:t>
      </w:r>
      <w:proofErr w:type="gramStart"/>
      <w:r w:rsidR="003E203D">
        <w:rPr>
          <w:rFonts w:ascii="Arial" w:eastAsia="Arial" w:hAnsi="Arial" w:cs="Arial"/>
          <w:color w:val="000000"/>
          <w:sz w:val="24"/>
          <w:szCs w:val="24"/>
          <w:lang w:val="en-US"/>
        </w:rPr>
        <w:t>region;</w:t>
      </w:r>
      <w:proofErr w:type="gramEnd"/>
    </w:p>
    <w:p w14:paraId="5755B7B1" w14:textId="77777777" w:rsidR="003E203D" w:rsidRDefault="003E203D" w:rsidP="00B33BD7">
      <w:pPr>
        <w:spacing w:after="0" w:line="240" w:lineRule="auto"/>
        <w:jc w:val="both"/>
        <w:rPr>
          <w:rFonts w:ascii="Arial" w:eastAsia="Arial" w:hAnsi="Arial" w:cs="Arial"/>
          <w:color w:val="000000"/>
          <w:sz w:val="24"/>
          <w:szCs w:val="24"/>
          <w:lang w:val="en-US"/>
        </w:rPr>
      </w:pPr>
    </w:p>
    <w:p w14:paraId="5315DCA5" w14:textId="571AC2C6" w:rsidR="003E203D" w:rsidRPr="003E203D" w:rsidRDefault="003E203D" w:rsidP="003E203D">
      <w:pPr>
        <w:spacing w:after="0" w:line="240" w:lineRule="auto"/>
        <w:jc w:val="both"/>
        <w:rPr>
          <w:rFonts w:ascii="Arial" w:eastAsia="Arial" w:hAnsi="Arial" w:cs="Arial"/>
          <w:color w:val="000000"/>
          <w:sz w:val="24"/>
          <w:szCs w:val="24"/>
          <w:lang w:val="en-US"/>
        </w:rPr>
      </w:pPr>
      <w:r w:rsidRPr="00AD3CB9">
        <w:rPr>
          <w:rFonts w:ascii="Arial" w:eastAsia="Arial" w:hAnsi="Arial" w:cs="Arial"/>
          <w:b/>
          <w:sz w:val="24"/>
          <w:szCs w:val="24"/>
        </w:rPr>
        <w:t>WHEREAS,</w:t>
      </w:r>
      <w:r w:rsidRPr="00AD3CB9">
        <w:rPr>
          <w:rFonts w:ascii="Arial" w:eastAsia="Arial" w:hAnsi="Arial" w:cs="Arial"/>
          <w:sz w:val="24"/>
          <w:szCs w:val="24"/>
        </w:rPr>
        <w:t xml:space="preserve"> </w:t>
      </w:r>
      <w:r w:rsidRPr="00B33BD7">
        <w:rPr>
          <w:rFonts w:ascii="Arial" w:eastAsia="Arial" w:hAnsi="Arial" w:cs="Arial"/>
          <w:color w:val="000000"/>
          <w:sz w:val="24"/>
          <w:szCs w:val="24"/>
          <w:lang w:val="en-US"/>
        </w:rPr>
        <w:t xml:space="preserve">on </w:t>
      </w:r>
      <w:r>
        <w:rPr>
          <w:rFonts w:ascii="Arial" w:eastAsia="Arial" w:hAnsi="Arial" w:cs="Arial"/>
          <w:color w:val="000000"/>
          <w:sz w:val="24"/>
          <w:szCs w:val="24"/>
          <w:lang w:val="en-US"/>
        </w:rPr>
        <w:t>28</w:t>
      </w:r>
      <w:r w:rsidRPr="00B33BD7">
        <w:rPr>
          <w:rFonts w:ascii="Arial" w:eastAsia="Arial" w:hAnsi="Arial" w:cs="Arial"/>
          <w:color w:val="000000"/>
          <w:sz w:val="24"/>
          <w:szCs w:val="24"/>
          <w:lang w:val="en-US"/>
        </w:rPr>
        <w:t xml:space="preserve"> March 2025</w:t>
      </w:r>
      <w:r>
        <w:rPr>
          <w:rFonts w:ascii="Arial" w:eastAsia="Arial" w:hAnsi="Arial" w:cs="Arial"/>
          <w:color w:val="000000"/>
          <w:sz w:val="24"/>
          <w:szCs w:val="24"/>
          <w:lang w:val="en-US"/>
        </w:rPr>
        <w:t>, through AS-TWG Resolution No. 2025-01</w:t>
      </w:r>
      <w:r w:rsidRPr="00B33BD7">
        <w:rPr>
          <w:rFonts w:ascii="Arial" w:eastAsia="Arial" w:hAnsi="Arial" w:cs="Arial"/>
          <w:color w:val="000000"/>
          <w:sz w:val="24"/>
          <w:szCs w:val="24"/>
          <w:lang w:val="en-US"/>
        </w:rPr>
        <w:t xml:space="preserve">, the </w:t>
      </w:r>
      <w:r>
        <w:rPr>
          <w:rFonts w:ascii="Arial" w:eastAsia="Arial" w:hAnsi="Arial" w:cs="Arial"/>
          <w:color w:val="000000"/>
          <w:sz w:val="24"/>
          <w:szCs w:val="24"/>
          <w:lang w:val="en-US"/>
        </w:rPr>
        <w:t>AS-TWG</w:t>
      </w:r>
      <w:r w:rsidRPr="00B33BD7">
        <w:rPr>
          <w:rFonts w:ascii="Arial" w:eastAsia="Arial" w:hAnsi="Arial" w:cs="Arial"/>
          <w:color w:val="000000"/>
          <w:sz w:val="24"/>
          <w:szCs w:val="24"/>
          <w:lang w:val="en-US"/>
        </w:rPr>
        <w:t xml:space="preserve"> </w:t>
      </w:r>
      <w:r w:rsidRPr="003E203D">
        <w:rPr>
          <w:rFonts w:ascii="Arial" w:eastAsia="Arial" w:hAnsi="Arial" w:cs="Arial"/>
          <w:color w:val="000000"/>
          <w:sz w:val="24"/>
          <w:szCs w:val="24"/>
          <w:lang w:val="en-US"/>
        </w:rPr>
        <w:t>submit</w:t>
      </w:r>
      <w:r>
        <w:rPr>
          <w:rFonts w:ascii="Arial" w:eastAsia="Arial" w:hAnsi="Arial" w:cs="Arial"/>
          <w:color w:val="000000"/>
          <w:sz w:val="24"/>
          <w:szCs w:val="24"/>
          <w:lang w:val="en-US"/>
        </w:rPr>
        <w:t>ted</w:t>
      </w:r>
      <w:r w:rsidRPr="003E203D">
        <w:rPr>
          <w:rFonts w:ascii="Arial" w:eastAsia="Arial" w:hAnsi="Arial" w:cs="Arial"/>
          <w:color w:val="000000"/>
          <w:sz w:val="24"/>
          <w:szCs w:val="24"/>
          <w:lang w:val="en-US"/>
        </w:rPr>
        <w:t xml:space="preserve"> to DOE and ERC </w:t>
      </w:r>
      <w:r>
        <w:rPr>
          <w:rFonts w:ascii="Arial" w:eastAsia="Arial" w:hAnsi="Arial" w:cs="Arial"/>
          <w:color w:val="000000"/>
          <w:sz w:val="24"/>
          <w:szCs w:val="24"/>
          <w:lang w:val="en-US"/>
        </w:rPr>
        <w:t xml:space="preserve">their recommendation </w:t>
      </w:r>
      <w:r w:rsidRPr="003E203D">
        <w:rPr>
          <w:rFonts w:ascii="Arial" w:eastAsia="Arial" w:hAnsi="Arial" w:cs="Arial"/>
          <w:color w:val="000000"/>
          <w:sz w:val="24"/>
          <w:szCs w:val="24"/>
          <w:lang w:val="en-US"/>
        </w:rPr>
        <w:t>to increase the contracted AS levels by the SO to address the volatility of the Reserve Market prices in Visayas.</w:t>
      </w:r>
    </w:p>
    <w:p w14:paraId="1D3393F6" w14:textId="77777777" w:rsidR="001F5A40" w:rsidRPr="00AD3CB9" w:rsidRDefault="001F5A40" w:rsidP="006E52D1">
      <w:pPr>
        <w:spacing w:after="0" w:line="240" w:lineRule="auto"/>
        <w:jc w:val="both"/>
        <w:rPr>
          <w:rFonts w:ascii="Arial" w:eastAsia="Arial" w:hAnsi="Arial" w:cs="Arial"/>
          <w:sz w:val="24"/>
          <w:szCs w:val="24"/>
        </w:rPr>
      </w:pPr>
    </w:p>
    <w:p w14:paraId="752D1EEB" w14:textId="77777777" w:rsidR="006E52D1" w:rsidRPr="00AD3CB9" w:rsidRDefault="006E52D1" w:rsidP="006E52D1">
      <w:pPr>
        <w:spacing w:after="0" w:line="240" w:lineRule="auto"/>
        <w:jc w:val="both"/>
        <w:rPr>
          <w:rFonts w:ascii="Arial" w:eastAsia="Arial" w:hAnsi="Arial" w:cs="Arial"/>
          <w:sz w:val="24"/>
          <w:szCs w:val="24"/>
        </w:rPr>
      </w:pPr>
      <w:r w:rsidRPr="00AD3CB9">
        <w:rPr>
          <w:rFonts w:ascii="Arial" w:eastAsia="Arial" w:hAnsi="Arial" w:cs="Arial"/>
          <w:b/>
          <w:sz w:val="24"/>
          <w:szCs w:val="24"/>
        </w:rPr>
        <w:t xml:space="preserve">WHEREAS, </w:t>
      </w:r>
      <w:r>
        <w:rPr>
          <w:rFonts w:ascii="Arial" w:eastAsia="Arial" w:hAnsi="Arial" w:cs="Arial"/>
          <w:bCs/>
          <w:sz w:val="24"/>
          <w:szCs w:val="24"/>
        </w:rPr>
        <w:t xml:space="preserve">to expedite the procurement of the necessary AS in the grid and to ensure the reliability of the Philippine grid and its sub-grids, </w:t>
      </w:r>
      <w:r>
        <w:rPr>
          <w:rFonts w:ascii="Arial" w:eastAsia="Arial" w:hAnsi="Arial" w:cs="Arial"/>
          <w:sz w:val="24"/>
          <w:szCs w:val="24"/>
        </w:rPr>
        <w:t xml:space="preserve">it is imperative to enact a supplementary framework to further </w:t>
      </w:r>
      <w:r w:rsidRPr="00AD3CB9">
        <w:rPr>
          <w:rFonts w:ascii="Arial" w:eastAsia="Arial" w:hAnsi="Arial" w:cs="Arial"/>
          <w:sz w:val="24"/>
          <w:szCs w:val="24"/>
        </w:rPr>
        <w:t>mobilize</w:t>
      </w:r>
      <w:r>
        <w:rPr>
          <w:rFonts w:ascii="Arial" w:eastAsia="Arial" w:hAnsi="Arial" w:cs="Arial"/>
          <w:sz w:val="24"/>
          <w:szCs w:val="24"/>
        </w:rPr>
        <w:t xml:space="preserve"> the SO in the attainment of </w:t>
      </w:r>
      <w:r w:rsidRPr="00AD3CB9">
        <w:rPr>
          <w:rFonts w:ascii="Arial" w:eastAsia="Arial" w:hAnsi="Arial" w:cs="Arial"/>
          <w:sz w:val="24"/>
          <w:szCs w:val="24"/>
        </w:rPr>
        <w:t>a sustainable, reliable</w:t>
      </w:r>
      <w:r>
        <w:rPr>
          <w:rFonts w:ascii="Arial" w:eastAsia="Arial" w:hAnsi="Arial" w:cs="Arial"/>
          <w:sz w:val="24"/>
          <w:szCs w:val="24"/>
        </w:rPr>
        <w:t xml:space="preserve">, and </w:t>
      </w:r>
      <w:r w:rsidRPr="00AD3CB9">
        <w:rPr>
          <w:rFonts w:ascii="Arial" w:eastAsia="Arial" w:hAnsi="Arial" w:cs="Arial"/>
          <w:sz w:val="24"/>
          <w:szCs w:val="24"/>
        </w:rPr>
        <w:t>efficient</w:t>
      </w:r>
      <w:r>
        <w:rPr>
          <w:rFonts w:ascii="Arial" w:eastAsia="Arial" w:hAnsi="Arial" w:cs="Arial"/>
          <w:sz w:val="24"/>
          <w:szCs w:val="24"/>
        </w:rPr>
        <w:t xml:space="preserve"> </w:t>
      </w:r>
      <w:r w:rsidRPr="00AD3CB9">
        <w:rPr>
          <w:rFonts w:ascii="Arial" w:eastAsia="Arial" w:hAnsi="Arial" w:cs="Arial"/>
          <w:sz w:val="24"/>
          <w:szCs w:val="24"/>
        </w:rPr>
        <w:t xml:space="preserve">level of </w:t>
      </w:r>
      <w:r>
        <w:rPr>
          <w:rFonts w:ascii="Arial" w:eastAsia="Arial" w:hAnsi="Arial" w:cs="Arial"/>
          <w:sz w:val="24"/>
          <w:szCs w:val="24"/>
        </w:rPr>
        <w:t>AS at a cost that is reasonable and fair to all electric power industry participants and to the electricity consumers</w:t>
      </w:r>
      <w:r w:rsidRPr="00AD3CB9">
        <w:rPr>
          <w:rFonts w:ascii="Arial" w:eastAsia="Arial" w:hAnsi="Arial" w:cs="Arial"/>
          <w:sz w:val="24"/>
          <w:szCs w:val="24"/>
        </w:rPr>
        <w:t>;</w:t>
      </w:r>
    </w:p>
    <w:p w14:paraId="5F080B97" w14:textId="77777777" w:rsidR="006E52D1" w:rsidRPr="00AD3CB9" w:rsidRDefault="006E52D1" w:rsidP="006E52D1">
      <w:pPr>
        <w:spacing w:after="0" w:line="240" w:lineRule="auto"/>
        <w:jc w:val="both"/>
        <w:rPr>
          <w:rFonts w:ascii="Arial" w:eastAsia="Arial" w:hAnsi="Arial" w:cs="Arial"/>
          <w:sz w:val="24"/>
          <w:szCs w:val="24"/>
        </w:rPr>
      </w:pPr>
    </w:p>
    <w:p w14:paraId="52B18130" w14:textId="77777777" w:rsidR="006E52D1" w:rsidRPr="00AD3CB9" w:rsidRDefault="006E52D1" w:rsidP="006E52D1">
      <w:pPr>
        <w:spacing w:after="0" w:line="240" w:lineRule="auto"/>
        <w:jc w:val="both"/>
        <w:rPr>
          <w:rFonts w:ascii="Arial" w:eastAsia="Arial" w:hAnsi="Arial" w:cs="Arial"/>
          <w:sz w:val="24"/>
          <w:szCs w:val="24"/>
        </w:rPr>
      </w:pPr>
      <w:r w:rsidRPr="00AD3CB9">
        <w:rPr>
          <w:rFonts w:ascii="Arial" w:eastAsia="Arial" w:hAnsi="Arial" w:cs="Arial"/>
          <w:b/>
          <w:sz w:val="24"/>
          <w:szCs w:val="24"/>
        </w:rPr>
        <w:t xml:space="preserve">NOW, THEREFORE, </w:t>
      </w:r>
      <w:r w:rsidRPr="00AD3CB9">
        <w:rPr>
          <w:rFonts w:ascii="Arial" w:eastAsia="Arial" w:hAnsi="Arial" w:cs="Arial"/>
          <w:sz w:val="24"/>
          <w:szCs w:val="24"/>
        </w:rPr>
        <w:t xml:space="preserve">for and in consideration of the foregoing premises, the DOE hereby issues the supplementary framework for </w:t>
      </w:r>
      <w:r>
        <w:rPr>
          <w:rFonts w:ascii="Arial" w:eastAsia="Arial" w:hAnsi="Arial" w:cs="Arial"/>
          <w:sz w:val="24"/>
          <w:szCs w:val="24"/>
        </w:rPr>
        <w:t>the procurement of AS by the SO</w:t>
      </w:r>
      <w:r w:rsidRPr="00AD3CB9">
        <w:rPr>
          <w:rFonts w:ascii="Arial" w:eastAsia="Arial" w:hAnsi="Arial" w:cs="Arial"/>
          <w:sz w:val="24"/>
          <w:szCs w:val="24"/>
        </w:rPr>
        <w:t>:</w:t>
      </w:r>
    </w:p>
    <w:p w14:paraId="7EB5E666" w14:textId="77777777" w:rsidR="006E52D1" w:rsidRPr="00AD3CB9" w:rsidRDefault="006E52D1" w:rsidP="006E52D1">
      <w:pPr>
        <w:spacing w:after="0" w:line="240" w:lineRule="auto"/>
        <w:jc w:val="both"/>
        <w:rPr>
          <w:rFonts w:ascii="Arial" w:eastAsia="Arial" w:hAnsi="Arial" w:cs="Arial"/>
          <w:sz w:val="24"/>
          <w:szCs w:val="24"/>
        </w:rPr>
      </w:pPr>
      <w:r w:rsidRPr="00AD3CB9">
        <w:rPr>
          <w:rFonts w:ascii="Arial" w:eastAsia="Arial" w:hAnsi="Arial" w:cs="Arial"/>
          <w:sz w:val="24"/>
          <w:szCs w:val="24"/>
        </w:rPr>
        <w:tab/>
      </w:r>
    </w:p>
    <w:p w14:paraId="2354E0B3" w14:textId="77777777" w:rsidR="006E52D1" w:rsidRDefault="006E52D1" w:rsidP="006E52D1">
      <w:pPr>
        <w:spacing w:after="0" w:line="240" w:lineRule="auto"/>
        <w:jc w:val="both"/>
        <w:rPr>
          <w:rFonts w:ascii="Arial" w:eastAsia="Arial" w:hAnsi="Arial" w:cs="Arial"/>
          <w:sz w:val="24"/>
          <w:szCs w:val="24"/>
        </w:rPr>
      </w:pPr>
      <w:r w:rsidRPr="00AD3CB9">
        <w:rPr>
          <w:rFonts w:ascii="Arial" w:eastAsia="Arial" w:hAnsi="Arial" w:cs="Arial"/>
          <w:b/>
          <w:sz w:val="24"/>
          <w:szCs w:val="24"/>
        </w:rPr>
        <w:t>Section 1</w:t>
      </w:r>
      <w:r w:rsidRPr="00AD3CB9">
        <w:rPr>
          <w:rFonts w:ascii="Arial" w:eastAsia="Arial" w:hAnsi="Arial" w:cs="Arial"/>
          <w:sz w:val="24"/>
          <w:szCs w:val="24"/>
        </w:rPr>
        <w:t xml:space="preserve">.  </w:t>
      </w:r>
      <w:r>
        <w:rPr>
          <w:rFonts w:ascii="Arial" w:eastAsia="Arial" w:hAnsi="Arial" w:cs="Arial"/>
          <w:sz w:val="24"/>
          <w:szCs w:val="24"/>
        </w:rPr>
        <w:t>Section 8 of DC2021-10-0031 is hereby amended to read as follows:</w:t>
      </w:r>
    </w:p>
    <w:p w14:paraId="0A3D006F" w14:textId="77777777" w:rsidR="006E52D1" w:rsidRDefault="006E52D1" w:rsidP="006E52D1">
      <w:pPr>
        <w:spacing w:after="0" w:line="240" w:lineRule="auto"/>
        <w:jc w:val="both"/>
        <w:rPr>
          <w:rFonts w:ascii="Arial" w:eastAsia="Arial" w:hAnsi="Arial" w:cs="Arial"/>
          <w:sz w:val="24"/>
          <w:szCs w:val="24"/>
        </w:rPr>
      </w:pPr>
    </w:p>
    <w:p w14:paraId="614647C9" w14:textId="77777777" w:rsidR="006E52D1" w:rsidRDefault="006E52D1" w:rsidP="006E52D1">
      <w:pPr>
        <w:spacing w:after="0" w:line="240" w:lineRule="auto"/>
        <w:ind w:right="521"/>
        <w:jc w:val="both"/>
        <w:rPr>
          <w:rFonts w:ascii="Arial" w:eastAsia="Arial" w:hAnsi="Arial" w:cs="Arial"/>
          <w:sz w:val="24"/>
          <w:szCs w:val="24"/>
        </w:rPr>
      </w:pPr>
      <w:r>
        <w:rPr>
          <w:rFonts w:ascii="Arial" w:eastAsia="Arial" w:hAnsi="Arial" w:cs="Arial"/>
          <w:sz w:val="24"/>
          <w:szCs w:val="24"/>
        </w:rPr>
        <w:t>“</w:t>
      </w:r>
      <w:r w:rsidRPr="000574A0">
        <w:rPr>
          <w:rFonts w:ascii="Arial" w:eastAsia="Arial" w:hAnsi="Arial" w:cs="Arial"/>
          <w:b/>
          <w:bCs/>
          <w:sz w:val="24"/>
          <w:szCs w:val="24"/>
        </w:rPr>
        <w:t>Section 8. Direct Negotiation in the Procurement of AS</w:t>
      </w:r>
    </w:p>
    <w:p w14:paraId="603CE354" w14:textId="77777777" w:rsidR="006E52D1" w:rsidRDefault="006E52D1" w:rsidP="006E52D1">
      <w:pPr>
        <w:spacing w:after="0" w:line="240" w:lineRule="auto"/>
        <w:ind w:right="521"/>
        <w:jc w:val="both"/>
        <w:rPr>
          <w:rFonts w:ascii="Arial" w:eastAsia="Arial" w:hAnsi="Arial" w:cs="Arial"/>
          <w:sz w:val="24"/>
          <w:szCs w:val="24"/>
        </w:rPr>
      </w:pPr>
    </w:p>
    <w:p w14:paraId="1AE9EA48" w14:textId="77777777" w:rsidR="006E52D1" w:rsidRPr="00AF7424" w:rsidRDefault="006E52D1" w:rsidP="006E52D1">
      <w:pPr>
        <w:pStyle w:val="ListParagraph"/>
        <w:numPr>
          <w:ilvl w:val="0"/>
          <w:numId w:val="2"/>
        </w:numPr>
        <w:spacing w:after="0" w:line="240" w:lineRule="auto"/>
        <w:ind w:right="521"/>
        <w:jc w:val="both"/>
        <w:rPr>
          <w:rFonts w:ascii="Arial" w:eastAsia="Arial" w:hAnsi="Arial" w:cs="Arial"/>
          <w:vanish/>
          <w:sz w:val="24"/>
          <w:szCs w:val="24"/>
        </w:rPr>
      </w:pPr>
    </w:p>
    <w:p w14:paraId="1ACD7AB0" w14:textId="77777777" w:rsidR="006E52D1" w:rsidRPr="00AF7424" w:rsidRDefault="006E52D1" w:rsidP="006E52D1">
      <w:pPr>
        <w:pStyle w:val="ListParagraph"/>
        <w:numPr>
          <w:ilvl w:val="0"/>
          <w:numId w:val="2"/>
        </w:numPr>
        <w:spacing w:after="0" w:line="240" w:lineRule="auto"/>
        <w:ind w:right="521"/>
        <w:jc w:val="both"/>
        <w:rPr>
          <w:rFonts w:ascii="Arial" w:eastAsia="Arial" w:hAnsi="Arial" w:cs="Arial"/>
          <w:vanish/>
          <w:sz w:val="24"/>
          <w:szCs w:val="24"/>
        </w:rPr>
      </w:pPr>
    </w:p>
    <w:p w14:paraId="57E8840F" w14:textId="77777777" w:rsidR="006E52D1" w:rsidRPr="00AF7424" w:rsidRDefault="006E52D1" w:rsidP="006E52D1">
      <w:pPr>
        <w:pStyle w:val="ListParagraph"/>
        <w:numPr>
          <w:ilvl w:val="0"/>
          <w:numId w:val="2"/>
        </w:numPr>
        <w:spacing w:after="0" w:line="240" w:lineRule="auto"/>
        <w:ind w:right="521"/>
        <w:jc w:val="both"/>
        <w:rPr>
          <w:rFonts w:ascii="Arial" w:eastAsia="Arial" w:hAnsi="Arial" w:cs="Arial"/>
          <w:vanish/>
          <w:sz w:val="24"/>
          <w:szCs w:val="24"/>
        </w:rPr>
      </w:pPr>
    </w:p>
    <w:p w14:paraId="0E1F104A" w14:textId="77777777" w:rsidR="006E52D1" w:rsidRPr="00AF7424" w:rsidRDefault="006E52D1" w:rsidP="006E52D1">
      <w:pPr>
        <w:pStyle w:val="ListParagraph"/>
        <w:numPr>
          <w:ilvl w:val="0"/>
          <w:numId w:val="2"/>
        </w:numPr>
        <w:spacing w:after="0" w:line="240" w:lineRule="auto"/>
        <w:ind w:right="521"/>
        <w:jc w:val="both"/>
        <w:rPr>
          <w:rFonts w:ascii="Arial" w:eastAsia="Arial" w:hAnsi="Arial" w:cs="Arial"/>
          <w:vanish/>
          <w:sz w:val="24"/>
          <w:szCs w:val="24"/>
        </w:rPr>
      </w:pPr>
    </w:p>
    <w:p w14:paraId="58C09C61" w14:textId="77777777" w:rsidR="006E52D1" w:rsidRPr="00AF7424" w:rsidRDefault="006E52D1" w:rsidP="006E52D1">
      <w:pPr>
        <w:pStyle w:val="ListParagraph"/>
        <w:numPr>
          <w:ilvl w:val="0"/>
          <w:numId w:val="2"/>
        </w:numPr>
        <w:spacing w:after="0" w:line="240" w:lineRule="auto"/>
        <w:ind w:right="521"/>
        <w:jc w:val="both"/>
        <w:rPr>
          <w:rFonts w:ascii="Arial" w:eastAsia="Arial" w:hAnsi="Arial" w:cs="Arial"/>
          <w:vanish/>
          <w:sz w:val="24"/>
          <w:szCs w:val="24"/>
        </w:rPr>
      </w:pPr>
    </w:p>
    <w:p w14:paraId="703C2999" w14:textId="77777777" w:rsidR="006E52D1" w:rsidRPr="00AF7424" w:rsidRDefault="006E52D1" w:rsidP="006E52D1">
      <w:pPr>
        <w:pStyle w:val="ListParagraph"/>
        <w:numPr>
          <w:ilvl w:val="0"/>
          <w:numId w:val="2"/>
        </w:numPr>
        <w:spacing w:after="0" w:line="240" w:lineRule="auto"/>
        <w:ind w:right="521"/>
        <w:jc w:val="both"/>
        <w:rPr>
          <w:rFonts w:ascii="Arial" w:eastAsia="Arial" w:hAnsi="Arial" w:cs="Arial"/>
          <w:vanish/>
          <w:sz w:val="24"/>
          <w:szCs w:val="24"/>
        </w:rPr>
      </w:pPr>
    </w:p>
    <w:p w14:paraId="4F14D628" w14:textId="77777777" w:rsidR="006E52D1" w:rsidRPr="00AF7424" w:rsidRDefault="006E52D1" w:rsidP="006E52D1">
      <w:pPr>
        <w:pStyle w:val="ListParagraph"/>
        <w:numPr>
          <w:ilvl w:val="0"/>
          <w:numId w:val="2"/>
        </w:numPr>
        <w:spacing w:after="0" w:line="240" w:lineRule="auto"/>
        <w:ind w:right="521"/>
        <w:jc w:val="both"/>
        <w:rPr>
          <w:rFonts w:ascii="Arial" w:eastAsia="Arial" w:hAnsi="Arial" w:cs="Arial"/>
          <w:vanish/>
          <w:sz w:val="24"/>
          <w:szCs w:val="24"/>
        </w:rPr>
      </w:pPr>
    </w:p>
    <w:p w14:paraId="6D6894DF" w14:textId="77777777" w:rsidR="006E52D1" w:rsidRPr="00AF7424" w:rsidRDefault="006E52D1" w:rsidP="006E52D1">
      <w:pPr>
        <w:pStyle w:val="ListParagraph"/>
        <w:numPr>
          <w:ilvl w:val="0"/>
          <w:numId w:val="2"/>
        </w:numPr>
        <w:spacing w:after="0" w:line="240" w:lineRule="auto"/>
        <w:ind w:right="521"/>
        <w:jc w:val="both"/>
        <w:rPr>
          <w:rFonts w:ascii="Arial" w:eastAsia="Arial" w:hAnsi="Arial" w:cs="Arial"/>
          <w:vanish/>
          <w:sz w:val="24"/>
          <w:szCs w:val="24"/>
        </w:rPr>
      </w:pPr>
    </w:p>
    <w:p w14:paraId="60240EC5" w14:textId="77777777" w:rsidR="006E52D1" w:rsidRDefault="006E52D1" w:rsidP="006E52D1">
      <w:pPr>
        <w:pStyle w:val="ListParagraph"/>
        <w:numPr>
          <w:ilvl w:val="1"/>
          <w:numId w:val="2"/>
        </w:numPr>
        <w:spacing w:after="0" w:line="240" w:lineRule="auto"/>
        <w:ind w:right="521"/>
        <w:jc w:val="both"/>
        <w:rPr>
          <w:rFonts w:ascii="Arial" w:eastAsia="Arial" w:hAnsi="Arial" w:cs="Arial"/>
          <w:sz w:val="24"/>
          <w:szCs w:val="24"/>
        </w:rPr>
      </w:pPr>
      <w:r w:rsidRPr="00AF7424">
        <w:rPr>
          <w:rFonts w:ascii="Arial" w:eastAsia="Arial" w:hAnsi="Arial" w:cs="Arial"/>
          <w:sz w:val="24"/>
          <w:szCs w:val="24"/>
        </w:rPr>
        <w:t>xxx</w:t>
      </w:r>
      <w:r>
        <w:rPr>
          <w:rFonts w:ascii="Arial" w:eastAsia="Arial" w:hAnsi="Arial" w:cs="Arial"/>
          <w:sz w:val="24"/>
          <w:szCs w:val="24"/>
        </w:rPr>
        <w:t xml:space="preserve">     </w:t>
      </w:r>
      <w:proofErr w:type="spellStart"/>
      <w:r w:rsidRPr="00AF7424">
        <w:rPr>
          <w:rFonts w:ascii="Arial" w:eastAsia="Arial" w:hAnsi="Arial" w:cs="Arial"/>
          <w:sz w:val="24"/>
          <w:szCs w:val="24"/>
        </w:rPr>
        <w:t>xxx</w:t>
      </w:r>
      <w:proofErr w:type="spellEnd"/>
      <w:r w:rsidRPr="00AF7424">
        <w:rPr>
          <w:rFonts w:ascii="Arial" w:eastAsia="Arial" w:hAnsi="Arial" w:cs="Arial"/>
          <w:sz w:val="24"/>
          <w:szCs w:val="24"/>
        </w:rPr>
        <w:t xml:space="preserve"> </w:t>
      </w:r>
      <w:r>
        <w:rPr>
          <w:rFonts w:ascii="Arial" w:eastAsia="Arial" w:hAnsi="Arial" w:cs="Arial"/>
          <w:sz w:val="24"/>
          <w:szCs w:val="24"/>
        </w:rPr>
        <w:t xml:space="preserve">   </w:t>
      </w:r>
      <w:proofErr w:type="spellStart"/>
      <w:r w:rsidRPr="00AF7424">
        <w:rPr>
          <w:rFonts w:ascii="Arial" w:eastAsia="Arial" w:hAnsi="Arial" w:cs="Arial"/>
          <w:sz w:val="24"/>
          <w:szCs w:val="24"/>
        </w:rPr>
        <w:t>xxx</w:t>
      </w:r>
      <w:proofErr w:type="spellEnd"/>
    </w:p>
    <w:p w14:paraId="62577ACC" w14:textId="77777777" w:rsidR="006E52D1" w:rsidRDefault="006E52D1" w:rsidP="006E52D1">
      <w:pPr>
        <w:pStyle w:val="ListParagraph"/>
        <w:spacing w:after="0" w:line="240" w:lineRule="auto"/>
        <w:ind w:left="1152" w:right="521"/>
        <w:jc w:val="both"/>
        <w:rPr>
          <w:rFonts w:ascii="Arial" w:eastAsia="Arial" w:hAnsi="Arial" w:cs="Arial"/>
          <w:sz w:val="24"/>
          <w:szCs w:val="24"/>
        </w:rPr>
      </w:pPr>
    </w:p>
    <w:p w14:paraId="510EDF24" w14:textId="77777777" w:rsidR="006E52D1" w:rsidRPr="00AF7424" w:rsidRDefault="006E52D1" w:rsidP="006E52D1">
      <w:pPr>
        <w:pStyle w:val="ListParagraph"/>
        <w:numPr>
          <w:ilvl w:val="1"/>
          <w:numId w:val="2"/>
        </w:numPr>
        <w:spacing w:after="0" w:line="240" w:lineRule="auto"/>
        <w:ind w:right="521"/>
        <w:jc w:val="both"/>
        <w:rPr>
          <w:rFonts w:ascii="Arial" w:eastAsia="Arial" w:hAnsi="Arial" w:cs="Arial"/>
          <w:sz w:val="24"/>
          <w:szCs w:val="24"/>
        </w:rPr>
      </w:pPr>
      <w:r w:rsidRPr="00AF7424">
        <w:rPr>
          <w:rFonts w:ascii="Arial" w:eastAsia="Arial" w:hAnsi="Arial" w:cs="Arial"/>
          <w:sz w:val="24"/>
          <w:szCs w:val="24"/>
        </w:rPr>
        <w:t xml:space="preserve">xxx </w:t>
      </w:r>
      <w:r>
        <w:rPr>
          <w:rFonts w:ascii="Arial" w:eastAsia="Arial" w:hAnsi="Arial" w:cs="Arial"/>
          <w:sz w:val="24"/>
          <w:szCs w:val="24"/>
        </w:rPr>
        <w:t xml:space="preserve">   </w:t>
      </w:r>
      <w:proofErr w:type="spellStart"/>
      <w:r w:rsidRPr="00AF7424">
        <w:rPr>
          <w:rFonts w:ascii="Arial" w:eastAsia="Arial" w:hAnsi="Arial" w:cs="Arial"/>
          <w:sz w:val="24"/>
          <w:szCs w:val="24"/>
        </w:rPr>
        <w:t>xxx</w:t>
      </w:r>
      <w:proofErr w:type="spellEnd"/>
      <w:r w:rsidRPr="00AF7424">
        <w:rPr>
          <w:rFonts w:ascii="Arial" w:eastAsia="Arial" w:hAnsi="Arial" w:cs="Arial"/>
          <w:sz w:val="24"/>
          <w:szCs w:val="24"/>
        </w:rPr>
        <w:t xml:space="preserve"> </w:t>
      </w:r>
      <w:r>
        <w:rPr>
          <w:rFonts w:ascii="Arial" w:eastAsia="Arial" w:hAnsi="Arial" w:cs="Arial"/>
          <w:sz w:val="24"/>
          <w:szCs w:val="24"/>
        </w:rPr>
        <w:t xml:space="preserve">   </w:t>
      </w:r>
      <w:proofErr w:type="spellStart"/>
      <w:r w:rsidRPr="00AF7424">
        <w:rPr>
          <w:rFonts w:ascii="Arial" w:eastAsia="Arial" w:hAnsi="Arial" w:cs="Arial"/>
          <w:sz w:val="24"/>
          <w:szCs w:val="24"/>
        </w:rPr>
        <w:t>xxx</w:t>
      </w:r>
      <w:proofErr w:type="spellEnd"/>
    </w:p>
    <w:p w14:paraId="42934BA8" w14:textId="77777777" w:rsidR="006E52D1" w:rsidRDefault="006E52D1" w:rsidP="006E52D1">
      <w:pPr>
        <w:spacing w:after="0" w:line="240" w:lineRule="auto"/>
        <w:ind w:right="521"/>
        <w:jc w:val="both"/>
        <w:rPr>
          <w:rFonts w:ascii="Arial" w:eastAsia="Arial" w:hAnsi="Arial" w:cs="Arial"/>
          <w:sz w:val="24"/>
          <w:szCs w:val="24"/>
        </w:rPr>
      </w:pPr>
    </w:p>
    <w:p w14:paraId="27CA553B" w14:textId="77777777" w:rsidR="006E52D1" w:rsidRDefault="006E52D1" w:rsidP="006E52D1">
      <w:pPr>
        <w:spacing w:after="0" w:line="240" w:lineRule="auto"/>
        <w:ind w:left="432" w:right="521" w:firstLine="720"/>
        <w:jc w:val="both"/>
        <w:rPr>
          <w:rFonts w:ascii="Arial" w:eastAsia="Arial" w:hAnsi="Arial" w:cs="Arial"/>
          <w:sz w:val="24"/>
          <w:szCs w:val="24"/>
        </w:rPr>
      </w:pPr>
      <w:r>
        <w:rPr>
          <w:rFonts w:ascii="Arial" w:eastAsia="Arial" w:hAnsi="Arial" w:cs="Arial"/>
          <w:sz w:val="24"/>
          <w:szCs w:val="24"/>
        </w:rPr>
        <w:t xml:space="preserve">xxx     </w:t>
      </w:r>
      <w:proofErr w:type="spellStart"/>
      <w:r>
        <w:rPr>
          <w:rFonts w:ascii="Arial" w:eastAsia="Arial" w:hAnsi="Arial" w:cs="Arial"/>
          <w:sz w:val="24"/>
          <w:szCs w:val="24"/>
        </w:rPr>
        <w:t>xxx</w:t>
      </w:r>
      <w:proofErr w:type="spellEnd"/>
      <w:r>
        <w:rPr>
          <w:rFonts w:ascii="Arial" w:eastAsia="Arial" w:hAnsi="Arial" w:cs="Arial"/>
          <w:sz w:val="24"/>
          <w:szCs w:val="24"/>
        </w:rPr>
        <w:t xml:space="preserve">    </w:t>
      </w:r>
      <w:proofErr w:type="spellStart"/>
      <w:r>
        <w:rPr>
          <w:rFonts w:ascii="Arial" w:eastAsia="Arial" w:hAnsi="Arial" w:cs="Arial"/>
          <w:sz w:val="24"/>
          <w:szCs w:val="24"/>
        </w:rPr>
        <w:t>xxx</w:t>
      </w:r>
      <w:proofErr w:type="spellEnd"/>
    </w:p>
    <w:p w14:paraId="1834932D" w14:textId="77777777" w:rsidR="006E52D1" w:rsidRDefault="006E52D1" w:rsidP="006E52D1">
      <w:pPr>
        <w:spacing w:after="0" w:line="240" w:lineRule="auto"/>
        <w:ind w:right="521"/>
        <w:jc w:val="both"/>
        <w:rPr>
          <w:rFonts w:ascii="Arial" w:eastAsia="Arial" w:hAnsi="Arial" w:cs="Arial"/>
          <w:sz w:val="24"/>
          <w:szCs w:val="24"/>
        </w:rPr>
      </w:pPr>
    </w:p>
    <w:p w14:paraId="33FED78D" w14:textId="3870374D" w:rsidR="006E52D1" w:rsidRDefault="006E52D1" w:rsidP="006E52D1">
      <w:pPr>
        <w:pStyle w:val="ListParagraph"/>
        <w:numPr>
          <w:ilvl w:val="1"/>
          <w:numId w:val="2"/>
        </w:numPr>
        <w:spacing w:after="0" w:line="240" w:lineRule="auto"/>
        <w:ind w:right="521"/>
        <w:jc w:val="both"/>
        <w:rPr>
          <w:rFonts w:ascii="Arial" w:eastAsia="Arial" w:hAnsi="Arial" w:cs="Arial"/>
          <w:sz w:val="24"/>
          <w:szCs w:val="24"/>
        </w:rPr>
      </w:pPr>
      <w:r>
        <w:rPr>
          <w:rFonts w:ascii="Arial" w:eastAsia="Arial" w:hAnsi="Arial" w:cs="Arial"/>
          <w:sz w:val="24"/>
          <w:szCs w:val="24"/>
        </w:rPr>
        <w:t xml:space="preserve">Subject to the </w:t>
      </w:r>
      <w:r w:rsidRPr="005B6479">
        <w:rPr>
          <w:rFonts w:ascii="Arial" w:eastAsia="Arial" w:hAnsi="Arial" w:cs="Arial"/>
          <w:i/>
          <w:iCs/>
          <w:sz w:val="24"/>
          <w:szCs w:val="24"/>
        </w:rPr>
        <w:t>motu proprio</w:t>
      </w:r>
      <w:r>
        <w:rPr>
          <w:rFonts w:ascii="Arial" w:eastAsia="Arial" w:hAnsi="Arial" w:cs="Arial"/>
          <w:sz w:val="24"/>
          <w:szCs w:val="24"/>
        </w:rPr>
        <w:t xml:space="preserve"> directive of the DOE or its approval of a request by the SO, the SO may </w:t>
      </w:r>
      <w:r w:rsidRPr="1B8327F6">
        <w:rPr>
          <w:rFonts w:ascii="Arial" w:eastAsia="Arial" w:hAnsi="Arial" w:cs="Arial"/>
          <w:sz w:val="24"/>
          <w:szCs w:val="24"/>
        </w:rPr>
        <w:t>direct</w:t>
      </w:r>
      <w:r>
        <w:rPr>
          <w:rFonts w:ascii="Arial" w:eastAsia="Arial" w:hAnsi="Arial" w:cs="Arial"/>
          <w:sz w:val="24"/>
          <w:szCs w:val="24"/>
        </w:rPr>
        <w:t>ly</w:t>
      </w:r>
      <w:r w:rsidRPr="1B8327F6">
        <w:rPr>
          <w:rFonts w:ascii="Arial" w:eastAsia="Arial" w:hAnsi="Arial" w:cs="Arial"/>
          <w:sz w:val="24"/>
          <w:szCs w:val="24"/>
        </w:rPr>
        <w:t xml:space="preserve"> </w:t>
      </w:r>
      <w:r>
        <w:rPr>
          <w:rFonts w:ascii="Arial" w:eastAsia="Arial" w:hAnsi="Arial" w:cs="Arial"/>
          <w:sz w:val="24"/>
          <w:szCs w:val="24"/>
        </w:rPr>
        <w:t>negotiate</w:t>
      </w:r>
      <w:r w:rsidRPr="1B8327F6">
        <w:rPr>
          <w:rFonts w:ascii="Arial" w:eastAsia="Arial" w:hAnsi="Arial" w:cs="Arial"/>
          <w:sz w:val="24"/>
          <w:szCs w:val="24"/>
        </w:rPr>
        <w:t xml:space="preserve"> with qualified AS providers</w:t>
      </w:r>
      <w:r>
        <w:rPr>
          <w:rFonts w:ascii="Arial" w:eastAsia="Arial" w:hAnsi="Arial" w:cs="Arial"/>
          <w:sz w:val="24"/>
          <w:szCs w:val="24"/>
        </w:rPr>
        <w:t xml:space="preserve"> in the Grid or a certain sub-grid without the need of conducting a CSP for AS,</w:t>
      </w:r>
      <w:r w:rsidRPr="1B8327F6">
        <w:rPr>
          <w:rFonts w:ascii="Arial" w:eastAsia="Arial" w:hAnsi="Arial" w:cs="Arial"/>
          <w:sz w:val="24"/>
          <w:szCs w:val="24"/>
        </w:rPr>
        <w:t xml:space="preserve"> </w:t>
      </w:r>
      <w:r>
        <w:rPr>
          <w:rFonts w:ascii="Arial" w:eastAsia="Arial" w:hAnsi="Arial" w:cs="Arial"/>
          <w:sz w:val="24"/>
          <w:szCs w:val="24"/>
        </w:rPr>
        <w:t>provided any of the following conditions are met:</w:t>
      </w:r>
    </w:p>
    <w:p w14:paraId="52A00A86" w14:textId="77777777" w:rsidR="006E52D1" w:rsidRDefault="006E52D1" w:rsidP="006E52D1">
      <w:pPr>
        <w:spacing w:after="0" w:line="240" w:lineRule="auto"/>
        <w:ind w:right="521"/>
        <w:jc w:val="both"/>
        <w:rPr>
          <w:rFonts w:ascii="Arial" w:eastAsia="Arial" w:hAnsi="Arial" w:cs="Arial"/>
          <w:sz w:val="24"/>
          <w:szCs w:val="24"/>
        </w:rPr>
      </w:pPr>
    </w:p>
    <w:p w14:paraId="60C08966" w14:textId="34F20CFB" w:rsidR="006E52D1" w:rsidRDefault="001F5A40" w:rsidP="006E52D1">
      <w:pPr>
        <w:pStyle w:val="ListParagraph"/>
        <w:numPr>
          <w:ilvl w:val="0"/>
          <w:numId w:val="1"/>
        </w:numPr>
        <w:spacing w:after="0" w:line="240" w:lineRule="auto"/>
        <w:ind w:right="521"/>
        <w:jc w:val="both"/>
        <w:rPr>
          <w:rFonts w:ascii="Arial" w:eastAsia="Arial" w:hAnsi="Arial" w:cs="Arial"/>
          <w:sz w:val="24"/>
          <w:szCs w:val="24"/>
        </w:rPr>
      </w:pPr>
      <w:r>
        <w:rPr>
          <w:rFonts w:ascii="Arial" w:eastAsia="Arial" w:hAnsi="Arial" w:cs="Arial"/>
          <w:sz w:val="24"/>
          <w:szCs w:val="24"/>
        </w:rPr>
        <w:t xml:space="preserve">Insufficiency of power supply and </w:t>
      </w:r>
      <w:r w:rsidR="006E52D1">
        <w:rPr>
          <w:rFonts w:ascii="Arial" w:eastAsia="Arial" w:hAnsi="Arial" w:cs="Arial"/>
          <w:sz w:val="24"/>
          <w:szCs w:val="24"/>
        </w:rPr>
        <w:t>of any or all type</w:t>
      </w:r>
      <w:r>
        <w:rPr>
          <w:rFonts w:ascii="Arial" w:eastAsia="Arial" w:hAnsi="Arial" w:cs="Arial"/>
          <w:sz w:val="24"/>
          <w:szCs w:val="24"/>
        </w:rPr>
        <w:t>s</w:t>
      </w:r>
      <w:r w:rsidR="006E52D1">
        <w:rPr>
          <w:rFonts w:ascii="Arial" w:eastAsia="Arial" w:hAnsi="Arial" w:cs="Arial"/>
          <w:sz w:val="24"/>
          <w:szCs w:val="24"/>
        </w:rPr>
        <w:t xml:space="preserve"> of AS in the Reserve Market, grid or sub-grid, </w:t>
      </w:r>
      <w:proofErr w:type="gramStart"/>
      <w:r w:rsidR="006E52D1">
        <w:rPr>
          <w:rFonts w:ascii="Arial" w:eastAsia="Arial" w:hAnsi="Arial" w:cs="Arial"/>
          <w:sz w:val="24"/>
          <w:szCs w:val="24"/>
        </w:rPr>
        <w:t>which  pose</w:t>
      </w:r>
      <w:proofErr w:type="gramEnd"/>
      <w:r w:rsidR="006E52D1">
        <w:rPr>
          <w:rFonts w:ascii="Arial" w:eastAsia="Arial" w:hAnsi="Arial" w:cs="Arial"/>
          <w:sz w:val="24"/>
          <w:szCs w:val="24"/>
        </w:rPr>
        <w:t xml:space="preserve"> a threat to the reliability of or the availability of power supply in the grid or sub-grid, as certified by both the SO and the Market Operator; or</w:t>
      </w:r>
    </w:p>
    <w:p w14:paraId="2EA966BC" w14:textId="77777777" w:rsidR="001F5A40" w:rsidRDefault="001F5A40" w:rsidP="00697EAE">
      <w:pPr>
        <w:pStyle w:val="ListParagraph"/>
        <w:spacing w:after="0" w:line="240" w:lineRule="auto"/>
        <w:ind w:left="1440" w:right="521"/>
        <w:jc w:val="both"/>
        <w:rPr>
          <w:rFonts w:ascii="Arial" w:eastAsia="Arial" w:hAnsi="Arial" w:cs="Arial"/>
          <w:sz w:val="24"/>
          <w:szCs w:val="24"/>
        </w:rPr>
      </w:pPr>
    </w:p>
    <w:p w14:paraId="4B2532EF" w14:textId="017BD3BF" w:rsidR="006E52D1" w:rsidRPr="006E52D1" w:rsidRDefault="001F5A40" w:rsidP="006E52D1">
      <w:pPr>
        <w:pStyle w:val="ListParagraph"/>
        <w:numPr>
          <w:ilvl w:val="0"/>
          <w:numId w:val="1"/>
        </w:numPr>
        <w:spacing w:after="0" w:line="240" w:lineRule="auto"/>
        <w:ind w:right="521"/>
        <w:jc w:val="both"/>
        <w:rPr>
          <w:rFonts w:ascii="Arial" w:eastAsia="Arial" w:hAnsi="Arial" w:cs="Arial"/>
          <w:sz w:val="24"/>
          <w:szCs w:val="24"/>
        </w:rPr>
      </w:pPr>
      <w:proofErr w:type="gramStart"/>
      <w:r>
        <w:rPr>
          <w:rFonts w:ascii="Arial" w:eastAsia="Arial" w:hAnsi="Arial" w:cs="Arial"/>
          <w:sz w:val="24"/>
          <w:szCs w:val="24"/>
        </w:rPr>
        <w:t xml:space="preserve">Sustained </w:t>
      </w:r>
      <w:r w:rsidR="00FD615C">
        <w:rPr>
          <w:rFonts w:ascii="Arial" w:eastAsia="Arial" w:hAnsi="Arial" w:cs="Arial"/>
          <w:sz w:val="24"/>
          <w:szCs w:val="24"/>
        </w:rPr>
        <w:t xml:space="preserve"> </w:t>
      </w:r>
      <w:r w:rsidR="006E52D1">
        <w:rPr>
          <w:rFonts w:ascii="Arial" w:eastAsia="Arial" w:hAnsi="Arial" w:cs="Arial"/>
          <w:sz w:val="24"/>
          <w:szCs w:val="24"/>
        </w:rPr>
        <w:t>increase</w:t>
      </w:r>
      <w:proofErr w:type="gramEnd"/>
      <w:r w:rsidR="006E52D1">
        <w:rPr>
          <w:rFonts w:ascii="Arial" w:eastAsia="Arial" w:hAnsi="Arial" w:cs="Arial"/>
          <w:sz w:val="24"/>
          <w:szCs w:val="24"/>
        </w:rPr>
        <w:t xml:space="preserve"> in the cost of providing AS in the grid or sub-grid</w:t>
      </w:r>
      <w:r w:rsidR="00B0672A">
        <w:rPr>
          <w:rFonts w:ascii="Arial" w:eastAsia="Arial" w:hAnsi="Arial" w:cs="Arial"/>
          <w:sz w:val="24"/>
          <w:szCs w:val="24"/>
        </w:rPr>
        <w:t>,</w:t>
      </w:r>
      <w:r w:rsidR="006E52D1">
        <w:rPr>
          <w:rFonts w:ascii="Arial" w:eastAsia="Arial" w:hAnsi="Arial" w:cs="Arial"/>
          <w:sz w:val="24"/>
          <w:szCs w:val="24"/>
        </w:rPr>
        <w:t xml:space="preserve"> </w:t>
      </w:r>
      <w:r>
        <w:rPr>
          <w:rFonts w:ascii="Arial" w:eastAsia="Arial" w:hAnsi="Arial" w:cs="Arial"/>
          <w:sz w:val="24"/>
          <w:szCs w:val="24"/>
        </w:rPr>
        <w:t xml:space="preserve">for a period of </w:t>
      </w:r>
      <w:r w:rsidR="003E203D">
        <w:rPr>
          <w:rFonts w:ascii="Arial" w:eastAsia="Arial" w:hAnsi="Arial" w:cs="Arial"/>
          <w:sz w:val="24"/>
          <w:szCs w:val="24"/>
        </w:rPr>
        <w:t>six (</w:t>
      </w:r>
      <w:proofErr w:type="gramStart"/>
      <w:r w:rsidR="003E203D">
        <w:rPr>
          <w:rFonts w:ascii="Arial" w:eastAsia="Arial" w:hAnsi="Arial" w:cs="Arial"/>
          <w:sz w:val="24"/>
          <w:szCs w:val="24"/>
        </w:rPr>
        <w:t>6)</w:t>
      </w:r>
      <w:r>
        <w:rPr>
          <w:rFonts w:ascii="Arial" w:eastAsia="Arial" w:hAnsi="Arial" w:cs="Arial"/>
          <w:sz w:val="24"/>
          <w:szCs w:val="24"/>
        </w:rPr>
        <w:t>months</w:t>
      </w:r>
      <w:proofErr w:type="gramEnd"/>
      <w:r>
        <w:rPr>
          <w:rFonts w:ascii="Arial" w:eastAsia="Arial" w:hAnsi="Arial" w:cs="Arial"/>
          <w:sz w:val="24"/>
          <w:szCs w:val="24"/>
        </w:rPr>
        <w:t xml:space="preserve"> </w:t>
      </w:r>
      <w:r w:rsidR="00B0672A">
        <w:rPr>
          <w:rFonts w:ascii="Arial" w:eastAsia="Arial" w:hAnsi="Arial" w:cs="Arial"/>
          <w:sz w:val="24"/>
          <w:szCs w:val="24"/>
        </w:rPr>
        <w:t xml:space="preserve">which is higher </w:t>
      </w:r>
      <w:r>
        <w:rPr>
          <w:rFonts w:ascii="Arial" w:eastAsia="Arial" w:hAnsi="Arial" w:cs="Arial"/>
          <w:sz w:val="24"/>
          <w:szCs w:val="24"/>
        </w:rPr>
        <w:t xml:space="preserve">by at least two times </w:t>
      </w:r>
      <w:r w:rsidR="00B0672A">
        <w:rPr>
          <w:rFonts w:ascii="Arial" w:eastAsia="Arial" w:hAnsi="Arial" w:cs="Arial"/>
          <w:sz w:val="24"/>
          <w:szCs w:val="24"/>
        </w:rPr>
        <w:t xml:space="preserve">than the prevailing price of AS in the Reserve Market </w:t>
      </w:r>
      <w:r>
        <w:rPr>
          <w:rFonts w:ascii="Arial" w:eastAsia="Arial" w:hAnsi="Arial" w:cs="Arial"/>
          <w:sz w:val="24"/>
          <w:szCs w:val="24"/>
        </w:rPr>
        <w:t xml:space="preserve">in other major grids </w:t>
      </w:r>
      <w:r w:rsidR="00B0672A">
        <w:rPr>
          <w:rFonts w:ascii="Arial" w:eastAsia="Arial" w:hAnsi="Arial" w:cs="Arial"/>
          <w:sz w:val="24"/>
          <w:szCs w:val="24"/>
        </w:rPr>
        <w:t>during such comparable period</w:t>
      </w:r>
      <w:r w:rsidR="00FD615C">
        <w:rPr>
          <w:rFonts w:ascii="Arial" w:eastAsia="Arial" w:hAnsi="Arial" w:cs="Arial"/>
          <w:sz w:val="24"/>
          <w:szCs w:val="24"/>
        </w:rPr>
        <w:t xml:space="preserve"> in the grid or sub-grid</w:t>
      </w:r>
      <w:r w:rsidR="00B0672A">
        <w:rPr>
          <w:rFonts w:ascii="Arial" w:eastAsia="Arial" w:hAnsi="Arial" w:cs="Arial"/>
          <w:sz w:val="24"/>
          <w:szCs w:val="24"/>
        </w:rPr>
        <w:t>,</w:t>
      </w:r>
      <w:r w:rsidR="0010084F">
        <w:rPr>
          <w:rFonts w:ascii="Arial" w:eastAsia="Arial" w:hAnsi="Arial" w:cs="Arial"/>
          <w:sz w:val="24"/>
          <w:szCs w:val="24"/>
        </w:rPr>
        <w:t xml:space="preserve"> as determined by the Market Operator</w:t>
      </w:r>
      <w:r w:rsidR="006E52D1" w:rsidRPr="006E52D1">
        <w:rPr>
          <w:rFonts w:ascii="Arial" w:eastAsia="Arial" w:hAnsi="Arial" w:cs="Arial"/>
          <w:sz w:val="24"/>
          <w:szCs w:val="24"/>
        </w:rPr>
        <w:t xml:space="preserve">. </w:t>
      </w:r>
    </w:p>
    <w:p w14:paraId="6D1FE24C" w14:textId="77777777" w:rsidR="006E52D1" w:rsidRDefault="006E52D1" w:rsidP="006E52D1">
      <w:pPr>
        <w:spacing w:after="0" w:line="240" w:lineRule="auto"/>
        <w:ind w:left="1080" w:right="521"/>
        <w:jc w:val="both"/>
        <w:rPr>
          <w:rFonts w:ascii="Arial" w:eastAsia="Arial" w:hAnsi="Arial" w:cs="Arial"/>
          <w:sz w:val="24"/>
          <w:szCs w:val="24"/>
        </w:rPr>
      </w:pPr>
    </w:p>
    <w:p w14:paraId="7B3977E4" w14:textId="77777777" w:rsidR="006E52D1" w:rsidRDefault="006E52D1" w:rsidP="006E52D1">
      <w:pPr>
        <w:spacing w:after="0" w:line="240" w:lineRule="auto"/>
        <w:ind w:left="1080" w:right="521"/>
        <w:jc w:val="both"/>
        <w:rPr>
          <w:rFonts w:ascii="Arial" w:eastAsia="Arial" w:hAnsi="Arial" w:cs="Arial"/>
          <w:sz w:val="24"/>
          <w:szCs w:val="24"/>
        </w:rPr>
      </w:pPr>
      <w:r>
        <w:rPr>
          <w:rFonts w:ascii="Arial" w:eastAsia="Arial" w:hAnsi="Arial" w:cs="Arial"/>
          <w:sz w:val="24"/>
          <w:szCs w:val="24"/>
        </w:rPr>
        <w:t xml:space="preserve">All ASPAs directly negotiated by the SO pursuant to this subsection shall authorize the SO to immediately implement these ASPAs by virtue of the directive or approval of the DOE, without prejudice to the </w:t>
      </w:r>
      <w:r>
        <w:rPr>
          <w:rFonts w:ascii="Arial" w:eastAsia="Arial" w:hAnsi="Arial" w:cs="Arial"/>
          <w:sz w:val="24"/>
          <w:szCs w:val="24"/>
        </w:rPr>
        <w:lastRenderedPageBreak/>
        <w:t xml:space="preserve">evaluation and final decision of the ERC on the application for the approval of such ASPAs. </w:t>
      </w:r>
    </w:p>
    <w:p w14:paraId="66B95073" w14:textId="77777777" w:rsidR="006E52D1" w:rsidRDefault="006E52D1" w:rsidP="006E52D1">
      <w:pPr>
        <w:spacing w:after="0" w:line="240" w:lineRule="auto"/>
        <w:ind w:left="1080" w:right="521"/>
        <w:jc w:val="both"/>
        <w:rPr>
          <w:rFonts w:ascii="Arial" w:eastAsia="Arial" w:hAnsi="Arial" w:cs="Arial"/>
          <w:sz w:val="24"/>
          <w:szCs w:val="24"/>
        </w:rPr>
      </w:pPr>
    </w:p>
    <w:p w14:paraId="6E5037E5" w14:textId="77777777" w:rsidR="006E52D1" w:rsidRDefault="006E52D1" w:rsidP="006E52D1">
      <w:pPr>
        <w:spacing w:after="0" w:line="240" w:lineRule="auto"/>
        <w:ind w:left="1080" w:right="521"/>
        <w:jc w:val="both"/>
        <w:rPr>
          <w:rFonts w:ascii="Arial" w:eastAsia="Arial" w:hAnsi="Arial" w:cs="Arial"/>
          <w:sz w:val="24"/>
          <w:szCs w:val="24"/>
        </w:rPr>
      </w:pPr>
      <w:r>
        <w:rPr>
          <w:rFonts w:ascii="Arial" w:eastAsia="Arial" w:hAnsi="Arial" w:cs="Arial"/>
          <w:sz w:val="24"/>
          <w:szCs w:val="24"/>
        </w:rPr>
        <w:t>In case no available or qualified AS provider is available, the SO may negotiate with a generation plant and expedite its AS capability testing, if qualified, prior to the execution of an ASPA under this subsection.</w:t>
      </w:r>
    </w:p>
    <w:p w14:paraId="167D5085" w14:textId="77777777" w:rsidR="006E52D1" w:rsidRDefault="006E52D1" w:rsidP="006E52D1">
      <w:pPr>
        <w:spacing w:after="0" w:line="240" w:lineRule="auto"/>
        <w:ind w:left="1080" w:right="521"/>
        <w:jc w:val="both"/>
        <w:rPr>
          <w:rFonts w:ascii="Arial" w:eastAsia="Arial" w:hAnsi="Arial" w:cs="Arial"/>
          <w:sz w:val="24"/>
          <w:szCs w:val="24"/>
        </w:rPr>
      </w:pPr>
    </w:p>
    <w:p w14:paraId="6086A966" w14:textId="77777777" w:rsidR="006E52D1" w:rsidRDefault="006E52D1" w:rsidP="006E52D1">
      <w:pPr>
        <w:spacing w:after="0" w:line="240" w:lineRule="auto"/>
        <w:ind w:left="1080" w:right="521"/>
        <w:jc w:val="both"/>
        <w:rPr>
          <w:rFonts w:ascii="Arial" w:eastAsia="Arial" w:hAnsi="Arial" w:cs="Arial"/>
          <w:sz w:val="24"/>
          <w:szCs w:val="24"/>
        </w:rPr>
      </w:pPr>
      <w:r>
        <w:rPr>
          <w:rFonts w:ascii="Arial" w:eastAsia="Arial" w:hAnsi="Arial" w:cs="Arial"/>
          <w:sz w:val="24"/>
          <w:szCs w:val="24"/>
        </w:rPr>
        <w:t>The SO and the AS provider shall jointly apply for the approval of directly negotiated ASPA to the ERC within fifteen (15) days from execution thereof, ensuring full compliance with all the filing requirements of the ERC to initiate the proceedings thereof.</w:t>
      </w:r>
    </w:p>
    <w:p w14:paraId="291D98E7" w14:textId="77777777" w:rsidR="006E52D1" w:rsidRDefault="006E52D1" w:rsidP="006E52D1">
      <w:pPr>
        <w:spacing w:after="0" w:line="240" w:lineRule="auto"/>
        <w:ind w:left="1080" w:right="521"/>
        <w:jc w:val="both"/>
        <w:rPr>
          <w:rFonts w:ascii="Arial" w:eastAsia="Arial" w:hAnsi="Arial" w:cs="Arial"/>
          <w:sz w:val="24"/>
          <w:szCs w:val="24"/>
        </w:rPr>
      </w:pPr>
    </w:p>
    <w:p w14:paraId="6F7FB081" w14:textId="77777777" w:rsidR="006E52D1" w:rsidRDefault="006E52D1" w:rsidP="006E52D1">
      <w:pPr>
        <w:spacing w:after="0" w:line="240" w:lineRule="auto"/>
        <w:ind w:left="1080" w:right="521"/>
        <w:jc w:val="both"/>
        <w:rPr>
          <w:rFonts w:ascii="Arial" w:eastAsia="Arial" w:hAnsi="Arial" w:cs="Arial"/>
          <w:sz w:val="24"/>
          <w:szCs w:val="24"/>
        </w:rPr>
      </w:pPr>
      <w:r>
        <w:rPr>
          <w:rFonts w:ascii="Arial" w:eastAsia="Arial" w:hAnsi="Arial" w:cs="Arial"/>
          <w:sz w:val="24"/>
          <w:szCs w:val="24"/>
        </w:rPr>
        <w:t>The terms and conditions of directly negotiated ASPAs under this subsection shall include, among others:</w:t>
      </w:r>
    </w:p>
    <w:p w14:paraId="10A335DC" w14:textId="77777777" w:rsidR="006E52D1" w:rsidRDefault="006E52D1" w:rsidP="006E52D1">
      <w:pPr>
        <w:spacing w:after="0" w:line="240" w:lineRule="auto"/>
        <w:ind w:left="1080" w:right="521"/>
        <w:jc w:val="both"/>
        <w:rPr>
          <w:rFonts w:ascii="Arial" w:eastAsia="Arial" w:hAnsi="Arial" w:cs="Arial"/>
          <w:sz w:val="24"/>
          <w:szCs w:val="24"/>
        </w:rPr>
      </w:pPr>
    </w:p>
    <w:p w14:paraId="6055E919" w14:textId="77777777" w:rsidR="006E52D1" w:rsidRDefault="006E52D1" w:rsidP="006E52D1">
      <w:pPr>
        <w:pStyle w:val="ListParagraph"/>
        <w:numPr>
          <w:ilvl w:val="0"/>
          <w:numId w:val="3"/>
        </w:numPr>
        <w:spacing w:after="0" w:line="240" w:lineRule="auto"/>
        <w:ind w:right="521"/>
        <w:jc w:val="both"/>
        <w:rPr>
          <w:rFonts w:ascii="Arial" w:eastAsia="Arial" w:hAnsi="Arial" w:cs="Arial"/>
          <w:sz w:val="24"/>
          <w:szCs w:val="24"/>
        </w:rPr>
      </w:pPr>
      <w:r>
        <w:rPr>
          <w:rFonts w:ascii="Arial" w:eastAsia="Arial" w:hAnsi="Arial" w:cs="Arial"/>
          <w:sz w:val="24"/>
          <w:szCs w:val="24"/>
        </w:rPr>
        <w:t xml:space="preserve">The capacities directly contracted shall not exceed the required AS level in the grid or sub-grid at the time of the execution of the </w:t>
      </w:r>
      <w:proofErr w:type="gramStart"/>
      <w:r>
        <w:rPr>
          <w:rFonts w:ascii="Arial" w:eastAsia="Arial" w:hAnsi="Arial" w:cs="Arial"/>
          <w:sz w:val="24"/>
          <w:szCs w:val="24"/>
        </w:rPr>
        <w:t>ASPA;</w:t>
      </w:r>
      <w:proofErr w:type="gramEnd"/>
    </w:p>
    <w:p w14:paraId="5ADC5C6A" w14:textId="77777777" w:rsidR="006E52D1" w:rsidRDefault="006E52D1" w:rsidP="006E52D1">
      <w:pPr>
        <w:pStyle w:val="ListParagraph"/>
        <w:numPr>
          <w:ilvl w:val="0"/>
          <w:numId w:val="3"/>
        </w:numPr>
        <w:spacing w:after="0" w:line="240" w:lineRule="auto"/>
        <w:ind w:right="521"/>
        <w:jc w:val="both"/>
        <w:rPr>
          <w:rFonts w:ascii="Arial" w:eastAsia="Arial" w:hAnsi="Arial" w:cs="Arial"/>
          <w:sz w:val="24"/>
          <w:szCs w:val="24"/>
        </w:rPr>
      </w:pPr>
      <w:r>
        <w:rPr>
          <w:rFonts w:ascii="Arial" w:eastAsia="Arial" w:hAnsi="Arial" w:cs="Arial"/>
          <w:sz w:val="24"/>
          <w:szCs w:val="24"/>
        </w:rPr>
        <w:t xml:space="preserve">The period of the ASPA shall not exceed </w:t>
      </w:r>
      <w:r w:rsidRPr="009F087D">
        <w:rPr>
          <w:rFonts w:ascii="Arial" w:eastAsia="Arial" w:hAnsi="Arial" w:cs="Arial"/>
          <w:sz w:val="24"/>
          <w:szCs w:val="24"/>
        </w:rPr>
        <w:t xml:space="preserve">five (5) </w:t>
      </w:r>
      <w:proofErr w:type="gramStart"/>
      <w:r w:rsidRPr="009F087D">
        <w:rPr>
          <w:rFonts w:ascii="Arial" w:eastAsia="Arial" w:hAnsi="Arial" w:cs="Arial"/>
          <w:sz w:val="24"/>
          <w:szCs w:val="24"/>
        </w:rPr>
        <w:t>years</w:t>
      </w:r>
      <w:r>
        <w:rPr>
          <w:rFonts w:ascii="Arial" w:eastAsia="Arial" w:hAnsi="Arial" w:cs="Arial"/>
          <w:sz w:val="24"/>
          <w:szCs w:val="24"/>
        </w:rPr>
        <w:t>;</w:t>
      </w:r>
      <w:proofErr w:type="gramEnd"/>
    </w:p>
    <w:p w14:paraId="52D243C5" w14:textId="77777777" w:rsidR="006E52D1" w:rsidRDefault="006E52D1" w:rsidP="006E52D1">
      <w:pPr>
        <w:pStyle w:val="ListParagraph"/>
        <w:numPr>
          <w:ilvl w:val="0"/>
          <w:numId w:val="3"/>
        </w:numPr>
        <w:spacing w:after="0" w:line="240" w:lineRule="auto"/>
        <w:ind w:right="521"/>
        <w:jc w:val="both"/>
        <w:rPr>
          <w:rFonts w:ascii="Arial" w:eastAsia="Arial" w:hAnsi="Arial" w:cs="Arial"/>
          <w:sz w:val="24"/>
          <w:szCs w:val="24"/>
        </w:rPr>
      </w:pPr>
      <w:r>
        <w:rPr>
          <w:rFonts w:ascii="Arial" w:eastAsia="Arial" w:hAnsi="Arial" w:cs="Arial"/>
          <w:sz w:val="24"/>
          <w:szCs w:val="24"/>
        </w:rPr>
        <w:t xml:space="preserve">Cannot be renewed or extended. As such, the SO shall conduct a CSP for such agreements before their </w:t>
      </w:r>
      <w:proofErr w:type="gramStart"/>
      <w:r>
        <w:rPr>
          <w:rFonts w:ascii="Arial" w:eastAsia="Arial" w:hAnsi="Arial" w:cs="Arial"/>
          <w:sz w:val="24"/>
          <w:szCs w:val="24"/>
        </w:rPr>
        <w:t>expiration;</w:t>
      </w:r>
      <w:proofErr w:type="gramEnd"/>
    </w:p>
    <w:p w14:paraId="677EC0AB" w14:textId="63772A9E" w:rsidR="006E52D1" w:rsidRDefault="006E52D1" w:rsidP="006E52D1">
      <w:pPr>
        <w:pStyle w:val="ListParagraph"/>
        <w:numPr>
          <w:ilvl w:val="0"/>
          <w:numId w:val="3"/>
        </w:numPr>
        <w:spacing w:after="0" w:line="240" w:lineRule="auto"/>
        <w:ind w:right="521"/>
        <w:jc w:val="both"/>
        <w:rPr>
          <w:rFonts w:ascii="Arial" w:eastAsia="Arial" w:hAnsi="Arial" w:cs="Arial"/>
          <w:sz w:val="24"/>
          <w:szCs w:val="24"/>
        </w:rPr>
      </w:pPr>
      <w:r>
        <w:rPr>
          <w:rFonts w:ascii="Arial" w:eastAsia="Arial" w:hAnsi="Arial" w:cs="Arial"/>
          <w:sz w:val="24"/>
          <w:szCs w:val="24"/>
        </w:rPr>
        <w:t>The rate of AS under such ASPA shall be equivalent to the latest ERC-approved AS</w:t>
      </w:r>
      <w:r w:rsidR="00B0672A">
        <w:rPr>
          <w:rFonts w:ascii="Arial" w:eastAsia="Arial" w:hAnsi="Arial" w:cs="Arial"/>
          <w:sz w:val="24"/>
          <w:szCs w:val="24"/>
        </w:rPr>
        <w:t>PA</w:t>
      </w:r>
      <w:r>
        <w:rPr>
          <w:rFonts w:ascii="Arial" w:eastAsia="Arial" w:hAnsi="Arial" w:cs="Arial"/>
          <w:sz w:val="24"/>
          <w:szCs w:val="24"/>
        </w:rPr>
        <w:t xml:space="preserve"> tariff for the same technology, AS type in the grid or a comparable sub-grid at the time of its execution</w:t>
      </w:r>
      <w:r w:rsidR="008D53EC">
        <w:rPr>
          <w:rFonts w:ascii="Arial" w:eastAsia="Arial" w:hAnsi="Arial" w:cs="Arial"/>
          <w:sz w:val="24"/>
          <w:szCs w:val="24"/>
        </w:rPr>
        <w:t>,</w:t>
      </w:r>
      <w:r w:rsidR="00B0672A">
        <w:rPr>
          <w:rFonts w:ascii="Arial" w:eastAsia="Arial" w:hAnsi="Arial" w:cs="Arial"/>
          <w:sz w:val="24"/>
          <w:szCs w:val="24"/>
        </w:rPr>
        <w:t xml:space="preserve"> or the latest ERC-approved AS rates in a CSP</w:t>
      </w:r>
      <w:r w:rsidR="008D53EC">
        <w:rPr>
          <w:rFonts w:ascii="Arial" w:eastAsia="Arial" w:hAnsi="Arial" w:cs="Arial"/>
          <w:sz w:val="24"/>
          <w:szCs w:val="24"/>
        </w:rPr>
        <w:t>, whichever is lower</w:t>
      </w:r>
      <w:r>
        <w:rPr>
          <w:rFonts w:ascii="Arial" w:eastAsia="Arial" w:hAnsi="Arial" w:cs="Arial"/>
          <w:sz w:val="24"/>
          <w:szCs w:val="24"/>
        </w:rPr>
        <w:t>; and</w:t>
      </w:r>
    </w:p>
    <w:p w14:paraId="04B253BD" w14:textId="77777777" w:rsidR="006E52D1" w:rsidRDefault="006E52D1" w:rsidP="006E52D1">
      <w:pPr>
        <w:pStyle w:val="ListParagraph"/>
        <w:numPr>
          <w:ilvl w:val="0"/>
          <w:numId w:val="3"/>
        </w:numPr>
        <w:spacing w:after="0" w:line="240" w:lineRule="auto"/>
        <w:ind w:right="521"/>
        <w:jc w:val="both"/>
        <w:rPr>
          <w:rFonts w:ascii="Arial" w:eastAsia="Arial" w:hAnsi="Arial" w:cs="Arial"/>
          <w:sz w:val="24"/>
          <w:szCs w:val="24"/>
        </w:rPr>
      </w:pPr>
      <w:r>
        <w:rPr>
          <w:rFonts w:ascii="Arial" w:eastAsia="Arial" w:hAnsi="Arial" w:cs="Arial"/>
          <w:sz w:val="24"/>
          <w:szCs w:val="24"/>
        </w:rPr>
        <w:t>Any provision for cost increase, acceleration, or escalation shall be subject to the approval of the ERC.</w:t>
      </w:r>
    </w:p>
    <w:p w14:paraId="4843378D" w14:textId="77777777" w:rsidR="006E52D1" w:rsidRDefault="006E52D1" w:rsidP="006E52D1">
      <w:pPr>
        <w:spacing w:after="0" w:line="240" w:lineRule="auto"/>
        <w:ind w:left="1080"/>
        <w:jc w:val="both"/>
        <w:rPr>
          <w:rFonts w:ascii="Arial" w:eastAsia="Arial" w:hAnsi="Arial" w:cs="Arial"/>
          <w:sz w:val="24"/>
          <w:szCs w:val="24"/>
        </w:rPr>
      </w:pPr>
    </w:p>
    <w:p w14:paraId="55B6F769" w14:textId="77777777" w:rsidR="006E52D1" w:rsidRDefault="006E52D1" w:rsidP="006E52D1">
      <w:pPr>
        <w:spacing w:after="0" w:line="240" w:lineRule="auto"/>
        <w:ind w:left="1080" w:right="521"/>
        <w:jc w:val="both"/>
        <w:rPr>
          <w:rFonts w:ascii="Arial" w:eastAsia="Arial" w:hAnsi="Arial" w:cs="Arial"/>
          <w:sz w:val="24"/>
          <w:szCs w:val="24"/>
        </w:rPr>
      </w:pPr>
      <w:r w:rsidRPr="1B8327F6">
        <w:rPr>
          <w:rFonts w:ascii="Arial" w:eastAsia="Arial" w:hAnsi="Arial" w:cs="Arial"/>
          <w:sz w:val="24"/>
          <w:szCs w:val="24"/>
        </w:rPr>
        <w:t xml:space="preserve">The </w:t>
      </w:r>
      <w:r>
        <w:rPr>
          <w:rFonts w:ascii="Arial" w:eastAsia="Arial" w:hAnsi="Arial" w:cs="Arial"/>
          <w:sz w:val="24"/>
          <w:szCs w:val="24"/>
        </w:rPr>
        <w:t>SO</w:t>
      </w:r>
      <w:r w:rsidRPr="1B8327F6">
        <w:rPr>
          <w:rFonts w:ascii="Arial" w:eastAsia="Arial" w:hAnsi="Arial" w:cs="Arial"/>
          <w:sz w:val="24"/>
          <w:szCs w:val="24"/>
        </w:rPr>
        <w:t xml:space="preserve"> shall submit a status report on its compliance with th</w:t>
      </w:r>
      <w:r>
        <w:rPr>
          <w:rFonts w:ascii="Arial" w:eastAsia="Arial" w:hAnsi="Arial" w:cs="Arial"/>
          <w:sz w:val="24"/>
          <w:szCs w:val="24"/>
        </w:rPr>
        <w:t>e</w:t>
      </w:r>
      <w:r w:rsidRPr="1B8327F6">
        <w:rPr>
          <w:rFonts w:ascii="Arial" w:eastAsia="Arial" w:hAnsi="Arial" w:cs="Arial"/>
          <w:sz w:val="24"/>
          <w:szCs w:val="24"/>
        </w:rPr>
        <w:t xml:space="preserve"> directive </w:t>
      </w:r>
      <w:r>
        <w:rPr>
          <w:rFonts w:ascii="Arial" w:eastAsia="Arial" w:hAnsi="Arial" w:cs="Arial"/>
          <w:sz w:val="24"/>
          <w:szCs w:val="24"/>
        </w:rPr>
        <w:t xml:space="preserve">or approval of the DOE </w:t>
      </w:r>
      <w:r w:rsidRPr="1B8327F6">
        <w:rPr>
          <w:rFonts w:ascii="Arial" w:eastAsia="Arial" w:hAnsi="Arial" w:cs="Arial"/>
          <w:sz w:val="24"/>
          <w:szCs w:val="24"/>
        </w:rPr>
        <w:t xml:space="preserve">within thirty (30) days from receipt </w:t>
      </w:r>
      <w:r>
        <w:rPr>
          <w:rFonts w:ascii="Arial" w:eastAsia="Arial" w:hAnsi="Arial" w:cs="Arial"/>
          <w:sz w:val="24"/>
          <w:szCs w:val="24"/>
        </w:rPr>
        <w:t xml:space="preserve">thereof </w:t>
      </w:r>
      <w:r w:rsidRPr="1B8327F6">
        <w:rPr>
          <w:rFonts w:ascii="Arial" w:eastAsia="Arial" w:hAnsi="Arial" w:cs="Arial"/>
          <w:sz w:val="24"/>
          <w:szCs w:val="24"/>
        </w:rPr>
        <w:t>and every fifteenth (15</w:t>
      </w:r>
      <w:r w:rsidRPr="1B8327F6">
        <w:rPr>
          <w:rFonts w:ascii="Arial" w:eastAsia="Arial" w:hAnsi="Arial" w:cs="Arial"/>
          <w:sz w:val="24"/>
          <w:szCs w:val="24"/>
          <w:vertAlign w:val="superscript"/>
        </w:rPr>
        <w:t>th</w:t>
      </w:r>
      <w:r w:rsidRPr="1B8327F6">
        <w:rPr>
          <w:rFonts w:ascii="Arial" w:eastAsia="Arial" w:hAnsi="Arial" w:cs="Arial"/>
          <w:sz w:val="24"/>
          <w:szCs w:val="24"/>
        </w:rPr>
        <w:t xml:space="preserve">) of the succeeding </w:t>
      </w:r>
      <w:r>
        <w:rPr>
          <w:rFonts w:ascii="Arial" w:eastAsia="Arial" w:hAnsi="Arial" w:cs="Arial"/>
          <w:sz w:val="24"/>
          <w:szCs w:val="24"/>
        </w:rPr>
        <w:t>semester</w:t>
      </w:r>
      <w:r w:rsidRPr="1B8327F6">
        <w:rPr>
          <w:rFonts w:ascii="Arial" w:eastAsia="Arial" w:hAnsi="Arial" w:cs="Arial"/>
          <w:sz w:val="24"/>
          <w:szCs w:val="24"/>
        </w:rPr>
        <w:t xml:space="preserve"> until the required AS levels for </w:t>
      </w:r>
      <w:r>
        <w:rPr>
          <w:rFonts w:ascii="Arial" w:eastAsia="Arial" w:hAnsi="Arial" w:cs="Arial"/>
          <w:sz w:val="24"/>
          <w:szCs w:val="24"/>
        </w:rPr>
        <w:t>the grid or sub-grid</w:t>
      </w:r>
      <w:r w:rsidRPr="1B8327F6">
        <w:rPr>
          <w:rFonts w:ascii="Arial" w:eastAsia="Arial" w:hAnsi="Arial" w:cs="Arial"/>
          <w:sz w:val="24"/>
          <w:szCs w:val="24"/>
        </w:rPr>
        <w:t xml:space="preserve"> </w:t>
      </w:r>
      <w:r>
        <w:rPr>
          <w:rFonts w:ascii="Arial" w:eastAsia="Arial" w:hAnsi="Arial" w:cs="Arial"/>
          <w:sz w:val="24"/>
          <w:szCs w:val="24"/>
        </w:rPr>
        <w:t>have</w:t>
      </w:r>
      <w:r w:rsidRPr="1B8327F6">
        <w:rPr>
          <w:rFonts w:ascii="Arial" w:eastAsia="Arial" w:hAnsi="Arial" w:cs="Arial"/>
          <w:sz w:val="24"/>
          <w:szCs w:val="24"/>
        </w:rPr>
        <w:t xml:space="preserve"> been achieved</w:t>
      </w:r>
      <w:r>
        <w:rPr>
          <w:rFonts w:ascii="Arial" w:eastAsia="Arial" w:hAnsi="Arial" w:cs="Arial"/>
          <w:sz w:val="24"/>
          <w:szCs w:val="24"/>
        </w:rPr>
        <w:t xml:space="preserve"> or upon the completion of the CSP for AS, as may be </w:t>
      </w:r>
      <w:r w:rsidRPr="1B8327F6">
        <w:rPr>
          <w:rFonts w:ascii="Arial" w:eastAsia="Arial" w:hAnsi="Arial" w:cs="Arial"/>
          <w:sz w:val="24"/>
          <w:szCs w:val="24"/>
        </w:rPr>
        <w:t>advised by the Department.</w:t>
      </w:r>
      <w:r>
        <w:rPr>
          <w:rFonts w:ascii="Arial" w:eastAsia="Arial" w:hAnsi="Arial" w:cs="Arial"/>
          <w:sz w:val="24"/>
          <w:szCs w:val="24"/>
        </w:rPr>
        <w:t>”</w:t>
      </w:r>
    </w:p>
    <w:p w14:paraId="673E5328" w14:textId="77777777" w:rsidR="006E52D1" w:rsidRPr="00AD3CB9" w:rsidRDefault="006E52D1" w:rsidP="006E52D1">
      <w:pPr>
        <w:spacing w:after="0" w:line="240" w:lineRule="auto"/>
        <w:jc w:val="both"/>
        <w:rPr>
          <w:rFonts w:ascii="Arial" w:eastAsia="Arial" w:hAnsi="Arial" w:cs="Arial"/>
          <w:b/>
          <w:sz w:val="24"/>
          <w:szCs w:val="24"/>
        </w:rPr>
      </w:pPr>
      <w:r>
        <w:rPr>
          <w:rFonts w:ascii="Arial" w:eastAsia="Arial" w:hAnsi="Arial" w:cs="Arial"/>
          <w:sz w:val="24"/>
          <w:szCs w:val="24"/>
        </w:rPr>
        <w:t xml:space="preserve"> </w:t>
      </w:r>
    </w:p>
    <w:p w14:paraId="5D090178" w14:textId="77777777" w:rsidR="006E52D1" w:rsidRDefault="006E52D1" w:rsidP="006E52D1">
      <w:pPr>
        <w:spacing w:after="0" w:line="240" w:lineRule="auto"/>
        <w:jc w:val="both"/>
        <w:rPr>
          <w:rFonts w:ascii="Arial" w:eastAsia="Arial" w:hAnsi="Arial" w:cs="Arial"/>
          <w:sz w:val="24"/>
          <w:szCs w:val="24"/>
        </w:rPr>
      </w:pPr>
      <w:r w:rsidRPr="00AD3CB9">
        <w:rPr>
          <w:rFonts w:ascii="Arial" w:eastAsia="Arial" w:hAnsi="Arial" w:cs="Arial"/>
          <w:b/>
          <w:sz w:val="24"/>
          <w:szCs w:val="24"/>
        </w:rPr>
        <w:t>Section 2.</w:t>
      </w:r>
      <w:r w:rsidRPr="00AD3CB9">
        <w:rPr>
          <w:rFonts w:ascii="Arial" w:eastAsia="Arial" w:hAnsi="Arial" w:cs="Arial"/>
          <w:sz w:val="24"/>
          <w:szCs w:val="24"/>
        </w:rPr>
        <w:t xml:space="preserve"> </w:t>
      </w:r>
      <w:r w:rsidRPr="00C3602A">
        <w:rPr>
          <w:rFonts w:ascii="Arial" w:eastAsia="Arial" w:hAnsi="Arial" w:cs="Arial"/>
          <w:b/>
          <w:bCs/>
          <w:iCs/>
          <w:sz w:val="24"/>
          <w:szCs w:val="24"/>
        </w:rPr>
        <w:t>Regulatory Support.</w:t>
      </w:r>
      <w:r w:rsidRPr="00AD3CB9">
        <w:rPr>
          <w:rFonts w:ascii="Arial" w:eastAsia="Arial" w:hAnsi="Arial" w:cs="Arial"/>
          <w:sz w:val="24"/>
          <w:szCs w:val="24"/>
        </w:rPr>
        <w:t xml:space="preserve"> The ERC shall </w:t>
      </w:r>
      <w:r>
        <w:rPr>
          <w:rFonts w:ascii="Arial" w:eastAsia="Arial" w:hAnsi="Arial" w:cs="Arial"/>
          <w:sz w:val="24"/>
          <w:szCs w:val="24"/>
        </w:rPr>
        <w:t xml:space="preserve">issue all necessary rules and regulations, or amendments thereof, and the timely evaluation and processing of applications, authorizations, and other approvals for the effective implementation of this Circular. </w:t>
      </w:r>
    </w:p>
    <w:p w14:paraId="3D8A2D90" w14:textId="77777777" w:rsidR="006E52D1" w:rsidRDefault="006E52D1" w:rsidP="006E52D1">
      <w:pPr>
        <w:spacing w:after="0" w:line="240" w:lineRule="auto"/>
        <w:jc w:val="both"/>
        <w:rPr>
          <w:rFonts w:ascii="Arial" w:eastAsia="Arial" w:hAnsi="Arial" w:cs="Arial"/>
          <w:sz w:val="24"/>
          <w:szCs w:val="24"/>
        </w:rPr>
      </w:pPr>
    </w:p>
    <w:p w14:paraId="7902C666" w14:textId="77777777" w:rsidR="006E52D1" w:rsidRDefault="006E52D1" w:rsidP="006E52D1">
      <w:pPr>
        <w:spacing w:after="0" w:line="240" w:lineRule="auto"/>
        <w:jc w:val="both"/>
        <w:rPr>
          <w:rFonts w:ascii="Arial" w:eastAsia="Arial" w:hAnsi="Arial" w:cs="Arial"/>
          <w:sz w:val="24"/>
          <w:szCs w:val="24"/>
        </w:rPr>
      </w:pPr>
      <w:r w:rsidRPr="00C94FF0">
        <w:rPr>
          <w:rFonts w:ascii="Arial" w:eastAsia="Arial" w:hAnsi="Arial" w:cs="Arial"/>
          <w:b/>
          <w:bCs/>
          <w:sz w:val="24"/>
          <w:szCs w:val="24"/>
        </w:rPr>
        <w:t>Section 3. Continuing Obligations.</w:t>
      </w:r>
      <w:r>
        <w:rPr>
          <w:rFonts w:ascii="Arial" w:eastAsia="Arial" w:hAnsi="Arial" w:cs="Arial"/>
          <w:sz w:val="24"/>
          <w:szCs w:val="24"/>
        </w:rPr>
        <w:t xml:space="preserve"> Nothing in this Circular shall be construed as to excuse the SO from its primary responsibility of conducting the necessary CSP for AS or any of its obligations under DC2019-12-0018, DC2021-10-0030, and other relevant rules and regulations on the procurement of AS.</w:t>
      </w:r>
    </w:p>
    <w:p w14:paraId="7A823621" w14:textId="77777777" w:rsidR="006E52D1" w:rsidRDefault="006E52D1" w:rsidP="006E52D1">
      <w:pPr>
        <w:spacing w:after="0" w:line="240" w:lineRule="auto"/>
        <w:jc w:val="both"/>
        <w:rPr>
          <w:rFonts w:ascii="Arial" w:eastAsia="Arial" w:hAnsi="Arial" w:cs="Arial"/>
          <w:sz w:val="24"/>
          <w:szCs w:val="24"/>
        </w:rPr>
      </w:pPr>
    </w:p>
    <w:p w14:paraId="70639296" w14:textId="77777777" w:rsidR="006E52D1" w:rsidRPr="00C3602A" w:rsidRDefault="006E52D1" w:rsidP="006E52D1">
      <w:pPr>
        <w:spacing w:after="0" w:line="240" w:lineRule="auto"/>
        <w:jc w:val="both"/>
        <w:rPr>
          <w:rFonts w:ascii="Arial" w:eastAsia="Arial" w:hAnsi="Arial" w:cs="Arial"/>
          <w:b/>
          <w:color w:val="000000"/>
          <w:sz w:val="24"/>
          <w:szCs w:val="24"/>
        </w:rPr>
      </w:pPr>
      <w:r w:rsidRPr="00AD3CB9">
        <w:rPr>
          <w:rFonts w:ascii="Arial" w:eastAsia="Arial" w:hAnsi="Arial" w:cs="Arial"/>
          <w:b/>
          <w:sz w:val="24"/>
          <w:szCs w:val="24"/>
        </w:rPr>
        <w:t xml:space="preserve">Section </w:t>
      </w:r>
      <w:r>
        <w:rPr>
          <w:rFonts w:ascii="Arial" w:eastAsia="Arial" w:hAnsi="Arial" w:cs="Arial"/>
          <w:b/>
          <w:sz w:val="24"/>
          <w:szCs w:val="24"/>
        </w:rPr>
        <w:t>4</w:t>
      </w:r>
      <w:r w:rsidRPr="00AD3CB9">
        <w:rPr>
          <w:rFonts w:ascii="Arial" w:eastAsia="Arial" w:hAnsi="Arial" w:cs="Arial"/>
          <w:b/>
          <w:sz w:val="24"/>
          <w:szCs w:val="24"/>
        </w:rPr>
        <w:t xml:space="preserve">. </w:t>
      </w:r>
      <w:r w:rsidRPr="00C3602A">
        <w:rPr>
          <w:rFonts w:ascii="Arial" w:eastAsia="Arial" w:hAnsi="Arial" w:cs="Arial"/>
          <w:b/>
          <w:bCs/>
          <w:iCs/>
          <w:sz w:val="24"/>
          <w:szCs w:val="24"/>
        </w:rPr>
        <w:t>Separability Clause.</w:t>
      </w:r>
      <w:r w:rsidRPr="00AD3CB9">
        <w:rPr>
          <w:rFonts w:ascii="Arial" w:eastAsia="Arial" w:hAnsi="Arial" w:cs="Arial"/>
          <w:sz w:val="24"/>
          <w:szCs w:val="24"/>
        </w:rPr>
        <w:t xml:space="preserve"> </w:t>
      </w:r>
      <w:r w:rsidRPr="00C3602A">
        <w:rPr>
          <w:rFonts w:ascii="Arial" w:eastAsia="SimSun" w:hAnsi="Arial" w:cs="Arial"/>
          <w:sz w:val="24"/>
          <w:szCs w:val="24"/>
          <w:lang w:eastAsia="zh-CN"/>
        </w:rPr>
        <w:t xml:space="preserve">If any section or provision of this </w:t>
      </w:r>
      <w:r>
        <w:rPr>
          <w:rFonts w:ascii="Arial" w:eastAsia="SimSun" w:hAnsi="Arial" w:cs="Arial"/>
          <w:sz w:val="24"/>
          <w:szCs w:val="24"/>
          <w:lang w:eastAsia="zh-CN"/>
        </w:rPr>
        <w:t>Circular</w:t>
      </w:r>
      <w:r w:rsidRPr="00C3602A">
        <w:rPr>
          <w:rFonts w:ascii="Arial" w:eastAsia="SimSun" w:hAnsi="Arial" w:cs="Arial"/>
          <w:sz w:val="24"/>
          <w:szCs w:val="24"/>
          <w:lang w:eastAsia="zh-CN"/>
        </w:rPr>
        <w:t xml:space="preserve"> is declared unconstitutional or invalid, such parts not affected shall remain valid and subsisting.</w:t>
      </w:r>
    </w:p>
    <w:p w14:paraId="36FB7569" w14:textId="77777777" w:rsidR="006E52D1" w:rsidRPr="00AD3CB9" w:rsidRDefault="006E52D1" w:rsidP="006E52D1">
      <w:pPr>
        <w:spacing w:after="0" w:line="240" w:lineRule="auto"/>
        <w:jc w:val="both"/>
        <w:rPr>
          <w:rFonts w:ascii="Arial" w:eastAsia="Arial" w:hAnsi="Arial" w:cs="Arial"/>
          <w:sz w:val="24"/>
          <w:szCs w:val="24"/>
        </w:rPr>
      </w:pPr>
    </w:p>
    <w:p w14:paraId="67D40CCB" w14:textId="77777777" w:rsidR="006E52D1" w:rsidRPr="00C3602A" w:rsidRDefault="006E52D1" w:rsidP="006E52D1">
      <w:pPr>
        <w:spacing w:after="0" w:line="240" w:lineRule="auto"/>
        <w:ind w:right="-45"/>
        <w:contextualSpacing/>
        <w:jc w:val="both"/>
        <w:rPr>
          <w:rFonts w:ascii="Arial" w:eastAsia="SimSun" w:hAnsi="Arial" w:cs="Arial"/>
          <w:bCs/>
          <w:sz w:val="24"/>
          <w:szCs w:val="24"/>
          <w:lang w:eastAsia="zh-CN"/>
        </w:rPr>
      </w:pPr>
      <w:r w:rsidRPr="00AD3CB9">
        <w:rPr>
          <w:rFonts w:ascii="Arial" w:eastAsia="Arial" w:hAnsi="Arial" w:cs="Arial"/>
          <w:b/>
          <w:sz w:val="24"/>
          <w:szCs w:val="24"/>
        </w:rPr>
        <w:lastRenderedPageBreak/>
        <w:t xml:space="preserve">Section </w:t>
      </w:r>
      <w:r>
        <w:rPr>
          <w:rFonts w:ascii="Arial" w:eastAsia="Arial" w:hAnsi="Arial" w:cs="Arial"/>
          <w:b/>
          <w:sz w:val="24"/>
          <w:szCs w:val="24"/>
        </w:rPr>
        <w:t>5</w:t>
      </w:r>
      <w:r w:rsidRPr="00AD3CB9">
        <w:rPr>
          <w:rFonts w:ascii="Arial" w:eastAsia="Arial" w:hAnsi="Arial" w:cs="Arial"/>
          <w:b/>
          <w:sz w:val="24"/>
          <w:szCs w:val="24"/>
        </w:rPr>
        <w:t xml:space="preserve">. </w:t>
      </w:r>
      <w:r w:rsidRPr="00C3602A">
        <w:rPr>
          <w:rFonts w:ascii="Arial" w:eastAsia="Arial" w:hAnsi="Arial" w:cs="Arial"/>
          <w:b/>
          <w:bCs/>
          <w:iCs/>
          <w:sz w:val="24"/>
          <w:szCs w:val="24"/>
        </w:rPr>
        <w:t>Repealing Clause.</w:t>
      </w:r>
      <w:r w:rsidRPr="00AD3CB9">
        <w:rPr>
          <w:rFonts w:ascii="Arial" w:eastAsia="Arial" w:hAnsi="Arial" w:cs="Arial"/>
          <w:i/>
          <w:sz w:val="24"/>
          <w:szCs w:val="24"/>
        </w:rPr>
        <w:t xml:space="preserve"> </w:t>
      </w:r>
      <w:r w:rsidRPr="00C3602A">
        <w:rPr>
          <w:rFonts w:ascii="Arial" w:eastAsia="SimSun" w:hAnsi="Arial" w:cs="Arial"/>
          <w:bCs/>
          <w:sz w:val="24"/>
          <w:szCs w:val="24"/>
          <w:lang w:eastAsia="zh-CN"/>
        </w:rPr>
        <w:t xml:space="preserve">The provisions of other circulars, orders, issuances, rules, and regulations which are inconsistent with the provisions of this </w:t>
      </w:r>
      <w:r>
        <w:rPr>
          <w:rFonts w:ascii="Arial" w:eastAsia="SimSun" w:hAnsi="Arial" w:cs="Arial"/>
          <w:bCs/>
          <w:sz w:val="24"/>
          <w:szCs w:val="24"/>
          <w:lang w:eastAsia="zh-CN"/>
        </w:rPr>
        <w:t>Circular</w:t>
      </w:r>
      <w:r w:rsidRPr="00C3602A">
        <w:rPr>
          <w:rFonts w:ascii="Arial" w:eastAsia="SimSun" w:hAnsi="Arial" w:cs="Arial"/>
          <w:bCs/>
          <w:sz w:val="24"/>
          <w:szCs w:val="24"/>
          <w:lang w:eastAsia="zh-CN"/>
        </w:rPr>
        <w:t xml:space="preserve"> are hereby repealed, amended, modified, or superseded accordingly.</w:t>
      </w:r>
    </w:p>
    <w:p w14:paraId="4CFBA4CE" w14:textId="77777777" w:rsidR="006E52D1" w:rsidRPr="00AD3CB9" w:rsidRDefault="006E52D1" w:rsidP="006E52D1">
      <w:pPr>
        <w:spacing w:after="0" w:line="240" w:lineRule="auto"/>
        <w:jc w:val="both"/>
        <w:rPr>
          <w:rFonts w:ascii="Arial" w:eastAsia="Arial" w:hAnsi="Arial" w:cs="Arial"/>
          <w:sz w:val="24"/>
          <w:szCs w:val="24"/>
        </w:rPr>
      </w:pPr>
    </w:p>
    <w:p w14:paraId="6CEE639A" w14:textId="77777777" w:rsidR="006E52D1" w:rsidRPr="00C3602A" w:rsidRDefault="006E52D1" w:rsidP="006E52D1">
      <w:pPr>
        <w:widowControl w:val="0"/>
        <w:pBdr>
          <w:top w:val="nil"/>
          <w:left w:val="nil"/>
          <w:bottom w:val="nil"/>
          <w:right w:val="nil"/>
          <w:between w:val="nil"/>
        </w:pBdr>
        <w:tabs>
          <w:tab w:val="left" w:pos="8910"/>
        </w:tabs>
        <w:spacing w:after="0" w:line="240" w:lineRule="auto"/>
        <w:contextualSpacing/>
        <w:jc w:val="both"/>
        <w:rPr>
          <w:rFonts w:ascii="Arial" w:eastAsia="Arial" w:hAnsi="Arial" w:cs="Arial"/>
          <w:color w:val="000000"/>
          <w:sz w:val="24"/>
          <w:szCs w:val="24"/>
        </w:rPr>
      </w:pPr>
      <w:r w:rsidRPr="00AD3CB9">
        <w:rPr>
          <w:rFonts w:ascii="Arial" w:eastAsia="Arial" w:hAnsi="Arial" w:cs="Arial"/>
          <w:b/>
          <w:sz w:val="24"/>
          <w:szCs w:val="24"/>
        </w:rPr>
        <w:t xml:space="preserve">Section </w:t>
      </w:r>
      <w:r>
        <w:rPr>
          <w:rFonts w:ascii="Arial" w:eastAsia="Arial" w:hAnsi="Arial" w:cs="Arial"/>
          <w:b/>
          <w:sz w:val="24"/>
          <w:szCs w:val="24"/>
        </w:rPr>
        <w:t>6</w:t>
      </w:r>
      <w:r w:rsidRPr="00AD3CB9">
        <w:rPr>
          <w:rFonts w:ascii="Arial" w:eastAsia="Arial" w:hAnsi="Arial" w:cs="Arial"/>
          <w:b/>
          <w:sz w:val="24"/>
          <w:szCs w:val="24"/>
        </w:rPr>
        <w:t xml:space="preserve">. </w:t>
      </w:r>
      <w:r w:rsidRPr="00C3602A">
        <w:rPr>
          <w:rFonts w:ascii="Arial" w:eastAsia="Arial" w:hAnsi="Arial" w:cs="Arial"/>
          <w:b/>
          <w:bCs/>
          <w:iCs/>
          <w:sz w:val="24"/>
          <w:szCs w:val="24"/>
        </w:rPr>
        <w:t>Effectivity.</w:t>
      </w:r>
      <w:r w:rsidRPr="00AD3CB9">
        <w:rPr>
          <w:rFonts w:ascii="Arial" w:eastAsia="Arial" w:hAnsi="Arial" w:cs="Arial"/>
          <w:sz w:val="24"/>
          <w:szCs w:val="24"/>
        </w:rPr>
        <w:t xml:space="preserve"> </w:t>
      </w:r>
      <w:r w:rsidRPr="00C3602A">
        <w:rPr>
          <w:rFonts w:ascii="Arial" w:eastAsia="Arial" w:hAnsi="Arial" w:cs="Arial"/>
          <w:color w:val="000000"/>
          <w:sz w:val="24"/>
          <w:szCs w:val="24"/>
        </w:rPr>
        <w:t xml:space="preserve">This </w:t>
      </w:r>
      <w:r>
        <w:rPr>
          <w:rFonts w:ascii="Arial" w:eastAsia="Arial" w:hAnsi="Arial" w:cs="Arial"/>
          <w:color w:val="000000"/>
          <w:sz w:val="24"/>
          <w:szCs w:val="24"/>
        </w:rPr>
        <w:t>Circular</w:t>
      </w:r>
      <w:r w:rsidRPr="00C3602A">
        <w:rPr>
          <w:rFonts w:ascii="Arial" w:eastAsia="Arial" w:hAnsi="Arial" w:cs="Arial"/>
          <w:color w:val="000000"/>
          <w:sz w:val="24"/>
          <w:szCs w:val="24"/>
        </w:rPr>
        <w:t xml:space="preserve"> shall take effect immediately upon its publication in two (2) newspapers of general circulation. A copy of this DC shall be filed with the University of the Philippines Law Center – Office of National Administrative Register (UPLC-ONAR).</w:t>
      </w:r>
    </w:p>
    <w:p w14:paraId="106FF2F3" w14:textId="77777777" w:rsidR="006E52D1" w:rsidRPr="00AD3CB9" w:rsidRDefault="006E52D1" w:rsidP="006E52D1">
      <w:pPr>
        <w:spacing w:after="0" w:line="240" w:lineRule="auto"/>
        <w:jc w:val="both"/>
        <w:rPr>
          <w:rFonts w:ascii="Arial" w:eastAsia="Arial" w:hAnsi="Arial" w:cs="Arial"/>
          <w:sz w:val="24"/>
          <w:szCs w:val="24"/>
        </w:rPr>
      </w:pPr>
    </w:p>
    <w:p w14:paraId="31C80C40" w14:textId="77777777" w:rsidR="006E52D1" w:rsidRPr="00C3602A" w:rsidRDefault="006E52D1" w:rsidP="006E52D1">
      <w:pPr>
        <w:widowControl w:val="0"/>
        <w:pBdr>
          <w:top w:val="nil"/>
          <w:left w:val="nil"/>
          <w:bottom w:val="nil"/>
          <w:right w:val="nil"/>
          <w:between w:val="nil"/>
        </w:pBdr>
        <w:tabs>
          <w:tab w:val="left" w:pos="3499"/>
        </w:tabs>
        <w:spacing w:after="0" w:line="240" w:lineRule="auto"/>
        <w:ind w:right="27"/>
        <w:contextualSpacing/>
        <w:jc w:val="both"/>
        <w:rPr>
          <w:rFonts w:ascii="Arial" w:eastAsia="Arial" w:hAnsi="Arial" w:cs="Arial"/>
          <w:color w:val="000000"/>
          <w:sz w:val="24"/>
          <w:szCs w:val="24"/>
        </w:rPr>
      </w:pPr>
      <w:r w:rsidRPr="00C3602A">
        <w:rPr>
          <w:rFonts w:ascii="Arial" w:eastAsia="Arial" w:hAnsi="Arial" w:cs="Arial"/>
          <w:color w:val="000000"/>
          <w:sz w:val="24"/>
          <w:szCs w:val="24"/>
        </w:rPr>
        <w:t>Issued this ___________________ at the DOE, Energy Center, Rizal Drive cor. 34</w:t>
      </w:r>
      <w:r w:rsidRPr="00C3602A">
        <w:rPr>
          <w:rFonts w:ascii="Arial" w:eastAsia="Arial" w:hAnsi="Arial" w:cs="Arial"/>
          <w:color w:val="000000"/>
          <w:sz w:val="24"/>
          <w:szCs w:val="24"/>
          <w:vertAlign w:val="superscript"/>
        </w:rPr>
        <w:t>th</w:t>
      </w:r>
      <w:r w:rsidRPr="00C3602A">
        <w:rPr>
          <w:rFonts w:ascii="Arial" w:eastAsia="Arial" w:hAnsi="Arial" w:cs="Arial"/>
          <w:color w:val="000000"/>
          <w:sz w:val="24"/>
          <w:szCs w:val="24"/>
        </w:rPr>
        <w:t xml:space="preserve"> Street, Bonifacio Global City, Taguig City.</w:t>
      </w:r>
    </w:p>
    <w:p w14:paraId="628AC106" w14:textId="77777777" w:rsidR="006E52D1" w:rsidRDefault="006E52D1" w:rsidP="006E52D1">
      <w:pPr>
        <w:widowControl w:val="0"/>
        <w:pBdr>
          <w:top w:val="nil"/>
          <w:left w:val="nil"/>
          <w:bottom w:val="nil"/>
          <w:right w:val="nil"/>
          <w:between w:val="nil"/>
        </w:pBdr>
        <w:spacing w:after="0" w:line="240" w:lineRule="auto"/>
        <w:ind w:right="27"/>
        <w:contextualSpacing/>
        <w:jc w:val="both"/>
        <w:rPr>
          <w:rFonts w:ascii="Arial" w:eastAsia="Arial" w:hAnsi="Arial" w:cs="Arial"/>
          <w:color w:val="000000"/>
          <w:sz w:val="24"/>
          <w:szCs w:val="24"/>
        </w:rPr>
      </w:pPr>
    </w:p>
    <w:p w14:paraId="001BF1DA" w14:textId="77777777" w:rsidR="006E52D1" w:rsidRDefault="006E52D1" w:rsidP="006E52D1">
      <w:pPr>
        <w:widowControl w:val="0"/>
        <w:pBdr>
          <w:top w:val="nil"/>
          <w:left w:val="nil"/>
          <w:bottom w:val="nil"/>
          <w:right w:val="nil"/>
          <w:between w:val="nil"/>
        </w:pBdr>
        <w:spacing w:after="0" w:line="240" w:lineRule="auto"/>
        <w:ind w:right="27"/>
        <w:contextualSpacing/>
        <w:jc w:val="both"/>
        <w:rPr>
          <w:rFonts w:ascii="Arial" w:eastAsia="Arial" w:hAnsi="Arial" w:cs="Arial"/>
          <w:color w:val="000000"/>
          <w:sz w:val="24"/>
          <w:szCs w:val="24"/>
        </w:rPr>
      </w:pPr>
    </w:p>
    <w:p w14:paraId="4B19F689" w14:textId="77777777" w:rsidR="006E52D1" w:rsidRPr="00C3602A" w:rsidRDefault="006E52D1" w:rsidP="006E52D1">
      <w:pPr>
        <w:widowControl w:val="0"/>
        <w:pBdr>
          <w:top w:val="nil"/>
          <w:left w:val="nil"/>
          <w:bottom w:val="nil"/>
          <w:right w:val="nil"/>
          <w:between w:val="nil"/>
        </w:pBdr>
        <w:spacing w:after="0" w:line="240" w:lineRule="auto"/>
        <w:ind w:right="27"/>
        <w:contextualSpacing/>
        <w:jc w:val="both"/>
        <w:rPr>
          <w:rFonts w:ascii="Arial" w:eastAsia="Arial" w:hAnsi="Arial" w:cs="Arial"/>
          <w:color w:val="000000"/>
          <w:sz w:val="24"/>
          <w:szCs w:val="24"/>
        </w:rPr>
      </w:pPr>
    </w:p>
    <w:p w14:paraId="3E13C468" w14:textId="77777777" w:rsidR="006E52D1" w:rsidRPr="00AD3CB9" w:rsidRDefault="006E52D1" w:rsidP="006E52D1">
      <w:pPr>
        <w:spacing w:after="0" w:line="240" w:lineRule="auto"/>
        <w:jc w:val="both"/>
        <w:rPr>
          <w:rFonts w:ascii="Arial" w:eastAsia="Arial" w:hAnsi="Arial" w:cs="Arial"/>
          <w:sz w:val="24"/>
          <w:szCs w:val="24"/>
        </w:rPr>
      </w:pPr>
    </w:p>
    <w:p w14:paraId="17629B75" w14:textId="77777777" w:rsidR="006E52D1" w:rsidRPr="00AD3CB9" w:rsidRDefault="006E52D1" w:rsidP="006E52D1">
      <w:pPr>
        <w:spacing w:after="0" w:line="240" w:lineRule="auto"/>
        <w:jc w:val="center"/>
        <w:rPr>
          <w:rFonts w:ascii="Arial" w:eastAsia="Arial" w:hAnsi="Arial" w:cs="Arial"/>
          <w:b/>
          <w:sz w:val="24"/>
          <w:szCs w:val="24"/>
        </w:rPr>
      </w:pPr>
      <w:r w:rsidRPr="00AD3CB9">
        <w:rPr>
          <w:rFonts w:ascii="Arial" w:eastAsia="Arial" w:hAnsi="Arial" w:cs="Arial"/>
          <w:b/>
          <w:sz w:val="24"/>
          <w:szCs w:val="24"/>
        </w:rPr>
        <w:tab/>
      </w:r>
      <w:r w:rsidRPr="00AD3CB9">
        <w:rPr>
          <w:rFonts w:ascii="Arial" w:eastAsia="Arial" w:hAnsi="Arial" w:cs="Arial"/>
          <w:b/>
          <w:sz w:val="24"/>
          <w:szCs w:val="24"/>
        </w:rPr>
        <w:tab/>
      </w:r>
      <w:r w:rsidRPr="00AD3CB9">
        <w:rPr>
          <w:rFonts w:ascii="Arial" w:eastAsia="Arial" w:hAnsi="Arial" w:cs="Arial"/>
          <w:b/>
          <w:sz w:val="24"/>
          <w:szCs w:val="24"/>
        </w:rPr>
        <w:tab/>
      </w:r>
      <w:r w:rsidRPr="00AD3CB9">
        <w:rPr>
          <w:rFonts w:ascii="Arial" w:eastAsia="Arial" w:hAnsi="Arial" w:cs="Arial"/>
          <w:b/>
          <w:sz w:val="24"/>
          <w:szCs w:val="24"/>
        </w:rPr>
        <w:tab/>
      </w:r>
      <w:r>
        <w:rPr>
          <w:rFonts w:ascii="Arial" w:eastAsia="Arial" w:hAnsi="Arial" w:cs="Arial"/>
          <w:b/>
          <w:sz w:val="24"/>
          <w:szCs w:val="24"/>
        </w:rPr>
        <w:tab/>
      </w:r>
      <w:r w:rsidRPr="00AD3CB9">
        <w:rPr>
          <w:rFonts w:ascii="Arial" w:eastAsia="Arial" w:hAnsi="Arial" w:cs="Arial"/>
          <w:b/>
          <w:sz w:val="24"/>
          <w:szCs w:val="24"/>
        </w:rPr>
        <w:t>RAPHAEL P.M. LOTILLA</w:t>
      </w:r>
    </w:p>
    <w:p w14:paraId="3CF28A88" w14:textId="77777777" w:rsidR="006E52D1" w:rsidRPr="007266E4" w:rsidRDefault="006E52D1" w:rsidP="006E52D1">
      <w:pPr>
        <w:spacing w:after="0" w:line="240" w:lineRule="auto"/>
        <w:jc w:val="center"/>
        <w:rPr>
          <w:rFonts w:ascii="Arial" w:eastAsia="Arial" w:hAnsi="Arial" w:cs="Arial"/>
          <w:b/>
          <w:sz w:val="24"/>
          <w:szCs w:val="24"/>
        </w:rPr>
      </w:pPr>
      <w:r w:rsidRPr="00AD3CB9">
        <w:rPr>
          <w:rFonts w:ascii="Arial" w:eastAsia="Arial" w:hAnsi="Arial" w:cs="Arial"/>
          <w:b/>
          <w:sz w:val="24"/>
          <w:szCs w:val="24"/>
        </w:rPr>
        <w:tab/>
      </w:r>
      <w:r w:rsidRPr="00AD3CB9">
        <w:rPr>
          <w:rFonts w:ascii="Arial" w:eastAsia="Arial" w:hAnsi="Arial" w:cs="Arial"/>
          <w:b/>
          <w:sz w:val="24"/>
          <w:szCs w:val="24"/>
        </w:rPr>
        <w:tab/>
      </w:r>
      <w:r w:rsidRPr="00AD3CB9">
        <w:rPr>
          <w:rFonts w:ascii="Arial" w:eastAsia="Arial" w:hAnsi="Arial" w:cs="Arial"/>
          <w:b/>
          <w:sz w:val="24"/>
          <w:szCs w:val="24"/>
        </w:rPr>
        <w:tab/>
      </w:r>
      <w:r w:rsidRPr="00AD3CB9">
        <w:rPr>
          <w:rFonts w:ascii="Arial" w:eastAsia="Arial" w:hAnsi="Arial" w:cs="Arial"/>
          <w:b/>
          <w:sz w:val="24"/>
          <w:szCs w:val="24"/>
        </w:rPr>
        <w:tab/>
        <w:t xml:space="preserve">             </w:t>
      </w:r>
      <w:r>
        <w:rPr>
          <w:rFonts w:ascii="Arial" w:eastAsia="Arial" w:hAnsi="Arial" w:cs="Arial"/>
          <w:b/>
          <w:sz w:val="24"/>
          <w:szCs w:val="24"/>
        </w:rPr>
        <w:tab/>
        <w:t xml:space="preserve">  </w:t>
      </w:r>
      <w:r w:rsidRPr="00AD3CB9">
        <w:rPr>
          <w:rFonts w:ascii="Arial" w:eastAsia="Arial" w:hAnsi="Arial" w:cs="Arial"/>
          <w:b/>
          <w:sz w:val="24"/>
          <w:szCs w:val="24"/>
        </w:rPr>
        <w:t xml:space="preserve"> </w:t>
      </w:r>
      <w:r w:rsidRPr="00AD3CB9">
        <w:rPr>
          <w:rFonts w:ascii="Arial" w:eastAsia="Arial" w:hAnsi="Arial" w:cs="Arial"/>
          <w:sz w:val="24"/>
          <w:szCs w:val="24"/>
        </w:rPr>
        <w:t>Secretary</w:t>
      </w:r>
      <w:r w:rsidRPr="00C3602A">
        <w:rPr>
          <w:sz w:val="24"/>
          <w:szCs w:val="24"/>
        </w:rPr>
        <w:tab/>
      </w:r>
      <w:r w:rsidRPr="00C3602A">
        <w:rPr>
          <w:sz w:val="24"/>
          <w:szCs w:val="24"/>
        </w:rPr>
        <w:tab/>
      </w:r>
    </w:p>
    <w:p w14:paraId="52C4AB20" w14:textId="77777777" w:rsidR="006E52D1" w:rsidRDefault="006E52D1"/>
    <w:sectPr w:rsidR="006E52D1" w:rsidSect="006E52D1">
      <w:headerReference w:type="default" r:id="rId7"/>
      <w:footerReference w:type="default" r:id="rId8"/>
      <w:headerReference w:type="first" r:id="rId9"/>
      <w:footerReference w:type="first" r:id="rId10"/>
      <w:pgSz w:w="11906" w:h="16838"/>
      <w:pgMar w:top="1823" w:right="1440" w:bottom="1440" w:left="1440" w:header="709" w:footer="54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81407" w14:textId="77777777" w:rsidR="00C635A4" w:rsidRDefault="00C635A4">
      <w:pPr>
        <w:spacing w:after="0" w:line="240" w:lineRule="auto"/>
      </w:pPr>
      <w:r>
        <w:separator/>
      </w:r>
    </w:p>
  </w:endnote>
  <w:endnote w:type="continuationSeparator" w:id="0">
    <w:p w14:paraId="0FE294CB" w14:textId="77777777" w:rsidR="00C635A4" w:rsidRDefault="00C63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DB667" w14:textId="77777777" w:rsidR="003F58F8" w:rsidRDefault="003F58F8">
    <w:pPr>
      <w:pBdr>
        <w:top w:val="nil"/>
        <w:left w:val="nil"/>
        <w:bottom w:val="nil"/>
        <w:right w:val="nil"/>
        <w:between w:val="nil"/>
      </w:pBdr>
      <w:tabs>
        <w:tab w:val="center" w:pos="4680"/>
        <w:tab w:val="right" w:pos="9360"/>
      </w:tabs>
      <w:spacing w:after="0" w:line="240" w:lineRule="auto"/>
      <w:jc w:val="right"/>
      <w:rPr>
        <w:rFonts w:ascii="Arial" w:eastAsia="Arial" w:hAnsi="Arial" w:cs="Arial"/>
        <w:b/>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D917F" w14:textId="77777777" w:rsidR="003F58F8" w:rsidRPr="001C4F63" w:rsidRDefault="00000000" w:rsidP="001A7810">
    <w:pPr>
      <w:pBdr>
        <w:top w:val="nil"/>
        <w:left w:val="nil"/>
        <w:bottom w:val="nil"/>
        <w:right w:val="nil"/>
        <w:between w:val="nil"/>
      </w:pBdr>
      <w:spacing w:after="0" w:line="240" w:lineRule="auto"/>
      <w:jc w:val="center"/>
      <w:rPr>
        <w:color w:val="0000FF"/>
        <w:sz w:val="20"/>
        <w:szCs w:val="20"/>
        <w:u w:val="single"/>
        <w:lang w:val="pt-BR"/>
      </w:rPr>
    </w:pPr>
    <w:r>
      <w:rPr>
        <w:noProof/>
      </w:rPr>
      <mc:AlternateContent>
        <mc:Choice Requires="wps">
          <w:drawing>
            <wp:anchor distT="0" distB="0" distL="114300" distR="114300" simplePos="0" relativeHeight="251659264" behindDoc="1" locked="0" layoutInCell="1" allowOverlap="1" wp14:anchorId="17040E48" wp14:editId="11A4A94A">
              <wp:simplePos x="0" y="0"/>
              <wp:positionH relativeFrom="column">
                <wp:posOffset>-914400</wp:posOffset>
              </wp:positionH>
              <wp:positionV relativeFrom="paragraph">
                <wp:posOffset>-277108</wp:posOffset>
              </wp:positionV>
              <wp:extent cx="7690419" cy="635"/>
              <wp:effectExtent l="0" t="0" r="25400" b="37465"/>
              <wp:wrapNone/>
              <wp:docPr id="717084906"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0419" cy="635"/>
                      </a:xfrm>
                      <a:prstGeom prst="line">
                        <a:avLst/>
                      </a:prstGeom>
                      <a:noFill/>
                      <a:ln w="6350">
                        <a:solidFill>
                          <a:srgbClr val="0000CC"/>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C01A125" id="Straight Connector 1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in,-21.8pt" to="533.5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" strokecolor="#00c"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5BC37" w14:textId="77777777" w:rsidR="00C635A4" w:rsidRDefault="00C635A4">
      <w:pPr>
        <w:spacing w:after="0" w:line="240" w:lineRule="auto"/>
      </w:pPr>
      <w:r>
        <w:separator/>
      </w:r>
    </w:p>
  </w:footnote>
  <w:footnote w:type="continuationSeparator" w:id="0">
    <w:p w14:paraId="469E6A4A" w14:textId="77777777" w:rsidR="00C635A4" w:rsidRDefault="00C63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i/>
        <w:iCs/>
        <w:sz w:val="20"/>
        <w:szCs w:val="20"/>
      </w:rPr>
      <w:id w:val="-1318336367"/>
      <w:docPartObj>
        <w:docPartGallery w:val="Page Numbers (Top of Page)"/>
        <w:docPartUnique/>
      </w:docPartObj>
    </w:sdtPr>
    <w:sdtEndPr>
      <w:rPr>
        <w:b/>
        <w:bCs/>
        <w:i w:val="0"/>
        <w:iCs w:val="0"/>
      </w:rPr>
    </w:sdtEndPr>
    <w:sdtContent>
      <w:p w14:paraId="3FB951A2" w14:textId="77777777" w:rsidR="003F58F8" w:rsidRDefault="00000000" w:rsidP="009C3079">
        <w:pPr>
          <w:spacing w:after="0" w:line="240" w:lineRule="auto"/>
          <w:jc w:val="right"/>
          <w:rPr>
            <w:rFonts w:ascii="Arial" w:hAnsi="Arial" w:cs="Arial"/>
            <w:i/>
            <w:iCs/>
            <w:sz w:val="20"/>
            <w:szCs w:val="20"/>
          </w:rPr>
        </w:pPr>
        <w:r w:rsidRPr="009C3079">
          <w:rPr>
            <w:rFonts w:ascii="Arial" w:hAnsi="Arial" w:cs="Arial"/>
            <w:i/>
            <w:iCs/>
            <w:sz w:val="20"/>
            <w:szCs w:val="20"/>
          </w:rPr>
          <w:t xml:space="preserve">Providing Supplemental Framework for the Procurement </w:t>
        </w:r>
        <w:r>
          <w:rPr>
            <w:rFonts w:ascii="Arial" w:hAnsi="Arial" w:cs="Arial"/>
            <w:i/>
            <w:iCs/>
            <w:sz w:val="20"/>
            <w:szCs w:val="20"/>
          </w:rPr>
          <w:t>o</w:t>
        </w:r>
        <w:r w:rsidRPr="009C3079">
          <w:rPr>
            <w:rFonts w:ascii="Arial" w:hAnsi="Arial" w:cs="Arial"/>
            <w:i/>
            <w:iCs/>
            <w:sz w:val="20"/>
            <w:szCs w:val="20"/>
          </w:rPr>
          <w:t xml:space="preserve">f </w:t>
        </w:r>
        <w:r>
          <w:rPr>
            <w:rFonts w:ascii="Arial" w:hAnsi="Arial" w:cs="Arial"/>
            <w:i/>
            <w:iCs/>
            <w:sz w:val="20"/>
            <w:szCs w:val="20"/>
          </w:rPr>
          <w:t>AS</w:t>
        </w:r>
        <w:r w:rsidRPr="009C3079">
          <w:rPr>
            <w:rFonts w:ascii="Arial" w:hAnsi="Arial" w:cs="Arial"/>
            <w:i/>
            <w:iCs/>
            <w:sz w:val="20"/>
            <w:szCs w:val="20"/>
          </w:rPr>
          <w:t xml:space="preserve">, Amending </w:t>
        </w:r>
        <w:r>
          <w:rPr>
            <w:rFonts w:ascii="Arial" w:hAnsi="Arial" w:cs="Arial"/>
            <w:i/>
            <w:iCs/>
            <w:sz w:val="20"/>
            <w:szCs w:val="20"/>
          </w:rPr>
          <w:t>t</w:t>
        </w:r>
        <w:r w:rsidRPr="009C3079">
          <w:rPr>
            <w:rFonts w:ascii="Arial" w:hAnsi="Arial" w:cs="Arial"/>
            <w:i/>
            <w:iCs/>
            <w:sz w:val="20"/>
            <w:szCs w:val="20"/>
          </w:rPr>
          <w:t>hereby DC2022-10-0030</w:t>
        </w:r>
        <w:r>
          <w:rPr>
            <w:rFonts w:ascii="Arial" w:hAnsi="Arial" w:cs="Arial"/>
            <w:i/>
            <w:iCs/>
            <w:sz w:val="20"/>
            <w:szCs w:val="20"/>
          </w:rPr>
          <w:t xml:space="preserve"> </w:t>
        </w:r>
      </w:p>
      <w:p w14:paraId="437D7F9B" w14:textId="77777777" w:rsidR="003F58F8" w:rsidRPr="009C3079" w:rsidRDefault="00000000" w:rsidP="009C3079">
        <w:pPr>
          <w:spacing w:after="0" w:line="240" w:lineRule="auto"/>
          <w:jc w:val="right"/>
          <w:rPr>
            <w:rFonts w:ascii="Arial" w:hAnsi="Arial" w:cs="Arial"/>
            <w:sz w:val="20"/>
            <w:szCs w:val="20"/>
          </w:rPr>
        </w:pPr>
        <w:r w:rsidRPr="009C3079">
          <w:rPr>
            <w:rFonts w:ascii="Arial" w:hAnsi="Arial" w:cs="Arial"/>
            <w:sz w:val="20"/>
            <w:szCs w:val="20"/>
          </w:rPr>
          <w:t xml:space="preserve">Page </w:t>
        </w:r>
        <w:r w:rsidRPr="009C3079">
          <w:rPr>
            <w:rFonts w:ascii="Arial" w:hAnsi="Arial" w:cs="Arial"/>
            <w:b/>
            <w:bCs/>
            <w:sz w:val="20"/>
            <w:szCs w:val="20"/>
          </w:rPr>
          <w:fldChar w:fldCharType="begin"/>
        </w:r>
        <w:r w:rsidRPr="009C3079">
          <w:rPr>
            <w:rFonts w:ascii="Arial" w:hAnsi="Arial" w:cs="Arial"/>
            <w:b/>
            <w:bCs/>
            <w:sz w:val="20"/>
            <w:szCs w:val="20"/>
          </w:rPr>
          <w:instrText xml:space="preserve"> PAGE </w:instrText>
        </w:r>
        <w:r w:rsidRPr="009C3079">
          <w:rPr>
            <w:rFonts w:ascii="Arial" w:hAnsi="Arial" w:cs="Arial"/>
            <w:b/>
            <w:bCs/>
            <w:sz w:val="20"/>
            <w:szCs w:val="20"/>
          </w:rPr>
          <w:fldChar w:fldCharType="separate"/>
        </w:r>
        <w:r w:rsidRPr="009C3079">
          <w:rPr>
            <w:rFonts w:ascii="Arial" w:hAnsi="Arial" w:cs="Arial"/>
            <w:b/>
            <w:bCs/>
            <w:noProof/>
            <w:sz w:val="20"/>
            <w:szCs w:val="20"/>
          </w:rPr>
          <w:t>5</w:t>
        </w:r>
        <w:r w:rsidRPr="009C3079">
          <w:rPr>
            <w:rFonts w:ascii="Arial" w:hAnsi="Arial" w:cs="Arial"/>
            <w:b/>
            <w:bCs/>
            <w:sz w:val="20"/>
            <w:szCs w:val="20"/>
          </w:rPr>
          <w:fldChar w:fldCharType="end"/>
        </w:r>
        <w:r w:rsidRPr="009C3079">
          <w:rPr>
            <w:rFonts w:ascii="Arial" w:hAnsi="Arial" w:cs="Arial"/>
            <w:sz w:val="20"/>
            <w:szCs w:val="20"/>
          </w:rPr>
          <w:t xml:space="preserve"> of </w:t>
        </w:r>
        <w:r w:rsidRPr="009C3079">
          <w:rPr>
            <w:rFonts w:ascii="Arial" w:hAnsi="Arial" w:cs="Arial"/>
            <w:b/>
            <w:bCs/>
            <w:sz w:val="20"/>
            <w:szCs w:val="20"/>
          </w:rPr>
          <w:fldChar w:fldCharType="begin"/>
        </w:r>
        <w:r w:rsidRPr="009C3079">
          <w:rPr>
            <w:rFonts w:ascii="Arial" w:hAnsi="Arial" w:cs="Arial"/>
            <w:b/>
            <w:bCs/>
            <w:sz w:val="20"/>
            <w:szCs w:val="20"/>
          </w:rPr>
          <w:instrText xml:space="preserve"> NUMPAGES  </w:instrText>
        </w:r>
        <w:r w:rsidRPr="009C3079">
          <w:rPr>
            <w:rFonts w:ascii="Arial" w:hAnsi="Arial" w:cs="Arial"/>
            <w:b/>
            <w:bCs/>
            <w:sz w:val="20"/>
            <w:szCs w:val="20"/>
          </w:rPr>
          <w:fldChar w:fldCharType="separate"/>
        </w:r>
        <w:r w:rsidRPr="009C3079">
          <w:rPr>
            <w:rFonts w:ascii="Arial" w:hAnsi="Arial" w:cs="Arial"/>
            <w:b/>
            <w:bCs/>
            <w:noProof/>
            <w:sz w:val="20"/>
            <w:szCs w:val="20"/>
          </w:rPr>
          <w:t>5</w:t>
        </w:r>
        <w:r w:rsidRPr="009C3079">
          <w:rPr>
            <w:rFonts w:ascii="Arial" w:hAnsi="Arial" w:cs="Arial"/>
            <w:b/>
            <w:bCs/>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909D6" w14:textId="77777777" w:rsidR="003F58F8" w:rsidRPr="005916DB" w:rsidRDefault="00000000" w:rsidP="005916DB">
    <w:pPr>
      <w:pStyle w:val="Header"/>
    </w:pPr>
    <w:r>
      <w:rPr>
        <w:noProof/>
      </w:rPr>
      <w:drawing>
        <wp:anchor distT="0" distB="0" distL="114300" distR="114300" simplePos="0" relativeHeight="251660288" behindDoc="0" locked="0" layoutInCell="1" allowOverlap="1" wp14:anchorId="1CDE76C0" wp14:editId="1D7E72BA">
          <wp:simplePos x="0" y="0"/>
          <wp:positionH relativeFrom="page">
            <wp:posOffset>6985</wp:posOffset>
          </wp:positionH>
          <wp:positionV relativeFrom="margin">
            <wp:posOffset>-1149046</wp:posOffset>
          </wp:positionV>
          <wp:extent cx="7553325" cy="10684728"/>
          <wp:effectExtent l="0" t="0" r="0" b="2540"/>
          <wp:wrapNone/>
          <wp:docPr id="814375999" name="Picture 2" descr="A white background with black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375999" name="Picture 2" descr="A white background with black dots"/>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472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36190"/>
    <w:multiLevelType w:val="multilevel"/>
    <w:tmpl w:val="3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61B51711"/>
    <w:multiLevelType w:val="hybridMultilevel"/>
    <w:tmpl w:val="AAF4D836"/>
    <w:lvl w:ilvl="0" w:tplc="34090019">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65C90CEF"/>
    <w:multiLevelType w:val="hybridMultilevel"/>
    <w:tmpl w:val="58E2436C"/>
    <w:lvl w:ilvl="0" w:tplc="1DEC66AC">
      <w:start w:val="1"/>
      <w:numFmt w:val="lowerRoman"/>
      <w:lvlText w:val="%1."/>
      <w:lvlJc w:val="left"/>
      <w:pPr>
        <w:ind w:left="1800" w:hanging="72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num w:numId="1" w16cid:durableId="270824354">
    <w:abstractNumId w:val="1"/>
  </w:num>
  <w:num w:numId="2" w16cid:durableId="775515901">
    <w:abstractNumId w:val="0"/>
  </w:num>
  <w:num w:numId="3" w16cid:durableId="784815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D1"/>
    <w:rsid w:val="0010084F"/>
    <w:rsid w:val="001C626D"/>
    <w:rsid w:val="001F5A40"/>
    <w:rsid w:val="00306475"/>
    <w:rsid w:val="003E203D"/>
    <w:rsid w:val="003F58F8"/>
    <w:rsid w:val="004750F2"/>
    <w:rsid w:val="004805C0"/>
    <w:rsid w:val="00507822"/>
    <w:rsid w:val="00577DB6"/>
    <w:rsid w:val="00666047"/>
    <w:rsid w:val="00697EAE"/>
    <w:rsid w:val="006E52D1"/>
    <w:rsid w:val="008D53EC"/>
    <w:rsid w:val="00B0672A"/>
    <w:rsid w:val="00B21F70"/>
    <w:rsid w:val="00B33BD7"/>
    <w:rsid w:val="00B37925"/>
    <w:rsid w:val="00BB0CFD"/>
    <w:rsid w:val="00BF65C0"/>
    <w:rsid w:val="00C635A4"/>
    <w:rsid w:val="00FD615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BA5D9"/>
  <w15:chartTrackingRefBased/>
  <w15:docId w15:val="{A5CACD5B-5E3C-4713-A80B-8353306D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2D1"/>
    <w:pPr>
      <w:spacing w:line="259" w:lineRule="auto"/>
    </w:pPr>
    <w:rPr>
      <w:rFonts w:ascii="Calibri" w:eastAsia="Calibri" w:hAnsi="Calibri" w:cs="Calibri"/>
      <w:kern w:val="0"/>
      <w:sz w:val="22"/>
      <w:szCs w:val="22"/>
      <w:lang w:eastAsia="en-PH"/>
      <w14:ligatures w14:val="none"/>
    </w:rPr>
  </w:style>
  <w:style w:type="paragraph" w:styleId="Heading1">
    <w:name w:val="heading 1"/>
    <w:basedOn w:val="Normal"/>
    <w:next w:val="Normal"/>
    <w:link w:val="Heading1Char"/>
    <w:uiPriority w:val="9"/>
    <w:qFormat/>
    <w:rsid w:val="006E52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2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2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2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2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2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2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2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2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2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2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2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2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2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2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2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2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2D1"/>
    <w:rPr>
      <w:rFonts w:eastAsiaTheme="majorEastAsia" w:cstheme="majorBidi"/>
      <w:color w:val="272727" w:themeColor="text1" w:themeTint="D8"/>
    </w:rPr>
  </w:style>
  <w:style w:type="paragraph" w:styleId="Title">
    <w:name w:val="Title"/>
    <w:basedOn w:val="Normal"/>
    <w:next w:val="Normal"/>
    <w:link w:val="TitleChar"/>
    <w:uiPriority w:val="10"/>
    <w:qFormat/>
    <w:rsid w:val="006E52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2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2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2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2D1"/>
    <w:pPr>
      <w:spacing w:before="160"/>
      <w:jc w:val="center"/>
    </w:pPr>
    <w:rPr>
      <w:i/>
      <w:iCs/>
      <w:color w:val="404040" w:themeColor="text1" w:themeTint="BF"/>
    </w:rPr>
  </w:style>
  <w:style w:type="character" w:customStyle="1" w:styleId="QuoteChar">
    <w:name w:val="Quote Char"/>
    <w:basedOn w:val="DefaultParagraphFont"/>
    <w:link w:val="Quote"/>
    <w:uiPriority w:val="29"/>
    <w:rsid w:val="006E52D1"/>
    <w:rPr>
      <w:i/>
      <w:iCs/>
      <w:color w:val="404040" w:themeColor="text1" w:themeTint="BF"/>
    </w:rPr>
  </w:style>
  <w:style w:type="paragraph" w:styleId="ListParagraph">
    <w:name w:val="List Paragraph"/>
    <w:basedOn w:val="Normal"/>
    <w:uiPriority w:val="34"/>
    <w:qFormat/>
    <w:rsid w:val="006E52D1"/>
    <w:pPr>
      <w:ind w:left="720"/>
      <w:contextualSpacing/>
    </w:pPr>
  </w:style>
  <w:style w:type="character" w:styleId="IntenseEmphasis">
    <w:name w:val="Intense Emphasis"/>
    <w:basedOn w:val="DefaultParagraphFont"/>
    <w:uiPriority w:val="21"/>
    <w:qFormat/>
    <w:rsid w:val="006E52D1"/>
    <w:rPr>
      <w:i/>
      <w:iCs/>
      <w:color w:val="0F4761" w:themeColor="accent1" w:themeShade="BF"/>
    </w:rPr>
  </w:style>
  <w:style w:type="paragraph" w:styleId="IntenseQuote">
    <w:name w:val="Intense Quote"/>
    <w:basedOn w:val="Normal"/>
    <w:next w:val="Normal"/>
    <w:link w:val="IntenseQuoteChar"/>
    <w:uiPriority w:val="30"/>
    <w:qFormat/>
    <w:rsid w:val="006E52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2D1"/>
    <w:rPr>
      <w:i/>
      <w:iCs/>
      <w:color w:val="0F4761" w:themeColor="accent1" w:themeShade="BF"/>
    </w:rPr>
  </w:style>
  <w:style w:type="character" w:styleId="IntenseReference">
    <w:name w:val="Intense Reference"/>
    <w:basedOn w:val="DefaultParagraphFont"/>
    <w:uiPriority w:val="32"/>
    <w:qFormat/>
    <w:rsid w:val="006E52D1"/>
    <w:rPr>
      <w:b/>
      <w:bCs/>
      <w:smallCaps/>
      <w:color w:val="0F4761" w:themeColor="accent1" w:themeShade="BF"/>
      <w:spacing w:val="5"/>
    </w:rPr>
  </w:style>
  <w:style w:type="paragraph" w:styleId="Header">
    <w:name w:val="header"/>
    <w:basedOn w:val="Normal"/>
    <w:link w:val="HeaderChar"/>
    <w:uiPriority w:val="99"/>
    <w:unhideWhenUsed/>
    <w:rsid w:val="006E5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2D1"/>
    <w:rPr>
      <w:rFonts w:ascii="Calibri" w:eastAsia="Calibri" w:hAnsi="Calibri" w:cs="Calibri"/>
      <w:kern w:val="0"/>
      <w:sz w:val="22"/>
      <w:szCs w:val="22"/>
      <w:lang w:eastAsia="en-PH"/>
      <w14:ligatures w14:val="none"/>
    </w:rPr>
  </w:style>
  <w:style w:type="paragraph" w:styleId="Revision">
    <w:name w:val="Revision"/>
    <w:hidden/>
    <w:uiPriority w:val="99"/>
    <w:semiHidden/>
    <w:rsid w:val="001F5A40"/>
    <w:pPr>
      <w:spacing w:after="0" w:line="240" w:lineRule="auto"/>
    </w:pPr>
    <w:rPr>
      <w:rFonts w:ascii="Calibri" w:eastAsia="Calibri" w:hAnsi="Calibri" w:cs="Calibri"/>
      <w:kern w:val="0"/>
      <w:sz w:val="22"/>
      <w:szCs w:val="22"/>
      <w:lang w:eastAsia="en-P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Dexter Suyat</dc:creator>
  <cp:keywords/>
  <dc:description/>
  <cp:lastModifiedBy>Claude Vanne T. Chua</cp:lastModifiedBy>
  <cp:revision>2</cp:revision>
  <dcterms:created xsi:type="dcterms:W3CDTF">2025-03-31T04:52:00Z</dcterms:created>
  <dcterms:modified xsi:type="dcterms:W3CDTF">2025-03-31T04:52:00Z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916931b0-2492-4455-90c0-907cb5e971a3</vt:lpwstr>
  </property>
</Properties>
</file>