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6116" w14:textId="272305D9" w:rsidR="00744A60" w:rsidRPr="00A42C77" w:rsidRDefault="00197216" w:rsidP="00A42C77">
      <w:r w:rsidRPr="00A42C77">
        <w:t xml:space="preserve"> </w:t>
      </w:r>
    </w:p>
    <w:p w14:paraId="6EC3D397" w14:textId="77777777" w:rsidR="00796A88" w:rsidRPr="00A42C77" w:rsidRDefault="00796A88" w:rsidP="00A42C77"/>
    <w:p w14:paraId="4BC7016A" w14:textId="77777777" w:rsidR="00A42C77" w:rsidRPr="00A42C77" w:rsidRDefault="00A42C77" w:rsidP="00A42C77"/>
    <w:p w14:paraId="0057867B" w14:textId="29A7C76B" w:rsidR="003645AE" w:rsidRPr="007E556C" w:rsidRDefault="003645AE" w:rsidP="009C2335">
      <w:pPr>
        <w:tabs>
          <w:tab w:val="left" w:pos="8730"/>
        </w:tabs>
        <w:ind w:right="20"/>
        <w:contextualSpacing/>
        <w:jc w:val="center"/>
        <w:outlineLvl w:val="0"/>
        <w:rPr>
          <w:rFonts w:ascii="Arial" w:eastAsia="Arial Unicode MS" w:hAnsi="Arial" w:cs="Arial"/>
          <w:b/>
        </w:rPr>
      </w:pPr>
      <w:r w:rsidRPr="007E556C">
        <w:rPr>
          <w:rFonts w:ascii="Arial" w:eastAsia="Arial Unicode MS" w:hAnsi="Arial" w:cs="Arial"/>
          <w:b/>
        </w:rPr>
        <w:t xml:space="preserve">DEPARTMENT CIRCULAR NO. </w:t>
      </w:r>
      <w:r w:rsidR="007F0523">
        <w:rPr>
          <w:rFonts w:ascii="Arial" w:eastAsia="Arial Unicode MS" w:hAnsi="Arial" w:cs="Arial"/>
          <w:b/>
        </w:rPr>
        <w:t>__________</w:t>
      </w:r>
      <w:r w:rsidRPr="007E556C">
        <w:rPr>
          <w:rFonts w:ascii="Arial" w:eastAsia="Arial Unicode MS" w:hAnsi="Arial" w:cs="Arial"/>
          <w:b/>
          <w:u w:val="single"/>
        </w:rPr>
        <w:t>________</w:t>
      </w:r>
    </w:p>
    <w:p w14:paraId="5002DE54" w14:textId="77777777" w:rsidR="00C21564" w:rsidRPr="007E556C" w:rsidRDefault="00C21564" w:rsidP="009C2335">
      <w:pPr>
        <w:tabs>
          <w:tab w:val="left" w:pos="9180"/>
        </w:tabs>
        <w:ind w:right="20"/>
        <w:contextualSpacing/>
        <w:jc w:val="center"/>
        <w:outlineLvl w:val="0"/>
        <w:rPr>
          <w:rFonts w:ascii="Arial" w:eastAsia="Arial Unicode MS" w:hAnsi="Arial" w:cs="Arial"/>
          <w:b/>
        </w:rPr>
      </w:pPr>
    </w:p>
    <w:p w14:paraId="001D6D82" w14:textId="048FB951" w:rsidR="003645AE" w:rsidRPr="007E556C" w:rsidRDefault="00DA4017" w:rsidP="009C2335">
      <w:pPr>
        <w:pStyle w:val="Default"/>
        <w:ind w:right="20"/>
        <w:jc w:val="center"/>
        <w:rPr>
          <w:rFonts w:ascii="Arial" w:hAnsi="Arial" w:cs="Arial"/>
          <w:b/>
        </w:rPr>
      </w:pPr>
      <w:r>
        <w:rPr>
          <w:rFonts w:ascii="Arial" w:hAnsi="Arial" w:cs="Arial"/>
          <w:b/>
        </w:rPr>
        <w:t>PROMULGA</w:t>
      </w:r>
      <w:r w:rsidR="002C72D3">
        <w:rPr>
          <w:rFonts w:ascii="Arial" w:hAnsi="Arial" w:cs="Arial"/>
          <w:b/>
        </w:rPr>
        <w:t>TING THE</w:t>
      </w:r>
      <w:r w:rsidR="003645AE" w:rsidRPr="007E556C">
        <w:rPr>
          <w:rFonts w:ascii="Arial" w:hAnsi="Arial" w:cs="Arial"/>
          <w:b/>
        </w:rPr>
        <w:t xml:space="preserve"> </w:t>
      </w:r>
      <w:r>
        <w:rPr>
          <w:rFonts w:ascii="Arial" w:hAnsi="Arial" w:cs="Arial"/>
          <w:b/>
        </w:rPr>
        <w:t xml:space="preserve">REVISED </w:t>
      </w:r>
      <w:r w:rsidR="003645AE" w:rsidRPr="007E556C">
        <w:rPr>
          <w:rFonts w:ascii="Arial" w:hAnsi="Arial" w:cs="Arial"/>
          <w:b/>
        </w:rPr>
        <w:t xml:space="preserve">RULES GOVERNING THE </w:t>
      </w:r>
      <w:r w:rsidR="002C72D3">
        <w:rPr>
          <w:rFonts w:ascii="Arial" w:hAnsi="Arial" w:cs="Arial"/>
          <w:b/>
        </w:rPr>
        <w:t>PROCESSING</w:t>
      </w:r>
      <w:r w:rsidR="009A3498">
        <w:rPr>
          <w:rFonts w:ascii="Arial" w:hAnsi="Arial" w:cs="Arial"/>
          <w:b/>
        </w:rPr>
        <w:t xml:space="preserve"> AND EVALUATION</w:t>
      </w:r>
      <w:r w:rsidR="003645AE" w:rsidRPr="007E556C">
        <w:rPr>
          <w:rFonts w:ascii="Arial" w:hAnsi="Arial" w:cs="Arial"/>
          <w:b/>
        </w:rPr>
        <w:t xml:space="preserve"> OF DIRECT CONNECTION APPLICATIONS OF INDUSTRIAL</w:t>
      </w:r>
      <w:r w:rsidR="00A32F81" w:rsidRPr="007E556C">
        <w:rPr>
          <w:rFonts w:ascii="Arial" w:hAnsi="Arial" w:cs="Arial"/>
          <w:b/>
        </w:rPr>
        <w:t xml:space="preserve">, COMMERCIAL AND OTHER </w:t>
      </w:r>
      <w:r w:rsidR="003645AE" w:rsidRPr="007E556C">
        <w:rPr>
          <w:rFonts w:ascii="Arial" w:hAnsi="Arial" w:cs="Arial"/>
          <w:b/>
        </w:rPr>
        <w:t xml:space="preserve">ELECTRICITY </w:t>
      </w:r>
      <w:r w:rsidR="00FE7A46">
        <w:rPr>
          <w:rFonts w:ascii="Arial" w:hAnsi="Arial" w:cs="Arial"/>
          <w:b/>
        </w:rPr>
        <w:t>END-USER</w:t>
      </w:r>
      <w:r w:rsidR="003645AE" w:rsidRPr="007E556C">
        <w:rPr>
          <w:rFonts w:ascii="Arial" w:hAnsi="Arial" w:cs="Arial"/>
          <w:b/>
        </w:rPr>
        <w:t>S</w:t>
      </w:r>
    </w:p>
    <w:p w14:paraId="1918117D" w14:textId="77777777" w:rsidR="00C21564" w:rsidRPr="007E556C" w:rsidRDefault="00C21564" w:rsidP="007E556C">
      <w:pPr>
        <w:pStyle w:val="Default"/>
        <w:ind w:right="20"/>
        <w:jc w:val="both"/>
        <w:rPr>
          <w:rFonts w:ascii="Arial" w:hAnsi="Arial" w:cs="Arial"/>
          <w:b/>
        </w:rPr>
      </w:pPr>
    </w:p>
    <w:p w14:paraId="03FECB01" w14:textId="12241461" w:rsidR="003645AE" w:rsidRPr="007E556C" w:rsidRDefault="003645AE" w:rsidP="007E556C">
      <w:pPr>
        <w:pStyle w:val="Default"/>
        <w:ind w:right="20"/>
        <w:jc w:val="both"/>
        <w:rPr>
          <w:rFonts w:ascii="Arial" w:hAnsi="Arial" w:cs="Arial"/>
        </w:rPr>
      </w:pPr>
      <w:r w:rsidRPr="007E556C">
        <w:rPr>
          <w:rFonts w:ascii="Arial" w:hAnsi="Arial" w:cs="Arial"/>
          <w:b/>
        </w:rPr>
        <w:t>WHEREAS</w:t>
      </w:r>
      <w:r w:rsidRPr="007E556C">
        <w:rPr>
          <w:rFonts w:ascii="Arial" w:hAnsi="Arial" w:cs="Arial"/>
        </w:rPr>
        <w:t>, Republic Act No. 7638</w:t>
      </w:r>
      <w:r w:rsidR="00E6719F" w:rsidRPr="007E556C">
        <w:rPr>
          <w:rFonts w:ascii="Arial" w:hAnsi="Arial" w:cs="Arial"/>
        </w:rPr>
        <w:t xml:space="preserve">, </w:t>
      </w:r>
      <w:r w:rsidRPr="007E556C">
        <w:rPr>
          <w:rFonts w:ascii="Arial" w:hAnsi="Arial" w:cs="Arial"/>
        </w:rPr>
        <w:t>otherwise known as the “Department of Energy Act of 1992”</w:t>
      </w:r>
      <w:r w:rsidR="00E6719F" w:rsidRPr="007E556C">
        <w:rPr>
          <w:rFonts w:ascii="Arial" w:hAnsi="Arial" w:cs="Arial"/>
        </w:rPr>
        <w:t>,</w:t>
      </w:r>
      <w:r w:rsidRPr="007E556C">
        <w:rPr>
          <w:rFonts w:ascii="Arial" w:hAnsi="Arial" w:cs="Arial"/>
        </w:rPr>
        <w:t xml:space="preserve"> mandates the </w:t>
      </w:r>
      <w:r w:rsidR="00475720" w:rsidRPr="007E556C">
        <w:rPr>
          <w:rFonts w:ascii="Arial" w:hAnsi="Arial" w:cs="Arial"/>
        </w:rPr>
        <w:t>D</w:t>
      </w:r>
      <w:r w:rsidR="00AA3883">
        <w:rPr>
          <w:rFonts w:ascii="Arial" w:hAnsi="Arial" w:cs="Arial"/>
        </w:rPr>
        <w:t xml:space="preserve">epartment of </w:t>
      </w:r>
      <w:r w:rsidR="00475720" w:rsidRPr="007E556C">
        <w:rPr>
          <w:rFonts w:ascii="Arial" w:hAnsi="Arial" w:cs="Arial"/>
        </w:rPr>
        <w:t>E</w:t>
      </w:r>
      <w:r w:rsidR="00AA3883">
        <w:rPr>
          <w:rFonts w:ascii="Arial" w:hAnsi="Arial" w:cs="Arial"/>
        </w:rPr>
        <w:t>nergy (DOE)</w:t>
      </w:r>
      <w:r w:rsidR="00475720" w:rsidRPr="007E556C">
        <w:rPr>
          <w:rFonts w:ascii="Arial" w:hAnsi="Arial" w:cs="Arial"/>
        </w:rPr>
        <w:t xml:space="preserve"> </w:t>
      </w:r>
      <w:r w:rsidRPr="007E556C">
        <w:rPr>
          <w:rFonts w:ascii="Arial" w:hAnsi="Arial" w:cs="Arial"/>
        </w:rPr>
        <w:t>to prepare, integrate, coordinate, supervise and control all plans, programs, projects and activities of the Government relative to energy exploration, development, utilization, distribution and conservation, among others;</w:t>
      </w:r>
    </w:p>
    <w:p w14:paraId="60BE905F" w14:textId="77777777" w:rsidR="003645AE" w:rsidRPr="007E556C" w:rsidRDefault="003645AE" w:rsidP="007E556C">
      <w:pPr>
        <w:pStyle w:val="Default"/>
        <w:ind w:right="20"/>
        <w:jc w:val="both"/>
        <w:rPr>
          <w:rFonts w:ascii="Arial" w:hAnsi="Arial" w:cs="Arial"/>
        </w:rPr>
      </w:pPr>
    </w:p>
    <w:p w14:paraId="09B57EC4" w14:textId="0646DD27" w:rsidR="003645AE" w:rsidRPr="007E556C" w:rsidRDefault="003645AE" w:rsidP="007E556C">
      <w:pPr>
        <w:pStyle w:val="Default"/>
        <w:ind w:right="20"/>
        <w:jc w:val="both"/>
        <w:rPr>
          <w:rFonts w:ascii="Arial" w:hAnsi="Arial" w:cs="Arial"/>
        </w:rPr>
      </w:pPr>
      <w:r w:rsidRPr="007E556C">
        <w:rPr>
          <w:rFonts w:ascii="Arial" w:hAnsi="Arial" w:cs="Arial"/>
          <w:b/>
        </w:rPr>
        <w:t>WHEREAS</w:t>
      </w:r>
      <w:r w:rsidRPr="007E556C">
        <w:rPr>
          <w:rFonts w:ascii="Arial" w:hAnsi="Arial" w:cs="Arial"/>
        </w:rPr>
        <w:t>, Republic Act N</w:t>
      </w:r>
      <w:r w:rsidR="00E6719F" w:rsidRPr="007E556C">
        <w:rPr>
          <w:rFonts w:ascii="Arial" w:hAnsi="Arial" w:cs="Arial"/>
        </w:rPr>
        <w:t>o. 9136</w:t>
      </w:r>
      <w:r w:rsidR="00783298" w:rsidRPr="007E556C">
        <w:rPr>
          <w:rFonts w:ascii="Arial" w:hAnsi="Arial" w:cs="Arial"/>
        </w:rPr>
        <w:t>,</w:t>
      </w:r>
      <w:r w:rsidR="00E6719F" w:rsidRPr="007E556C">
        <w:rPr>
          <w:rFonts w:ascii="Arial" w:hAnsi="Arial" w:cs="Arial"/>
        </w:rPr>
        <w:t xml:space="preserve"> otherwise known as the “</w:t>
      </w:r>
      <w:r w:rsidRPr="007E556C">
        <w:rPr>
          <w:rFonts w:ascii="Arial" w:hAnsi="Arial" w:cs="Arial"/>
        </w:rPr>
        <w:t>Electric Power I</w:t>
      </w:r>
      <w:r w:rsidR="004F6068">
        <w:rPr>
          <w:rFonts w:ascii="Arial" w:hAnsi="Arial" w:cs="Arial"/>
        </w:rPr>
        <w:t>ndustry Reform Act of 2001</w:t>
      </w:r>
      <w:r w:rsidR="00ED19F8" w:rsidRPr="007E556C">
        <w:rPr>
          <w:rFonts w:ascii="Arial" w:hAnsi="Arial" w:cs="Arial"/>
        </w:rPr>
        <w:t xml:space="preserve"> </w:t>
      </w:r>
      <w:r w:rsidR="00F663A8" w:rsidRPr="007E556C">
        <w:rPr>
          <w:rFonts w:ascii="Arial" w:hAnsi="Arial" w:cs="Arial"/>
        </w:rPr>
        <w:t>or EPIRA</w:t>
      </w:r>
      <w:r w:rsidR="00783298" w:rsidRPr="007E556C">
        <w:rPr>
          <w:rFonts w:ascii="Arial" w:hAnsi="Arial" w:cs="Arial"/>
        </w:rPr>
        <w:t>”,</w:t>
      </w:r>
      <w:r w:rsidRPr="007E556C">
        <w:rPr>
          <w:rFonts w:ascii="Arial" w:hAnsi="Arial" w:cs="Arial"/>
        </w:rPr>
        <w:t xml:space="preserve"> states that it is the policy of the State to:</w:t>
      </w:r>
      <w:r w:rsidR="00F663A8" w:rsidRPr="007E556C">
        <w:rPr>
          <w:rFonts w:ascii="Arial" w:hAnsi="Arial" w:cs="Arial"/>
        </w:rPr>
        <w:t xml:space="preserve"> </w:t>
      </w:r>
      <w:r w:rsidR="00C94F53" w:rsidRPr="007E556C">
        <w:rPr>
          <w:rFonts w:ascii="Arial" w:hAnsi="Arial" w:cs="Arial"/>
        </w:rPr>
        <w:t>(</w:t>
      </w:r>
      <w:r w:rsidR="00F663A8" w:rsidRPr="007E556C">
        <w:rPr>
          <w:rFonts w:ascii="Arial" w:hAnsi="Arial" w:cs="Arial"/>
        </w:rPr>
        <w:t>i) e</w:t>
      </w:r>
      <w:r w:rsidRPr="007E556C">
        <w:rPr>
          <w:rFonts w:ascii="Arial" w:hAnsi="Arial" w:cs="Arial"/>
        </w:rPr>
        <w:t>nsure the quality, reliability, security, and affordability of the supply of electric power;</w:t>
      </w:r>
      <w:r w:rsidR="00F663A8" w:rsidRPr="007E556C">
        <w:rPr>
          <w:rFonts w:ascii="Arial" w:hAnsi="Arial" w:cs="Arial"/>
        </w:rPr>
        <w:t xml:space="preserve"> </w:t>
      </w:r>
      <w:r w:rsidR="00C94F53" w:rsidRPr="007E556C">
        <w:rPr>
          <w:rFonts w:ascii="Arial" w:hAnsi="Arial" w:cs="Arial"/>
        </w:rPr>
        <w:t>(</w:t>
      </w:r>
      <w:r w:rsidR="00F663A8" w:rsidRPr="007E556C">
        <w:rPr>
          <w:rFonts w:ascii="Arial" w:hAnsi="Arial" w:cs="Arial"/>
        </w:rPr>
        <w:t>ii) e</w:t>
      </w:r>
      <w:r w:rsidRPr="007E556C">
        <w:rPr>
          <w:rFonts w:ascii="Arial" w:hAnsi="Arial" w:cs="Arial"/>
        </w:rPr>
        <w:t>nsure transparent and reasonable prices of electricity in a regime of free and fair competition and full public accountability to achieve greater operational and economic efficiency and enhance the competitiveness of Philippine products in the global market;</w:t>
      </w:r>
      <w:r w:rsidR="00F663A8" w:rsidRPr="007E556C">
        <w:rPr>
          <w:rFonts w:ascii="Arial" w:hAnsi="Arial" w:cs="Arial"/>
        </w:rPr>
        <w:t xml:space="preserve"> </w:t>
      </w:r>
      <w:r w:rsidR="00C94F53" w:rsidRPr="007E556C">
        <w:rPr>
          <w:rFonts w:ascii="Arial" w:hAnsi="Arial" w:cs="Arial"/>
        </w:rPr>
        <w:t>(</w:t>
      </w:r>
      <w:r w:rsidR="00F663A8" w:rsidRPr="007E556C">
        <w:rPr>
          <w:rFonts w:ascii="Arial" w:hAnsi="Arial" w:cs="Arial"/>
        </w:rPr>
        <w:t>iii) p</w:t>
      </w:r>
      <w:r w:rsidRPr="007E556C">
        <w:rPr>
          <w:rFonts w:ascii="Arial" w:hAnsi="Arial" w:cs="Arial"/>
        </w:rPr>
        <w:t>rotect the public interest as it is affected by the rates and services of electric utilities and other providers of electric power; and</w:t>
      </w:r>
      <w:r w:rsidR="00F663A8" w:rsidRPr="007E556C">
        <w:rPr>
          <w:rFonts w:ascii="Arial" w:hAnsi="Arial" w:cs="Arial"/>
        </w:rPr>
        <w:t xml:space="preserve">, </w:t>
      </w:r>
      <w:r w:rsidR="00C94F53" w:rsidRPr="007E556C">
        <w:rPr>
          <w:rFonts w:ascii="Arial" w:hAnsi="Arial" w:cs="Arial"/>
        </w:rPr>
        <w:t>(</w:t>
      </w:r>
      <w:r w:rsidR="00F663A8" w:rsidRPr="007E556C">
        <w:rPr>
          <w:rFonts w:ascii="Arial" w:hAnsi="Arial" w:cs="Arial"/>
        </w:rPr>
        <w:t>iv) e</w:t>
      </w:r>
      <w:r w:rsidRPr="007E556C">
        <w:rPr>
          <w:rFonts w:ascii="Arial" w:hAnsi="Arial" w:cs="Arial"/>
        </w:rPr>
        <w:t>ncourage the efficient use of energy and other modalities of demand side management;</w:t>
      </w:r>
    </w:p>
    <w:p w14:paraId="12CCE844" w14:textId="77777777" w:rsidR="00F95A13" w:rsidRPr="007E556C" w:rsidRDefault="00F95A13" w:rsidP="007E556C">
      <w:pPr>
        <w:pStyle w:val="Default"/>
        <w:ind w:right="20"/>
        <w:jc w:val="both"/>
        <w:rPr>
          <w:rFonts w:ascii="Arial" w:hAnsi="Arial" w:cs="Arial"/>
        </w:rPr>
      </w:pPr>
    </w:p>
    <w:p w14:paraId="7B7AB2A0" w14:textId="1D9EA291" w:rsidR="00F95A13" w:rsidRPr="007E556C" w:rsidRDefault="00F95A13" w:rsidP="007E556C">
      <w:pPr>
        <w:pStyle w:val="Default"/>
        <w:ind w:right="20"/>
        <w:jc w:val="both"/>
        <w:rPr>
          <w:rFonts w:ascii="Arial" w:hAnsi="Arial" w:cs="Arial"/>
        </w:rPr>
      </w:pPr>
      <w:r w:rsidRPr="007E556C">
        <w:rPr>
          <w:rFonts w:ascii="Arial" w:hAnsi="Arial" w:cs="Arial"/>
          <w:b/>
        </w:rPr>
        <w:t>WHEREAS</w:t>
      </w:r>
      <w:r w:rsidRPr="007E556C">
        <w:rPr>
          <w:rFonts w:ascii="Arial" w:hAnsi="Arial" w:cs="Arial"/>
        </w:rPr>
        <w:t xml:space="preserve">, Section 37 of the EPIRA </w:t>
      </w:r>
      <w:r w:rsidR="00971AAB" w:rsidRPr="007E556C">
        <w:rPr>
          <w:rFonts w:ascii="Arial" w:hAnsi="Arial" w:cs="Arial"/>
        </w:rPr>
        <w:t xml:space="preserve">mandates </w:t>
      </w:r>
      <w:r w:rsidRPr="007E556C">
        <w:rPr>
          <w:rFonts w:ascii="Arial" w:hAnsi="Arial" w:cs="Arial"/>
        </w:rPr>
        <w:t>the D</w:t>
      </w:r>
      <w:r w:rsidR="00971AAB" w:rsidRPr="007E556C">
        <w:rPr>
          <w:rFonts w:ascii="Arial" w:hAnsi="Arial" w:cs="Arial"/>
        </w:rPr>
        <w:t>OE,</w:t>
      </w:r>
      <w:r w:rsidRPr="007E556C">
        <w:rPr>
          <w:rFonts w:ascii="Arial" w:hAnsi="Arial" w:cs="Arial"/>
        </w:rPr>
        <w:t xml:space="preserve"> among </w:t>
      </w:r>
      <w:r w:rsidR="00DB3795" w:rsidRPr="007E556C">
        <w:rPr>
          <w:rFonts w:ascii="Arial" w:hAnsi="Arial" w:cs="Arial"/>
        </w:rPr>
        <w:t>others,</w:t>
      </w:r>
      <w:r w:rsidR="00971AAB" w:rsidRPr="007E556C">
        <w:rPr>
          <w:rFonts w:ascii="Arial" w:hAnsi="Arial" w:cs="Arial"/>
        </w:rPr>
        <w:t xml:space="preserve"> to</w:t>
      </w:r>
      <w:r w:rsidRPr="007E556C">
        <w:rPr>
          <w:rFonts w:ascii="Arial" w:hAnsi="Arial" w:cs="Arial"/>
        </w:rPr>
        <w:t>:</w:t>
      </w:r>
      <w:r w:rsidR="00C94F53" w:rsidRPr="007E556C">
        <w:rPr>
          <w:rFonts w:ascii="Arial" w:hAnsi="Arial" w:cs="Arial"/>
        </w:rPr>
        <w:t xml:space="preserve"> (i) </w:t>
      </w:r>
      <w:r w:rsidRPr="007E556C">
        <w:rPr>
          <w:rFonts w:ascii="Arial" w:hAnsi="Arial" w:cs="Arial"/>
        </w:rPr>
        <w:t>supervise the restructuring of the electric power industry;</w:t>
      </w:r>
      <w:r w:rsidR="00AA3883">
        <w:rPr>
          <w:rFonts w:ascii="Arial" w:hAnsi="Arial" w:cs="Arial"/>
        </w:rPr>
        <w:t xml:space="preserve"> </w:t>
      </w:r>
      <w:r w:rsidR="00C94F53" w:rsidRPr="007E556C">
        <w:rPr>
          <w:rFonts w:ascii="Arial" w:hAnsi="Arial" w:cs="Arial"/>
        </w:rPr>
        <w:t xml:space="preserve">(ii) </w:t>
      </w:r>
      <w:r w:rsidRPr="007E556C">
        <w:rPr>
          <w:rFonts w:ascii="Arial" w:hAnsi="Arial" w:cs="Arial"/>
        </w:rPr>
        <w:t>formulate rules and regulations as may be necessary to implement the</w:t>
      </w:r>
      <w:r w:rsidR="00681A35">
        <w:rPr>
          <w:rFonts w:ascii="Arial" w:hAnsi="Arial" w:cs="Arial"/>
        </w:rPr>
        <w:t xml:space="preserve">  </w:t>
      </w:r>
      <w:r w:rsidRPr="007E556C">
        <w:rPr>
          <w:rFonts w:ascii="Arial" w:hAnsi="Arial" w:cs="Arial"/>
        </w:rPr>
        <w:t xml:space="preserve"> objectives of the EPIRA; and</w:t>
      </w:r>
      <w:r w:rsidR="00C94F53" w:rsidRPr="007E556C">
        <w:rPr>
          <w:rFonts w:ascii="Arial" w:hAnsi="Arial" w:cs="Arial"/>
        </w:rPr>
        <w:t xml:space="preserve">, (iii) </w:t>
      </w:r>
      <w:r w:rsidRPr="007E556C">
        <w:rPr>
          <w:rFonts w:ascii="Arial" w:hAnsi="Arial" w:cs="Arial"/>
        </w:rPr>
        <w:t>exercise such other powers as may be necessary or incidental to attain the objectives of the EPIRA;</w:t>
      </w:r>
    </w:p>
    <w:p w14:paraId="706C606E" w14:textId="77777777" w:rsidR="00443479" w:rsidRPr="00EB2EBF" w:rsidRDefault="00443479" w:rsidP="007E556C">
      <w:pPr>
        <w:ind w:right="20"/>
        <w:jc w:val="both"/>
        <w:rPr>
          <w:rFonts w:ascii="Arial" w:hAnsi="Arial" w:cs="Arial"/>
        </w:rPr>
      </w:pPr>
    </w:p>
    <w:p w14:paraId="2D23B15E" w14:textId="6EF0BAFF" w:rsidR="003645AE" w:rsidRPr="00EB2EBF" w:rsidRDefault="00443479" w:rsidP="007E556C">
      <w:pPr>
        <w:ind w:right="20"/>
        <w:jc w:val="both"/>
        <w:rPr>
          <w:rFonts w:ascii="Arial" w:hAnsi="Arial" w:cs="Arial"/>
        </w:rPr>
      </w:pPr>
      <w:r w:rsidRPr="00EB2EBF">
        <w:rPr>
          <w:rFonts w:ascii="Arial" w:hAnsi="Arial" w:cs="Arial"/>
          <w:b/>
        </w:rPr>
        <w:t>WHEREAS</w:t>
      </w:r>
      <w:r w:rsidRPr="00EB2EBF">
        <w:rPr>
          <w:rFonts w:ascii="Arial" w:hAnsi="Arial" w:cs="Arial"/>
        </w:rPr>
        <w:t xml:space="preserve">, Section 9 of the EPIRA </w:t>
      </w:r>
      <w:r w:rsidR="00783298" w:rsidRPr="00EB2EBF">
        <w:rPr>
          <w:rFonts w:ascii="Arial" w:hAnsi="Arial" w:cs="Arial"/>
        </w:rPr>
        <w:t>states</w:t>
      </w:r>
      <w:r w:rsidRPr="00EB2EBF">
        <w:rPr>
          <w:rFonts w:ascii="Arial" w:hAnsi="Arial" w:cs="Arial"/>
        </w:rPr>
        <w:t xml:space="preserve"> </w:t>
      </w:r>
      <w:r w:rsidR="00783298" w:rsidRPr="00EB2EBF">
        <w:rPr>
          <w:rFonts w:ascii="Arial" w:hAnsi="Arial" w:cs="Arial"/>
        </w:rPr>
        <w:t>that t</w:t>
      </w:r>
      <w:r w:rsidR="008064FA" w:rsidRPr="00EB2EBF">
        <w:rPr>
          <w:rFonts w:ascii="Arial" w:hAnsi="Arial" w:cs="Arial"/>
        </w:rPr>
        <w:t>he National Transmission Corporation (TransCo</w:t>
      </w:r>
      <w:r w:rsidR="00783298" w:rsidRPr="00EB2EBF">
        <w:rPr>
          <w:rFonts w:ascii="Arial" w:hAnsi="Arial" w:cs="Arial"/>
        </w:rPr>
        <w:t xml:space="preserve">) or its </w:t>
      </w:r>
      <w:r w:rsidR="00E77E76" w:rsidRPr="00EB2EBF">
        <w:rPr>
          <w:rFonts w:ascii="Arial" w:hAnsi="Arial" w:cs="Arial"/>
        </w:rPr>
        <w:t>Buyer/Concessionaire</w:t>
      </w:r>
      <w:r w:rsidR="00783298" w:rsidRPr="00EB2EBF">
        <w:rPr>
          <w:rFonts w:ascii="Arial" w:hAnsi="Arial" w:cs="Arial"/>
        </w:rPr>
        <w:t xml:space="preserve"> shall provide </w:t>
      </w:r>
      <w:r w:rsidRPr="00EB2EBF">
        <w:rPr>
          <w:rFonts w:ascii="Arial" w:hAnsi="Arial" w:cs="Arial"/>
        </w:rPr>
        <w:t>open and non-discriminatory access to its transmission system to all electricity users;</w:t>
      </w:r>
    </w:p>
    <w:p w14:paraId="0A86C918" w14:textId="6FDD44D4" w:rsidR="00443479" w:rsidRPr="00BB4C09" w:rsidRDefault="00443479" w:rsidP="007E556C">
      <w:pPr>
        <w:ind w:right="20"/>
        <w:jc w:val="both"/>
        <w:rPr>
          <w:rFonts w:ascii="Arial" w:hAnsi="Arial" w:cs="Arial"/>
          <w:strike/>
        </w:rPr>
      </w:pPr>
    </w:p>
    <w:p w14:paraId="16A6722D" w14:textId="49E357E6" w:rsidR="00443479" w:rsidRPr="00EB2EBF" w:rsidRDefault="00443479" w:rsidP="007E556C">
      <w:pPr>
        <w:ind w:right="20"/>
        <w:jc w:val="both"/>
        <w:rPr>
          <w:rFonts w:ascii="Arial" w:hAnsi="Arial" w:cs="Arial"/>
        </w:rPr>
      </w:pPr>
      <w:r w:rsidRPr="00EB2EBF">
        <w:rPr>
          <w:rFonts w:ascii="Arial" w:hAnsi="Arial" w:cs="Arial"/>
          <w:b/>
        </w:rPr>
        <w:t>WHEREAS</w:t>
      </w:r>
      <w:r w:rsidRPr="00EB2EBF">
        <w:rPr>
          <w:rFonts w:ascii="Arial" w:hAnsi="Arial" w:cs="Arial"/>
        </w:rPr>
        <w:t xml:space="preserve">, </w:t>
      </w:r>
      <w:r w:rsidR="00102F6B" w:rsidRPr="00EB2EBF">
        <w:rPr>
          <w:rFonts w:ascii="Arial" w:hAnsi="Arial" w:cs="Arial"/>
        </w:rPr>
        <w:t xml:space="preserve">Section 23 of the EPIRA </w:t>
      </w:r>
      <w:r w:rsidR="00E77E76" w:rsidRPr="00EB2EBF">
        <w:rPr>
          <w:rFonts w:ascii="Arial" w:hAnsi="Arial" w:cs="Arial"/>
        </w:rPr>
        <w:t>states</w:t>
      </w:r>
      <w:r w:rsidR="00102F6B" w:rsidRPr="00EB2EBF">
        <w:rPr>
          <w:rFonts w:ascii="Arial" w:hAnsi="Arial" w:cs="Arial"/>
        </w:rPr>
        <w:t xml:space="preserve"> that Distribution </w:t>
      </w:r>
      <w:r w:rsidR="00E77E76" w:rsidRPr="00EB2EBF">
        <w:rPr>
          <w:rFonts w:ascii="Arial" w:hAnsi="Arial" w:cs="Arial"/>
        </w:rPr>
        <w:t>U</w:t>
      </w:r>
      <w:r w:rsidR="00102F6B" w:rsidRPr="00EB2EBF">
        <w:rPr>
          <w:rFonts w:ascii="Arial" w:hAnsi="Arial" w:cs="Arial"/>
        </w:rPr>
        <w:t>tilities</w:t>
      </w:r>
      <w:r w:rsidR="00E77E76" w:rsidRPr="00EB2EBF">
        <w:rPr>
          <w:rFonts w:ascii="Arial" w:hAnsi="Arial" w:cs="Arial"/>
        </w:rPr>
        <w:t xml:space="preserve"> (DU)</w:t>
      </w:r>
      <w:r w:rsidR="00102F6B" w:rsidRPr="00EB2EBF">
        <w:rPr>
          <w:rFonts w:ascii="Arial" w:hAnsi="Arial" w:cs="Arial"/>
        </w:rPr>
        <w:t xml:space="preserve"> shall provide universal service within their franchise, over a reasonable time from the requirement thereof, in a manner that shall sustain the economic viability of the utility, subject to the approval by the</w:t>
      </w:r>
      <w:r w:rsidR="008064FA" w:rsidRPr="00EB2EBF">
        <w:rPr>
          <w:rFonts w:ascii="Arial" w:hAnsi="Arial" w:cs="Arial"/>
        </w:rPr>
        <w:t xml:space="preserve"> Energy Regulatory Commission</w:t>
      </w:r>
      <w:r w:rsidR="00102F6B" w:rsidRPr="00EB2EBF">
        <w:rPr>
          <w:rFonts w:ascii="Arial" w:hAnsi="Arial" w:cs="Arial"/>
        </w:rPr>
        <w:t xml:space="preserve"> </w:t>
      </w:r>
      <w:r w:rsidR="008064FA" w:rsidRPr="00EB2EBF">
        <w:rPr>
          <w:rFonts w:ascii="Arial" w:hAnsi="Arial" w:cs="Arial"/>
        </w:rPr>
        <w:t>(</w:t>
      </w:r>
      <w:r w:rsidR="00102F6B" w:rsidRPr="00EB2EBF">
        <w:rPr>
          <w:rFonts w:ascii="Arial" w:hAnsi="Arial" w:cs="Arial"/>
        </w:rPr>
        <w:t>ERC</w:t>
      </w:r>
      <w:r w:rsidR="008064FA" w:rsidRPr="00EB2EBF">
        <w:rPr>
          <w:rFonts w:ascii="Arial" w:hAnsi="Arial" w:cs="Arial"/>
        </w:rPr>
        <w:t>)</w:t>
      </w:r>
      <w:r w:rsidR="00102F6B" w:rsidRPr="00EB2EBF">
        <w:rPr>
          <w:rFonts w:ascii="Arial" w:hAnsi="Arial" w:cs="Arial"/>
        </w:rPr>
        <w:t xml:space="preserve"> in the case of private or government-owned utilities;</w:t>
      </w:r>
    </w:p>
    <w:p w14:paraId="7FD32DD0" w14:textId="77777777" w:rsidR="00443479" w:rsidRPr="007E556C" w:rsidRDefault="00443479" w:rsidP="007E556C">
      <w:pPr>
        <w:ind w:right="20"/>
        <w:jc w:val="both"/>
        <w:rPr>
          <w:rFonts w:ascii="Arial" w:hAnsi="Arial" w:cs="Arial"/>
          <w:b/>
        </w:rPr>
      </w:pPr>
    </w:p>
    <w:p w14:paraId="4D5825C2" w14:textId="38EC5106" w:rsidR="003645AE" w:rsidRPr="007E556C" w:rsidRDefault="003645AE" w:rsidP="007E556C">
      <w:pPr>
        <w:ind w:right="20"/>
        <w:jc w:val="both"/>
        <w:rPr>
          <w:rFonts w:ascii="Arial" w:hAnsi="Arial" w:cs="Arial"/>
        </w:rPr>
      </w:pPr>
      <w:r w:rsidRPr="007E556C">
        <w:rPr>
          <w:rFonts w:ascii="Arial" w:hAnsi="Arial" w:cs="Arial"/>
          <w:b/>
        </w:rPr>
        <w:t>WHEREAS</w:t>
      </w:r>
      <w:r w:rsidRPr="007E556C">
        <w:rPr>
          <w:rFonts w:ascii="Arial" w:hAnsi="Arial" w:cs="Arial"/>
        </w:rPr>
        <w:t xml:space="preserve">, </w:t>
      </w:r>
      <w:r w:rsidR="007D1EF9" w:rsidRPr="007E556C">
        <w:rPr>
          <w:rFonts w:ascii="Arial" w:hAnsi="Arial" w:cs="Arial"/>
        </w:rPr>
        <w:t xml:space="preserve">on 08 May 2014, the </w:t>
      </w:r>
      <w:r w:rsidR="008064FA" w:rsidRPr="007E556C">
        <w:rPr>
          <w:rFonts w:ascii="Arial" w:hAnsi="Arial" w:cs="Arial"/>
        </w:rPr>
        <w:t>ERC</w:t>
      </w:r>
      <w:r w:rsidR="00DB3795" w:rsidRPr="007E556C">
        <w:rPr>
          <w:rFonts w:ascii="Arial" w:hAnsi="Arial" w:cs="Arial"/>
        </w:rPr>
        <w:t xml:space="preserve"> endorsed to the DOE all direct c</w:t>
      </w:r>
      <w:r w:rsidR="007D1EF9" w:rsidRPr="007E556C">
        <w:rPr>
          <w:rFonts w:ascii="Arial" w:hAnsi="Arial" w:cs="Arial"/>
        </w:rPr>
        <w:t xml:space="preserve">onnection applications in compliance with the Supreme Court (SC) ruling </w:t>
      </w:r>
      <w:r w:rsidR="00F663A8" w:rsidRPr="007E556C">
        <w:rPr>
          <w:rFonts w:ascii="Arial" w:hAnsi="Arial" w:cs="Arial"/>
        </w:rPr>
        <w:t xml:space="preserve">in </w:t>
      </w:r>
      <w:r w:rsidR="007D1EF9" w:rsidRPr="007E556C">
        <w:rPr>
          <w:rFonts w:ascii="Arial" w:hAnsi="Arial" w:cs="Arial"/>
        </w:rPr>
        <w:t xml:space="preserve">the </w:t>
      </w:r>
      <w:r w:rsidRPr="007E556C">
        <w:rPr>
          <w:rFonts w:ascii="Arial" w:hAnsi="Arial" w:cs="Arial"/>
        </w:rPr>
        <w:t xml:space="preserve">Mactan Electric Company, Inc. (MECO) vs. </w:t>
      </w:r>
      <w:r w:rsidR="002E7A18">
        <w:rPr>
          <w:rFonts w:ascii="Arial" w:hAnsi="Arial" w:cs="Arial"/>
        </w:rPr>
        <w:t>NPC</w:t>
      </w:r>
      <w:r w:rsidRPr="007E556C">
        <w:rPr>
          <w:rFonts w:ascii="Arial" w:hAnsi="Arial" w:cs="Arial"/>
        </w:rPr>
        <w:t>, et</w:t>
      </w:r>
      <w:r w:rsidR="009F5639" w:rsidRPr="007E556C">
        <w:rPr>
          <w:rFonts w:ascii="Arial" w:hAnsi="Arial" w:cs="Arial"/>
        </w:rPr>
        <w:t xml:space="preserve"> al</w:t>
      </w:r>
      <w:r w:rsidRPr="007E556C">
        <w:rPr>
          <w:rFonts w:ascii="Arial" w:hAnsi="Arial" w:cs="Arial"/>
        </w:rPr>
        <w:t>. (G.R. No. 172960)</w:t>
      </w:r>
      <w:r w:rsidR="00BB4C09">
        <w:rPr>
          <w:rFonts w:ascii="Arial" w:hAnsi="Arial" w:cs="Arial"/>
        </w:rPr>
        <w:t xml:space="preserve">, citing that the DOE has jurisdiction over the dispute relative to the </w:t>
      </w:r>
      <w:r w:rsidR="00BB4C09" w:rsidRPr="007E556C">
        <w:rPr>
          <w:rFonts w:ascii="Arial" w:hAnsi="Arial" w:cs="Arial"/>
        </w:rPr>
        <w:t>distribution of energy resource, specifically direct supply of electricity</w:t>
      </w:r>
      <w:r w:rsidR="00BB4C09">
        <w:rPr>
          <w:rFonts w:ascii="Arial" w:hAnsi="Arial" w:cs="Arial"/>
        </w:rPr>
        <w:t>, and</w:t>
      </w:r>
      <w:r w:rsidR="00BB4C09" w:rsidRPr="007E556C">
        <w:rPr>
          <w:rFonts w:ascii="Arial" w:hAnsi="Arial" w:cs="Arial"/>
        </w:rPr>
        <w:t xml:space="preserve"> was not within the authority of ERC to resolve nor the Regional Trial Court</w:t>
      </w:r>
      <w:r w:rsidR="007D1EF9" w:rsidRPr="007E556C">
        <w:rPr>
          <w:rFonts w:ascii="Arial" w:hAnsi="Arial" w:cs="Arial"/>
        </w:rPr>
        <w:t>;</w:t>
      </w:r>
    </w:p>
    <w:p w14:paraId="4E097EDF" w14:textId="1585D3E3" w:rsidR="002B5855" w:rsidRDefault="002B5855" w:rsidP="007E556C">
      <w:pPr>
        <w:ind w:right="20"/>
        <w:jc w:val="both"/>
        <w:rPr>
          <w:rFonts w:ascii="Arial" w:hAnsi="Arial" w:cs="Arial"/>
        </w:rPr>
      </w:pPr>
    </w:p>
    <w:p w14:paraId="11AE5F7B" w14:textId="77777777" w:rsidR="00B44CB3" w:rsidRPr="009158F0" w:rsidRDefault="00B44CB3" w:rsidP="00B44CB3">
      <w:pPr>
        <w:jc w:val="both"/>
        <w:rPr>
          <w:rFonts w:ascii="Arial" w:hAnsi="Arial" w:cs="Arial"/>
        </w:rPr>
      </w:pPr>
      <w:r w:rsidRPr="009158F0">
        <w:rPr>
          <w:rFonts w:ascii="Arial" w:hAnsi="Arial" w:cs="Arial"/>
          <w:b/>
        </w:rPr>
        <w:t>WHEREAS</w:t>
      </w:r>
      <w:r w:rsidRPr="009158F0">
        <w:rPr>
          <w:rFonts w:ascii="Arial" w:hAnsi="Arial" w:cs="Arial"/>
        </w:rPr>
        <w:t xml:space="preserve">, The Supreme Court’s decision in the case of National Power Corporation and Fine Chemicals (Phils.), Inc. versus The Court of Appeals and the Manila Electric Company G.R. 84695 promulgated May 08, 1990, the court ruled: </w:t>
      </w:r>
    </w:p>
    <w:p w14:paraId="69919C2A" w14:textId="77777777" w:rsidR="00B44CB3" w:rsidRPr="009158F0" w:rsidRDefault="00B44CB3" w:rsidP="00B44CB3">
      <w:pPr>
        <w:jc w:val="both"/>
        <w:rPr>
          <w:rFonts w:ascii="Arial" w:hAnsi="Arial" w:cs="Arial"/>
        </w:rPr>
      </w:pPr>
    </w:p>
    <w:p w14:paraId="4A1E5C65" w14:textId="29FF5FE2" w:rsidR="00B44CB3" w:rsidRDefault="00B44CB3" w:rsidP="00B44CB3">
      <w:pPr>
        <w:jc w:val="both"/>
        <w:rPr>
          <w:rFonts w:ascii="Arial" w:hAnsi="Arial" w:cs="Arial"/>
        </w:rPr>
      </w:pPr>
      <w:r w:rsidRPr="009158F0">
        <w:rPr>
          <w:rFonts w:ascii="Arial" w:hAnsi="Arial" w:cs="Arial"/>
        </w:rPr>
        <w:t>“x x x Exclusivity is given by law with the understanding that the company enjoying it is self-sufficient and capable of supplying the needed service or product at moderate or reasonable prices. It would be against public interest where the firm granted a monopoly is merely an unnecessary conduit of electric power, jacking up prices as a superfluous middleman</w:t>
      </w:r>
      <w:r>
        <w:rPr>
          <w:rFonts w:ascii="Arial" w:hAnsi="Arial" w:cs="Arial"/>
        </w:rPr>
        <w:t xml:space="preserve"> or an inefficient producer which</w:t>
      </w:r>
      <w:r w:rsidRPr="009158F0">
        <w:rPr>
          <w:rFonts w:ascii="Arial" w:hAnsi="Arial" w:cs="Arial"/>
        </w:rPr>
        <w:t xml:space="preserve"> cannot supply cheap electricity to power intensive industries. It is in the public interest when industries dependent on the heavy use of electricity are given </w:t>
      </w:r>
      <w:r w:rsidRPr="00B44CB3">
        <w:rPr>
          <w:rFonts w:ascii="Arial" w:hAnsi="Arial" w:cs="Arial"/>
        </w:rPr>
        <w:t>reliable and direct power at the lowest costs</w:t>
      </w:r>
      <w:r w:rsidRPr="009158F0">
        <w:rPr>
          <w:rFonts w:ascii="Arial" w:hAnsi="Arial" w:cs="Arial"/>
        </w:rPr>
        <w:t xml:space="preserve"> thus enabling the sale of nationally marketed products at prices within the reach of the masses. x x x” (Alger Electric, Inc. v. Court of Appeals, 133 SCRA 45-46 [1985] </w:t>
      </w:r>
    </w:p>
    <w:p w14:paraId="5939F4D0" w14:textId="77777777" w:rsidR="00B44CB3" w:rsidRPr="007E556C" w:rsidRDefault="00B44CB3" w:rsidP="007E556C">
      <w:pPr>
        <w:ind w:right="20"/>
        <w:jc w:val="both"/>
        <w:rPr>
          <w:rFonts w:ascii="Arial" w:hAnsi="Arial" w:cs="Arial"/>
        </w:rPr>
      </w:pPr>
    </w:p>
    <w:p w14:paraId="04342384" w14:textId="77777777" w:rsidR="00AA3883" w:rsidRPr="00C834DB" w:rsidRDefault="00AA3883" w:rsidP="007E556C">
      <w:pPr>
        <w:ind w:right="20"/>
        <w:jc w:val="both"/>
        <w:rPr>
          <w:rFonts w:ascii="Arial" w:hAnsi="Arial" w:cs="Arial"/>
          <w:b/>
        </w:rPr>
      </w:pPr>
    </w:p>
    <w:p w14:paraId="51833F60" w14:textId="6F6E8B92" w:rsidR="00C94F53" w:rsidRPr="007E556C" w:rsidRDefault="00941E8F" w:rsidP="007E556C">
      <w:pPr>
        <w:ind w:right="20"/>
        <w:jc w:val="both"/>
        <w:rPr>
          <w:rFonts w:ascii="Arial" w:hAnsi="Arial" w:cs="Arial"/>
        </w:rPr>
      </w:pPr>
      <w:r w:rsidRPr="007E556C">
        <w:rPr>
          <w:rFonts w:ascii="Arial" w:hAnsi="Arial" w:cs="Arial"/>
          <w:b/>
        </w:rPr>
        <w:t>WHEREAS</w:t>
      </w:r>
      <w:r w:rsidR="00CA04DB" w:rsidRPr="007E556C">
        <w:rPr>
          <w:rFonts w:ascii="Arial" w:hAnsi="Arial" w:cs="Arial"/>
        </w:rPr>
        <w:t xml:space="preserve">, </w:t>
      </w:r>
      <w:r w:rsidR="002223C0" w:rsidRPr="007E556C">
        <w:rPr>
          <w:rFonts w:ascii="Arial" w:hAnsi="Arial" w:cs="Arial"/>
        </w:rPr>
        <w:t xml:space="preserve">the </w:t>
      </w:r>
      <w:r w:rsidRPr="007E556C">
        <w:rPr>
          <w:rFonts w:ascii="Arial" w:hAnsi="Arial" w:cs="Arial"/>
        </w:rPr>
        <w:t xml:space="preserve">Republic Act </w:t>
      </w:r>
      <w:r w:rsidR="00ED19F8" w:rsidRPr="007E556C">
        <w:rPr>
          <w:rFonts w:ascii="Arial" w:hAnsi="Arial" w:cs="Arial"/>
        </w:rPr>
        <w:t xml:space="preserve">No. </w:t>
      </w:r>
      <w:r w:rsidR="001B25FD" w:rsidRPr="007E556C">
        <w:rPr>
          <w:rFonts w:ascii="Arial" w:hAnsi="Arial" w:cs="Arial"/>
        </w:rPr>
        <w:t>11032</w:t>
      </w:r>
      <w:r w:rsidR="00FE66C1" w:rsidRPr="007E556C">
        <w:rPr>
          <w:rFonts w:ascii="Arial" w:hAnsi="Arial" w:cs="Arial"/>
        </w:rPr>
        <w:t xml:space="preserve"> otherwise known as</w:t>
      </w:r>
      <w:r w:rsidR="00293D17" w:rsidRPr="007E556C">
        <w:rPr>
          <w:rFonts w:ascii="Arial" w:hAnsi="Arial" w:cs="Arial"/>
        </w:rPr>
        <w:t xml:space="preserve"> the “Ease of Doing Business and Efficient Government Service Delivery Act of 2018”</w:t>
      </w:r>
      <w:r w:rsidR="001B25FD" w:rsidRPr="007E556C">
        <w:rPr>
          <w:rFonts w:ascii="Arial" w:hAnsi="Arial" w:cs="Arial"/>
        </w:rPr>
        <w:t xml:space="preserve">, states that, all offices and agencies which provide government services are mandated to </w:t>
      </w:r>
      <w:r w:rsidR="00ED6B6F" w:rsidRPr="007E556C">
        <w:rPr>
          <w:rFonts w:ascii="Arial" w:hAnsi="Arial" w:cs="Arial"/>
        </w:rPr>
        <w:t>regularly undertake</w:t>
      </w:r>
      <w:r w:rsidR="001B25FD" w:rsidRPr="007E556C">
        <w:rPr>
          <w:rFonts w:ascii="Arial" w:hAnsi="Arial" w:cs="Arial"/>
        </w:rPr>
        <w:t xml:space="preserve"> cost compliance analysis, time and motion studies, undergo evaluation and improvement of their transaction systems and procedure</w:t>
      </w:r>
      <w:r w:rsidR="00ED6B6F" w:rsidRPr="007E556C">
        <w:rPr>
          <w:rFonts w:ascii="Arial" w:hAnsi="Arial" w:cs="Arial"/>
        </w:rPr>
        <w:t>s</w:t>
      </w:r>
      <w:r w:rsidR="001B25FD" w:rsidRPr="007E556C">
        <w:rPr>
          <w:rFonts w:ascii="Arial" w:hAnsi="Arial" w:cs="Arial"/>
        </w:rPr>
        <w:t xml:space="preserve"> an</w:t>
      </w:r>
      <w:r w:rsidR="00ED6B6F" w:rsidRPr="007E556C">
        <w:rPr>
          <w:rFonts w:ascii="Arial" w:hAnsi="Arial" w:cs="Arial"/>
        </w:rPr>
        <w:t>d reengineer the same if deemed necessary to reduce bureaucratic red tape and processing time</w:t>
      </w:r>
      <w:r w:rsidRPr="007E556C">
        <w:rPr>
          <w:rFonts w:ascii="Arial" w:hAnsi="Arial" w:cs="Arial"/>
        </w:rPr>
        <w:t>;</w:t>
      </w:r>
    </w:p>
    <w:p w14:paraId="4B611638" w14:textId="77777777" w:rsidR="00C94F53" w:rsidRPr="007E556C" w:rsidRDefault="00C94F53" w:rsidP="007E556C">
      <w:pPr>
        <w:ind w:right="20"/>
        <w:jc w:val="both"/>
        <w:rPr>
          <w:rFonts w:ascii="Arial" w:hAnsi="Arial" w:cs="Arial"/>
        </w:rPr>
      </w:pPr>
    </w:p>
    <w:p w14:paraId="669E51AF" w14:textId="4AF2C7E0" w:rsidR="00C94F53" w:rsidRPr="007E556C" w:rsidRDefault="00941E8F" w:rsidP="007E556C">
      <w:pPr>
        <w:ind w:right="20"/>
        <w:jc w:val="both"/>
        <w:rPr>
          <w:rFonts w:ascii="Arial" w:hAnsi="Arial" w:cs="Arial"/>
        </w:rPr>
      </w:pPr>
      <w:r w:rsidRPr="007E556C">
        <w:rPr>
          <w:rFonts w:ascii="Arial" w:hAnsi="Arial" w:cs="Arial"/>
          <w:b/>
        </w:rPr>
        <w:t>WHEREAS</w:t>
      </w:r>
      <w:r w:rsidR="00CA04DB" w:rsidRPr="007E556C">
        <w:rPr>
          <w:rFonts w:ascii="Arial" w:hAnsi="Arial" w:cs="Arial"/>
        </w:rPr>
        <w:t xml:space="preserve">, </w:t>
      </w:r>
      <w:r w:rsidR="002223C0" w:rsidRPr="007E556C">
        <w:rPr>
          <w:rFonts w:ascii="Arial" w:hAnsi="Arial" w:cs="Arial"/>
        </w:rPr>
        <w:t xml:space="preserve">the </w:t>
      </w:r>
      <w:r w:rsidR="002E0B97" w:rsidRPr="007E556C">
        <w:rPr>
          <w:rFonts w:ascii="Arial" w:hAnsi="Arial" w:cs="Arial"/>
        </w:rPr>
        <w:t xml:space="preserve">Republic Act </w:t>
      </w:r>
      <w:r w:rsidR="00ED19F8" w:rsidRPr="007E556C">
        <w:rPr>
          <w:rFonts w:ascii="Arial" w:hAnsi="Arial" w:cs="Arial"/>
        </w:rPr>
        <w:t xml:space="preserve">No. </w:t>
      </w:r>
      <w:r w:rsidR="002E0B97" w:rsidRPr="007E556C">
        <w:rPr>
          <w:rFonts w:ascii="Arial" w:hAnsi="Arial" w:cs="Arial"/>
        </w:rPr>
        <w:t>11234</w:t>
      </w:r>
      <w:r w:rsidR="00FE66C1" w:rsidRPr="007E556C">
        <w:rPr>
          <w:rFonts w:ascii="Arial" w:hAnsi="Arial" w:cs="Arial"/>
        </w:rPr>
        <w:t xml:space="preserve"> otherwise known as</w:t>
      </w:r>
      <w:r w:rsidR="002223C0" w:rsidRPr="007E556C">
        <w:rPr>
          <w:rFonts w:ascii="Arial" w:hAnsi="Arial" w:cs="Arial"/>
        </w:rPr>
        <w:t xml:space="preserve"> the</w:t>
      </w:r>
      <w:r w:rsidRPr="007E556C">
        <w:rPr>
          <w:rFonts w:ascii="Arial" w:hAnsi="Arial" w:cs="Arial"/>
        </w:rPr>
        <w:t xml:space="preserve"> </w:t>
      </w:r>
      <w:r w:rsidR="002223C0" w:rsidRPr="007E556C">
        <w:rPr>
          <w:rFonts w:ascii="Arial" w:hAnsi="Arial" w:cs="Arial"/>
        </w:rPr>
        <w:t>“</w:t>
      </w:r>
      <w:r w:rsidRPr="007E556C">
        <w:rPr>
          <w:rFonts w:ascii="Arial" w:hAnsi="Arial" w:cs="Arial"/>
        </w:rPr>
        <w:t xml:space="preserve">Energy Virtual </w:t>
      </w:r>
      <w:r w:rsidR="002223C0" w:rsidRPr="007E556C">
        <w:rPr>
          <w:rFonts w:ascii="Arial" w:hAnsi="Arial" w:cs="Arial"/>
        </w:rPr>
        <w:t>One-Stop Shop Act”, states that, an Energy Virtual One-Stop Shop</w:t>
      </w:r>
      <w:r w:rsidR="007E3637">
        <w:rPr>
          <w:rFonts w:ascii="Arial" w:hAnsi="Arial" w:cs="Arial"/>
        </w:rPr>
        <w:t xml:space="preserve"> (EVOSS)</w:t>
      </w:r>
      <w:r w:rsidR="002223C0" w:rsidRPr="007E556C">
        <w:rPr>
          <w:rFonts w:ascii="Arial" w:hAnsi="Arial" w:cs="Arial"/>
        </w:rPr>
        <w:t xml:space="preserve"> shall </w:t>
      </w:r>
      <w:r w:rsidR="00CA04DB" w:rsidRPr="007E556C">
        <w:rPr>
          <w:rFonts w:ascii="Arial" w:hAnsi="Arial" w:cs="Arial"/>
        </w:rPr>
        <w:t>be established</w:t>
      </w:r>
      <w:r w:rsidR="002223C0" w:rsidRPr="007E556C">
        <w:rPr>
          <w:rFonts w:ascii="Arial" w:hAnsi="Arial" w:cs="Arial"/>
        </w:rPr>
        <w:t xml:space="preserve"> under the supervision of the DOE and shall operate and maintain an effective information technology infrastructure system, which shall be updated regularly</w:t>
      </w:r>
      <w:r w:rsidRPr="007E556C">
        <w:rPr>
          <w:rFonts w:ascii="Arial" w:hAnsi="Arial" w:cs="Arial"/>
        </w:rPr>
        <w:t>;</w:t>
      </w:r>
    </w:p>
    <w:p w14:paraId="7DB57D6A" w14:textId="77777777" w:rsidR="00FA0D8C" w:rsidRPr="007E556C" w:rsidRDefault="00FA0D8C" w:rsidP="007E556C">
      <w:pPr>
        <w:jc w:val="both"/>
        <w:rPr>
          <w:rFonts w:ascii="Arial" w:hAnsi="Arial" w:cs="Arial"/>
        </w:rPr>
      </w:pPr>
    </w:p>
    <w:p w14:paraId="1267DA62" w14:textId="3BDE321E" w:rsidR="00BB4C09" w:rsidRDefault="00BB4C09" w:rsidP="007E556C">
      <w:pPr>
        <w:jc w:val="both"/>
        <w:rPr>
          <w:rFonts w:ascii="Arial" w:hAnsi="Arial" w:cs="Arial"/>
        </w:rPr>
      </w:pPr>
      <w:r w:rsidRPr="007E556C">
        <w:rPr>
          <w:rFonts w:ascii="Arial" w:hAnsi="Arial" w:cs="Arial"/>
          <w:b/>
        </w:rPr>
        <w:t>WHEREAS</w:t>
      </w:r>
      <w:r w:rsidRPr="007E556C">
        <w:rPr>
          <w:rFonts w:ascii="Arial" w:hAnsi="Arial" w:cs="Arial"/>
        </w:rPr>
        <w:t xml:space="preserve">, </w:t>
      </w:r>
      <w:r>
        <w:rPr>
          <w:rFonts w:ascii="Arial" w:hAnsi="Arial" w:cs="Arial"/>
        </w:rPr>
        <w:t xml:space="preserve">on 09 January 2020, the DOE promulgated the Department Circular DC2020-01-0001 </w:t>
      </w:r>
      <w:r w:rsidR="00A250C5" w:rsidRPr="007E556C">
        <w:rPr>
          <w:rFonts w:ascii="Arial" w:hAnsi="Arial" w:cs="Arial"/>
        </w:rPr>
        <w:t>entitled</w:t>
      </w:r>
      <w:r w:rsidR="00A250C5">
        <w:rPr>
          <w:rFonts w:ascii="Arial" w:hAnsi="Arial" w:cs="Arial"/>
        </w:rPr>
        <w:t xml:space="preserve"> “Prescribing the Rules </w:t>
      </w:r>
      <w:r w:rsidR="00A250C5" w:rsidRPr="00A250C5">
        <w:rPr>
          <w:rFonts w:ascii="Arial" w:hAnsi="Arial" w:cs="Arial"/>
        </w:rPr>
        <w:t xml:space="preserve">Governing </w:t>
      </w:r>
      <w:r w:rsidR="00A250C5">
        <w:rPr>
          <w:rFonts w:ascii="Arial" w:hAnsi="Arial" w:cs="Arial"/>
        </w:rPr>
        <w:t>t</w:t>
      </w:r>
      <w:r w:rsidR="00A250C5" w:rsidRPr="00A250C5">
        <w:rPr>
          <w:rFonts w:ascii="Arial" w:hAnsi="Arial" w:cs="Arial"/>
        </w:rPr>
        <w:t xml:space="preserve">he Review </w:t>
      </w:r>
      <w:r w:rsidR="00A250C5">
        <w:rPr>
          <w:rFonts w:ascii="Arial" w:hAnsi="Arial" w:cs="Arial"/>
        </w:rPr>
        <w:t>a</w:t>
      </w:r>
      <w:r w:rsidR="00A250C5" w:rsidRPr="00A250C5">
        <w:rPr>
          <w:rFonts w:ascii="Arial" w:hAnsi="Arial" w:cs="Arial"/>
        </w:rPr>
        <w:t xml:space="preserve">nd Evaluation </w:t>
      </w:r>
      <w:r w:rsidR="00A250C5">
        <w:rPr>
          <w:rFonts w:ascii="Arial" w:hAnsi="Arial" w:cs="Arial"/>
        </w:rPr>
        <w:t>o</w:t>
      </w:r>
      <w:r w:rsidR="00A250C5" w:rsidRPr="00A250C5">
        <w:rPr>
          <w:rFonts w:ascii="Arial" w:hAnsi="Arial" w:cs="Arial"/>
        </w:rPr>
        <w:t xml:space="preserve">f Direct Connection Applications </w:t>
      </w:r>
      <w:r w:rsidR="00A250C5">
        <w:rPr>
          <w:rFonts w:ascii="Arial" w:hAnsi="Arial" w:cs="Arial"/>
        </w:rPr>
        <w:t>o</w:t>
      </w:r>
      <w:r w:rsidR="00A250C5" w:rsidRPr="00A250C5">
        <w:rPr>
          <w:rFonts w:ascii="Arial" w:hAnsi="Arial" w:cs="Arial"/>
        </w:rPr>
        <w:t xml:space="preserve">f Industrial, Commercial </w:t>
      </w:r>
      <w:r w:rsidR="00A250C5">
        <w:rPr>
          <w:rFonts w:ascii="Arial" w:hAnsi="Arial" w:cs="Arial"/>
        </w:rPr>
        <w:t>a</w:t>
      </w:r>
      <w:r w:rsidR="00A250C5" w:rsidRPr="00A250C5">
        <w:rPr>
          <w:rFonts w:ascii="Arial" w:hAnsi="Arial" w:cs="Arial"/>
        </w:rPr>
        <w:t xml:space="preserve">nd </w:t>
      </w:r>
      <w:r w:rsidR="00A250C5">
        <w:rPr>
          <w:rFonts w:ascii="Arial" w:hAnsi="Arial" w:cs="Arial"/>
        </w:rPr>
        <w:t>O</w:t>
      </w:r>
      <w:r w:rsidR="00A250C5" w:rsidRPr="00A250C5">
        <w:rPr>
          <w:rFonts w:ascii="Arial" w:hAnsi="Arial" w:cs="Arial"/>
        </w:rPr>
        <w:t xml:space="preserve">ther Electricity </w:t>
      </w:r>
      <w:r w:rsidR="00FE7A46">
        <w:rPr>
          <w:rFonts w:ascii="Arial" w:hAnsi="Arial" w:cs="Arial"/>
        </w:rPr>
        <w:t>End-user</w:t>
      </w:r>
      <w:r w:rsidR="00A250C5" w:rsidRPr="00A250C5">
        <w:rPr>
          <w:rFonts w:ascii="Arial" w:hAnsi="Arial" w:cs="Arial"/>
        </w:rPr>
        <w:t>s</w:t>
      </w:r>
      <w:r w:rsidR="00A250C5">
        <w:rPr>
          <w:rFonts w:ascii="Arial" w:hAnsi="Arial" w:cs="Arial"/>
        </w:rPr>
        <w:t>”</w:t>
      </w:r>
      <w:r w:rsidRPr="007E556C">
        <w:rPr>
          <w:rFonts w:ascii="Arial" w:hAnsi="Arial" w:cs="Arial"/>
        </w:rPr>
        <w:t>;</w:t>
      </w:r>
    </w:p>
    <w:p w14:paraId="1E9172F6" w14:textId="77777777" w:rsidR="00BB4C09" w:rsidRDefault="00BB4C09" w:rsidP="007E556C">
      <w:pPr>
        <w:jc w:val="both"/>
        <w:rPr>
          <w:rFonts w:ascii="Arial" w:hAnsi="Arial" w:cs="Arial"/>
        </w:rPr>
      </w:pPr>
    </w:p>
    <w:p w14:paraId="483B5302" w14:textId="563580CA" w:rsidR="00BB4C09" w:rsidRDefault="00BB4C09" w:rsidP="007E556C">
      <w:pPr>
        <w:jc w:val="both"/>
        <w:rPr>
          <w:rFonts w:ascii="Arial" w:hAnsi="Arial" w:cs="Arial"/>
        </w:rPr>
      </w:pPr>
      <w:r w:rsidRPr="007E556C">
        <w:rPr>
          <w:rFonts w:ascii="Arial" w:hAnsi="Arial" w:cs="Arial"/>
          <w:b/>
        </w:rPr>
        <w:t>WHEREAS</w:t>
      </w:r>
      <w:r w:rsidRPr="007E556C">
        <w:rPr>
          <w:rFonts w:ascii="Arial" w:hAnsi="Arial" w:cs="Arial"/>
        </w:rPr>
        <w:t xml:space="preserve">, </w:t>
      </w:r>
      <w:r>
        <w:rPr>
          <w:rFonts w:ascii="Arial" w:hAnsi="Arial" w:cs="Arial"/>
        </w:rPr>
        <w:t xml:space="preserve">on </w:t>
      </w:r>
      <w:r w:rsidR="007E3637">
        <w:rPr>
          <w:rFonts w:ascii="Arial" w:hAnsi="Arial" w:cs="Arial"/>
        </w:rPr>
        <w:t>10 May</w:t>
      </w:r>
      <w:r>
        <w:rPr>
          <w:rFonts w:ascii="Arial" w:hAnsi="Arial" w:cs="Arial"/>
        </w:rPr>
        <w:t xml:space="preserve"> 2022, the DOE </w:t>
      </w:r>
      <w:r w:rsidR="007E3637">
        <w:rPr>
          <w:rFonts w:ascii="Arial" w:hAnsi="Arial" w:cs="Arial"/>
        </w:rPr>
        <w:t xml:space="preserve">also </w:t>
      </w:r>
      <w:r>
        <w:rPr>
          <w:rFonts w:ascii="Arial" w:hAnsi="Arial" w:cs="Arial"/>
        </w:rPr>
        <w:t xml:space="preserve">promulgated the Department Circular </w:t>
      </w:r>
      <w:r w:rsidR="007E3637" w:rsidRPr="007E3637">
        <w:rPr>
          <w:rFonts w:ascii="Arial" w:hAnsi="Arial" w:cs="Arial"/>
        </w:rPr>
        <w:t>DC2022-05-0014</w:t>
      </w:r>
      <w:r w:rsidR="008612BD">
        <w:rPr>
          <w:rFonts w:ascii="Arial" w:hAnsi="Arial" w:cs="Arial"/>
        </w:rPr>
        <w:t xml:space="preserve"> entitled “Amending Department Circular No. DC2022-01-0001 on Rules </w:t>
      </w:r>
      <w:r w:rsidR="008612BD" w:rsidRPr="00A250C5">
        <w:rPr>
          <w:rFonts w:ascii="Arial" w:hAnsi="Arial" w:cs="Arial"/>
        </w:rPr>
        <w:t xml:space="preserve">Governing </w:t>
      </w:r>
      <w:r w:rsidR="008612BD">
        <w:rPr>
          <w:rFonts w:ascii="Arial" w:hAnsi="Arial" w:cs="Arial"/>
        </w:rPr>
        <w:t>t</w:t>
      </w:r>
      <w:r w:rsidR="008612BD" w:rsidRPr="00A250C5">
        <w:rPr>
          <w:rFonts w:ascii="Arial" w:hAnsi="Arial" w:cs="Arial"/>
        </w:rPr>
        <w:t xml:space="preserve">he Review </w:t>
      </w:r>
      <w:r w:rsidR="008612BD">
        <w:rPr>
          <w:rFonts w:ascii="Arial" w:hAnsi="Arial" w:cs="Arial"/>
        </w:rPr>
        <w:t>a</w:t>
      </w:r>
      <w:r w:rsidR="008612BD" w:rsidRPr="00A250C5">
        <w:rPr>
          <w:rFonts w:ascii="Arial" w:hAnsi="Arial" w:cs="Arial"/>
        </w:rPr>
        <w:t xml:space="preserve">nd Evaluation </w:t>
      </w:r>
      <w:r w:rsidR="008612BD">
        <w:rPr>
          <w:rFonts w:ascii="Arial" w:hAnsi="Arial" w:cs="Arial"/>
        </w:rPr>
        <w:t>o</w:t>
      </w:r>
      <w:r w:rsidR="008612BD" w:rsidRPr="00A250C5">
        <w:rPr>
          <w:rFonts w:ascii="Arial" w:hAnsi="Arial" w:cs="Arial"/>
        </w:rPr>
        <w:t xml:space="preserve">f Direct Connection Applications </w:t>
      </w:r>
      <w:r w:rsidR="008612BD">
        <w:rPr>
          <w:rFonts w:ascii="Arial" w:hAnsi="Arial" w:cs="Arial"/>
        </w:rPr>
        <w:t>o</w:t>
      </w:r>
      <w:r w:rsidR="008612BD" w:rsidRPr="00A250C5">
        <w:rPr>
          <w:rFonts w:ascii="Arial" w:hAnsi="Arial" w:cs="Arial"/>
        </w:rPr>
        <w:t xml:space="preserve">f Industrial, Commercial </w:t>
      </w:r>
      <w:r w:rsidR="008612BD">
        <w:rPr>
          <w:rFonts w:ascii="Arial" w:hAnsi="Arial" w:cs="Arial"/>
        </w:rPr>
        <w:t>a</w:t>
      </w:r>
      <w:r w:rsidR="008612BD" w:rsidRPr="00A250C5">
        <w:rPr>
          <w:rFonts w:ascii="Arial" w:hAnsi="Arial" w:cs="Arial"/>
        </w:rPr>
        <w:t xml:space="preserve">nd </w:t>
      </w:r>
      <w:r w:rsidR="008612BD">
        <w:rPr>
          <w:rFonts w:ascii="Arial" w:hAnsi="Arial" w:cs="Arial"/>
        </w:rPr>
        <w:t>O</w:t>
      </w:r>
      <w:r w:rsidR="008612BD" w:rsidRPr="00A250C5">
        <w:rPr>
          <w:rFonts w:ascii="Arial" w:hAnsi="Arial" w:cs="Arial"/>
        </w:rPr>
        <w:t xml:space="preserve">ther Electricity </w:t>
      </w:r>
      <w:r w:rsidR="00FE7A46">
        <w:rPr>
          <w:rFonts w:ascii="Arial" w:hAnsi="Arial" w:cs="Arial"/>
        </w:rPr>
        <w:t>End-user</w:t>
      </w:r>
      <w:r w:rsidR="008612BD" w:rsidRPr="00A250C5">
        <w:rPr>
          <w:rFonts w:ascii="Arial" w:hAnsi="Arial" w:cs="Arial"/>
        </w:rPr>
        <w:t>s</w:t>
      </w:r>
      <w:r w:rsidR="008612BD">
        <w:rPr>
          <w:rFonts w:ascii="Arial" w:hAnsi="Arial" w:cs="Arial"/>
        </w:rPr>
        <w:t>”;</w:t>
      </w:r>
    </w:p>
    <w:p w14:paraId="3A99FF8C" w14:textId="77777777" w:rsidR="003D4D1E" w:rsidRDefault="003D4D1E" w:rsidP="007E556C">
      <w:pPr>
        <w:jc w:val="both"/>
        <w:rPr>
          <w:rFonts w:ascii="Arial" w:hAnsi="Arial" w:cs="Arial"/>
        </w:rPr>
      </w:pPr>
    </w:p>
    <w:p w14:paraId="1779C165" w14:textId="5A87309A" w:rsidR="00A42C77" w:rsidRPr="0093564E" w:rsidRDefault="00A42C77" w:rsidP="007E556C">
      <w:pPr>
        <w:jc w:val="both"/>
        <w:rPr>
          <w:rFonts w:ascii="Arial" w:hAnsi="Arial" w:cs="Arial"/>
        </w:rPr>
      </w:pPr>
      <w:r w:rsidRPr="00417953">
        <w:rPr>
          <w:rFonts w:ascii="Arial" w:eastAsia="Times New Roman" w:hAnsi="Arial" w:cs="Arial"/>
          <w:b/>
        </w:rPr>
        <w:t>WHEREAS</w:t>
      </w:r>
      <w:r w:rsidRPr="00417953">
        <w:rPr>
          <w:rFonts w:ascii="Arial" w:eastAsia="Times New Roman" w:hAnsi="Arial" w:cs="Arial"/>
          <w:bCs/>
        </w:rPr>
        <w:t xml:space="preserve">, the DOE deemed it necessary to provide </w:t>
      </w:r>
      <w:r w:rsidR="00697FCA" w:rsidRPr="00417953">
        <w:rPr>
          <w:rFonts w:ascii="Arial" w:eastAsia="Times New Roman" w:hAnsi="Arial" w:cs="Arial"/>
          <w:bCs/>
        </w:rPr>
        <w:t xml:space="preserve">supplementary </w:t>
      </w:r>
      <w:r w:rsidRPr="00417953">
        <w:rPr>
          <w:rFonts w:ascii="Arial" w:eastAsia="Times New Roman" w:hAnsi="Arial" w:cs="Arial"/>
          <w:bCs/>
        </w:rPr>
        <w:t>guideline</w:t>
      </w:r>
      <w:r w:rsidR="00697FCA" w:rsidRPr="00417953">
        <w:rPr>
          <w:rFonts w:ascii="Arial" w:eastAsia="Times New Roman" w:hAnsi="Arial" w:cs="Arial"/>
          <w:bCs/>
        </w:rPr>
        <w:t>s</w:t>
      </w:r>
      <w:r w:rsidRPr="00417953">
        <w:rPr>
          <w:rFonts w:ascii="Arial" w:eastAsia="Times New Roman" w:hAnsi="Arial" w:cs="Arial"/>
          <w:bCs/>
        </w:rPr>
        <w:t xml:space="preserve"> to address the issues and concerns on the process and requirements of the Application for Direct Connection and to facilitate the compliance and participation of D</w:t>
      </w:r>
      <w:r w:rsidR="00AA3883">
        <w:rPr>
          <w:rFonts w:ascii="Arial" w:eastAsia="Times New Roman" w:hAnsi="Arial" w:cs="Arial"/>
          <w:bCs/>
        </w:rPr>
        <w:t xml:space="preserve">irectly </w:t>
      </w:r>
      <w:r w:rsidRPr="00417953">
        <w:rPr>
          <w:rFonts w:ascii="Arial" w:eastAsia="Times New Roman" w:hAnsi="Arial" w:cs="Arial"/>
          <w:bCs/>
        </w:rPr>
        <w:t>C</w:t>
      </w:r>
      <w:r w:rsidR="00AA3883">
        <w:rPr>
          <w:rFonts w:ascii="Arial" w:eastAsia="Times New Roman" w:hAnsi="Arial" w:cs="Arial"/>
          <w:bCs/>
        </w:rPr>
        <w:t xml:space="preserve">onnected </w:t>
      </w:r>
      <w:r w:rsidRPr="00417953">
        <w:rPr>
          <w:rFonts w:ascii="Arial" w:eastAsia="Times New Roman" w:hAnsi="Arial" w:cs="Arial"/>
          <w:bCs/>
        </w:rPr>
        <w:t>C</w:t>
      </w:r>
      <w:r w:rsidR="00AA3883">
        <w:rPr>
          <w:rFonts w:ascii="Arial" w:eastAsia="Times New Roman" w:hAnsi="Arial" w:cs="Arial"/>
          <w:bCs/>
        </w:rPr>
        <w:t>ustomers (DCC)</w:t>
      </w:r>
      <w:r w:rsidRPr="00417953">
        <w:rPr>
          <w:rFonts w:ascii="Arial" w:eastAsia="Times New Roman" w:hAnsi="Arial" w:cs="Arial"/>
          <w:bCs/>
        </w:rPr>
        <w:t xml:space="preserve"> to the existing laws and regulations.</w:t>
      </w:r>
    </w:p>
    <w:p w14:paraId="491A1E7B" w14:textId="77777777" w:rsidR="00BB4C09" w:rsidRDefault="00BB4C09" w:rsidP="007E556C">
      <w:pPr>
        <w:jc w:val="both"/>
        <w:rPr>
          <w:rFonts w:ascii="Arial" w:hAnsi="Arial" w:cs="Arial"/>
          <w:b/>
        </w:rPr>
      </w:pPr>
    </w:p>
    <w:p w14:paraId="215F57A5" w14:textId="3CED2977" w:rsidR="004B4AC8" w:rsidRDefault="00FA0D8C" w:rsidP="007E556C">
      <w:pPr>
        <w:jc w:val="both"/>
        <w:rPr>
          <w:rFonts w:ascii="Arial" w:hAnsi="Arial" w:cs="Arial"/>
        </w:rPr>
      </w:pPr>
      <w:r w:rsidRPr="007E556C">
        <w:rPr>
          <w:rFonts w:ascii="Arial" w:hAnsi="Arial" w:cs="Arial"/>
          <w:b/>
        </w:rPr>
        <w:t>NOW THEREFORE</w:t>
      </w:r>
      <w:r w:rsidRPr="007E556C">
        <w:rPr>
          <w:rFonts w:ascii="Arial" w:hAnsi="Arial" w:cs="Arial"/>
        </w:rPr>
        <w:t>, in consideration of the foregoing, the DOE hereby issues,</w:t>
      </w:r>
      <w:r w:rsidR="00DA4017">
        <w:rPr>
          <w:rFonts w:ascii="Arial" w:hAnsi="Arial" w:cs="Arial"/>
        </w:rPr>
        <w:t xml:space="preserve"> and</w:t>
      </w:r>
      <w:r w:rsidRPr="007E556C">
        <w:rPr>
          <w:rFonts w:ascii="Arial" w:hAnsi="Arial" w:cs="Arial"/>
        </w:rPr>
        <w:t xml:space="preserve"> adopts </w:t>
      </w:r>
      <w:r w:rsidR="00DA4017">
        <w:rPr>
          <w:rFonts w:ascii="Arial" w:hAnsi="Arial" w:cs="Arial"/>
        </w:rPr>
        <w:t xml:space="preserve">existing provisions and applicable amendments to </w:t>
      </w:r>
      <w:r w:rsidRPr="007E556C">
        <w:rPr>
          <w:rFonts w:ascii="Arial" w:hAnsi="Arial" w:cs="Arial"/>
        </w:rPr>
        <w:t>the DOE Department Circular</w:t>
      </w:r>
      <w:r w:rsidR="00DA4017">
        <w:rPr>
          <w:rFonts w:ascii="Arial" w:hAnsi="Arial" w:cs="Arial"/>
        </w:rPr>
        <w:t>s</w:t>
      </w:r>
      <w:r w:rsidRPr="007E556C">
        <w:rPr>
          <w:rFonts w:ascii="Arial" w:hAnsi="Arial" w:cs="Arial"/>
        </w:rPr>
        <w:t xml:space="preserve"> No. DC20</w:t>
      </w:r>
      <w:r w:rsidR="0093564E">
        <w:rPr>
          <w:rFonts w:ascii="Arial" w:hAnsi="Arial" w:cs="Arial"/>
        </w:rPr>
        <w:t>20</w:t>
      </w:r>
      <w:r w:rsidRPr="007E556C">
        <w:rPr>
          <w:rFonts w:ascii="Arial" w:hAnsi="Arial" w:cs="Arial"/>
        </w:rPr>
        <w:t>-0</w:t>
      </w:r>
      <w:r w:rsidR="0093564E">
        <w:rPr>
          <w:rFonts w:ascii="Arial" w:hAnsi="Arial" w:cs="Arial"/>
        </w:rPr>
        <w:t>1</w:t>
      </w:r>
      <w:r w:rsidRPr="007E556C">
        <w:rPr>
          <w:rFonts w:ascii="Arial" w:hAnsi="Arial" w:cs="Arial"/>
        </w:rPr>
        <w:t>-00</w:t>
      </w:r>
      <w:r w:rsidR="0093564E">
        <w:rPr>
          <w:rFonts w:ascii="Arial" w:hAnsi="Arial" w:cs="Arial"/>
        </w:rPr>
        <w:t>01</w:t>
      </w:r>
      <w:r w:rsidR="00DA4017">
        <w:rPr>
          <w:rFonts w:ascii="Arial" w:hAnsi="Arial" w:cs="Arial"/>
        </w:rPr>
        <w:t xml:space="preserve">, </w:t>
      </w:r>
      <w:r w:rsidR="00DA4017" w:rsidRPr="007E556C">
        <w:rPr>
          <w:rFonts w:ascii="Arial" w:hAnsi="Arial" w:cs="Arial"/>
        </w:rPr>
        <w:t>and promulgates</w:t>
      </w:r>
      <w:r w:rsidR="00DA4017">
        <w:rPr>
          <w:rFonts w:ascii="Arial" w:hAnsi="Arial" w:cs="Arial"/>
        </w:rPr>
        <w:t xml:space="preserve"> the following rules and regulations</w:t>
      </w:r>
      <w:r w:rsidRPr="007E556C">
        <w:rPr>
          <w:rFonts w:ascii="Arial" w:hAnsi="Arial" w:cs="Arial"/>
        </w:rPr>
        <w:t>:</w:t>
      </w:r>
    </w:p>
    <w:p w14:paraId="278E1A03" w14:textId="77777777" w:rsidR="00DA4017" w:rsidRDefault="00DA4017" w:rsidP="007E556C">
      <w:pPr>
        <w:jc w:val="both"/>
        <w:rPr>
          <w:rFonts w:ascii="Arial" w:hAnsi="Arial" w:cs="Arial"/>
        </w:rPr>
      </w:pPr>
    </w:p>
    <w:p w14:paraId="1909D14A" w14:textId="745EC0A7" w:rsidR="007F0523" w:rsidRDefault="00DA4017" w:rsidP="004F093E">
      <w:pPr>
        <w:jc w:val="center"/>
        <w:rPr>
          <w:rFonts w:ascii="Arial" w:hAnsi="Arial" w:cs="Arial"/>
          <w:b/>
          <w:bCs/>
        </w:rPr>
      </w:pPr>
      <w:r>
        <w:rPr>
          <w:rFonts w:ascii="Arial" w:hAnsi="Arial" w:cs="Arial"/>
          <w:b/>
          <w:bCs/>
        </w:rPr>
        <w:t>RULE 1</w:t>
      </w:r>
    </w:p>
    <w:p w14:paraId="7C24AB4D" w14:textId="56028239" w:rsidR="00DA4017" w:rsidRDefault="00DA4017" w:rsidP="00DA4017">
      <w:pPr>
        <w:jc w:val="center"/>
        <w:rPr>
          <w:rFonts w:ascii="Arial" w:hAnsi="Arial" w:cs="Arial"/>
          <w:b/>
          <w:bCs/>
        </w:rPr>
      </w:pPr>
      <w:r>
        <w:rPr>
          <w:rFonts w:ascii="Arial" w:hAnsi="Arial" w:cs="Arial"/>
          <w:b/>
          <w:bCs/>
        </w:rPr>
        <w:t>GENERAL PROVISIONS</w:t>
      </w:r>
    </w:p>
    <w:p w14:paraId="651CA95A" w14:textId="77777777" w:rsidR="00A56BD8" w:rsidRPr="00DA4017" w:rsidRDefault="00A56BD8" w:rsidP="00DA4017">
      <w:pPr>
        <w:jc w:val="center"/>
        <w:rPr>
          <w:rFonts w:ascii="Arial" w:hAnsi="Arial" w:cs="Arial"/>
          <w:b/>
          <w:bCs/>
        </w:rPr>
      </w:pPr>
    </w:p>
    <w:p w14:paraId="4031F401" w14:textId="5D9AA1B1" w:rsidR="00A56BD8" w:rsidRDefault="00A56BD8" w:rsidP="009612B5">
      <w:pPr>
        <w:jc w:val="both"/>
        <w:rPr>
          <w:rFonts w:ascii="Arial" w:hAnsi="Arial" w:cs="Arial"/>
        </w:rPr>
      </w:pPr>
      <w:r w:rsidRPr="00A56BD8">
        <w:rPr>
          <w:rFonts w:ascii="Arial" w:hAnsi="Arial" w:cs="Arial"/>
          <w:b/>
          <w:bCs/>
        </w:rPr>
        <w:t xml:space="preserve">Section 1. </w:t>
      </w:r>
      <w:r w:rsidR="00DA4017" w:rsidRPr="00A56BD8">
        <w:rPr>
          <w:rFonts w:ascii="Arial" w:hAnsi="Arial" w:cs="Arial"/>
          <w:b/>
          <w:bCs/>
        </w:rPr>
        <w:t>Title and Scope.</w:t>
      </w:r>
      <w:r w:rsidR="00DA4017" w:rsidRPr="00A56BD8">
        <w:rPr>
          <w:rFonts w:ascii="Arial" w:hAnsi="Arial" w:cs="Arial"/>
        </w:rPr>
        <w:t xml:space="preserve"> </w:t>
      </w:r>
      <w:r w:rsidR="00EB4A41" w:rsidRPr="00A56BD8">
        <w:rPr>
          <w:rFonts w:ascii="Arial" w:hAnsi="Arial" w:cs="Arial"/>
        </w:rPr>
        <w:t>This Circular shall be known as the “Revised Rules Governing the Review and Evaluation of Direct Connection Applications of Industrial,</w:t>
      </w:r>
      <w:r w:rsidR="007F0523" w:rsidRPr="00A56BD8">
        <w:rPr>
          <w:rFonts w:ascii="Arial" w:hAnsi="Arial" w:cs="Arial"/>
        </w:rPr>
        <w:t xml:space="preserve"> C</w:t>
      </w:r>
      <w:r w:rsidR="00EB4A41" w:rsidRPr="00A56BD8">
        <w:rPr>
          <w:rFonts w:ascii="Arial" w:hAnsi="Arial" w:cs="Arial"/>
        </w:rPr>
        <w:t xml:space="preserve">ommercial and Other Electricity </w:t>
      </w:r>
      <w:r w:rsidR="00FE7A46">
        <w:rPr>
          <w:rFonts w:ascii="Arial" w:hAnsi="Arial" w:cs="Arial"/>
        </w:rPr>
        <w:t>End-user</w:t>
      </w:r>
      <w:r w:rsidR="00EB4A41" w:rsidRPr="00A56BD8">
        <w:rPr>
          <w:rFonts w:ascii="Arial" w:hAnsi="Arial" w:cs="Arial"/>
        </w:rPr>
        <w:t>s” and shall hereinafter be referred to as the “</w:t>
      </w:r>
      <w:r w:rsidR="00EB4A41" w:rsidRPr="00A56BD8">
        <w:rPr>
          <w:rFonts w:ascii="Arial" w:hAnsi="Arial" w:cs="Arial"/>
          <w:i/>
          <w:iCs/>
        </w:rPr>
        <w:t>DCC Rules</w:t>
      </w:r>
      <w:r w:rsidR="00EB4A41" w:rsidRPr="00A56BD8">
        <w:rPr>
          <w:rFonts w:ascii="Arial" w:hAnsi="Arial" w:cs="Arial"/>
        </w:rPr>
        <w:t>”.</w:t>
      </w:r>
      <w:r w:rsidR="00090564">
        <w:rPr>
          <w:rFonts w:ascii="Arial" w:hAnsi="Arial" w:cs="Arial"/>
        </w:rPr>
        <w:t xml:space="preserve"> </w:t>
      </w:r>
    </w:p>
    <w:p w14:paraId="1F324ED3" w14:textId="77777777" w:rsidR="00A56BD8" w:rsidRDefault="00A56BD8" w:rsidP="009612B5">
      <w:pPr>
        <w:jc w:val="both"/>
        <w:rPr>
          <w:rFonts w:ascii="Arial" w:hAnsi="Arial" w:cs="Arial"/>
          <w:b/>
          <w:bCs/>
        </w:rPr>
      </w:pPr>
    </w:p>
    <w:p w14:paraId="0C50601B" w14:textId="5302FB68" w:rsidR="00A56BD8" w:rsidRDefault="00A56BD8" w:rsidP="009612B5">
      <w:pPr>
        <w:jc w:val="both"/>
        <w:rPr>
          <w:rFonts w:ascii="Arial" w:hAnsi="Arial" w:cs="Arial"/>
        </w:rPr>
      </w:pPr>
      <w:r w:rsidRPr="00A56BD8">
        <w:rPr>
          <w:rFonts w:ascii="Arial" w:hAnsi="Arial" w:cs="Arial"/>
          <w:b/>
          <w:bCs/>
        </w:rPr>
        <w:lastRenderedPageBreak/>
        <w:t xml:space="preserve">Section </w:t>
      </w:r>
      <w:r>
        <w:rPr>
          <w:rFonts w:ascii="Arial" w:hAnsi="Arial" w:cs="Arial"/>
          <w:b/>
          <w:bCs/>
        </w:rPr>
        <w:t>2</w:t>
      </w:r>
      <w:r w:rsidRPr="00A56BD8">
        <w:rPr>
          <w:rFonts w:ascii="Arial" w:hAnsi="Arial" w:cs="Arial"/>
          <w:b/>
          <w:bCs/>
        </w:rPr>
        <w:t xml:space="preserve">. </w:t>
      </w:r>
      <w:r w:rsidR="00DA4017" w:rsidRPr="00A56BD8">
        <w:rPr>
          <w:rFonts w:ascii="Arial" w:hAnsi="Arial" w:cs="Arial"/>
          <w:b/>
          <w:bCs/>
        </w:rPr>
        <w:t>Purpose.</w:t>
      </w:r>
      <w:r w:rsidR="00DA4017" w:rsidRPr="00A56BD8">
        <w:rPr>
          <w:rFonts w:ascii="Arial" w:hAnsi="Arial" w:cs="Arial"/>
        </w:rPr>
        <w:t xml:space="preserve"> </w:t>
      </w:r>
      <w:r w:rsidR="00EB4A41" w:rsidRPr="00A56BD8">
        <w:rPr>
          <w:rFonts w:ascii="Arial" w:hAnsi="Arial" w:cs="Arial"/>
          <w:lang w:val="en-PH"/>
        </w:rPr>
        <w:t>Th</w:t>
      </w:r>
      <w:r w:rsidR="00501456">
        <w:rPr>
          <w:rFonts w:ascii="Arial" w:hAnsi="Arial" w:cs="Arial"/>
          <w:lang w:val="en-PH"/>
        </w:rPr>
        <w:t>e</w:t>
      </w:r>
      <w:r w:rsidR="00EB4A41" w:rsidRPr="00A56BD8">
        <w:rPr>
          <w:rFonts w:ascii="Arial" w:hAnsi="Arial" w:cs="Arial"/>
          <w:lang w:val="en-PH"/>
        </w:rPr>
        <w:t xml:space="preserve"> </w:t>
      </w:r>
      <w:r w:rsidR="00EB4A41" w:rsidRPr="00A56BD8">
        <w:rPr>
          <w:rFonts w:ascii="Arial" w:hAnsi="Arial" w:cs="Arial"/>
          <w:i/>
          <w:iCs/>
          <w:lang w:val="en-PH"/>
        </w:rPr>
        <w:t>DCC Rules</w:t>
      </w:r>
      <w:r w:rsidR="00EB4A41" w:rsidRPr="00A56BD8">
        <w:rPr>
          <w:rFonts w:ascii="Arial" w:hAnsi="Arial" w:cs="Arial"/>
          <w:lang w:val="en-PH"/>
        </w:rPr>
        <w:t xml:space="preserve"> sets the general rules and procedures to properly guide the </w:t>
      </w:r>
      <w:r w:rsidR="00FE7A46">
        <w:rPr>
          <w:rFonts w:ascii="Arial" w:hAnsi="Arial" w:cs="Arial"/>
          <w:i/>
          <w:iCs/>
          <w:lang w:val="en-PH"/>
        </w:rPr>
        <w:t>End-user</w:t>
      </w:r>
      <w:r w:rsidR="00EB4A41" w:rsidRPr="00A56BD8">
        <w:rPr>
          <w:rFonts w:ascii="Arial" w:hAnsi="Arial" w:cs="Arial"/>
          <w:i/>
          <w:iCs/>
          <w:lang w:val="en-PH"/>
        </w:rPr>
        <w:t>s</w:t>
      </w:r>
      <w:r w:rsidR="00EB4A41" w:rsidRPr="00A56BD8">
        <w:rPr>
          <w:rFonts w:ascii="Arial" w:hAnsi="Arial" w:cs="Arial"/>
          <w:lang w:val="en-PH"/>
        </w:rPr>
        <w:t xml:space="preserve"> </w:t>
      </w:r>
      <w:r w:rsidR="00D874B3">
        <w:rPr>
          <w:rFonts w:ascii="Arial" w:hAnsi="Arial" w:cs="Arial"/>
          <w:lang w:val="en-PH"/>
        </w:rPr>
        <w:t xml:space="preserve">and all other concerned stakeholders such as the Distribution Utility and the Transmission Network Provider, </w:t>
      </w:r>
      <w:r w:rsidR="00EB4A41" w:rsidRPr="00A56BD8">
        <w:rPr>
          <w:rFonts w:ascii="Arial" w:hAnsi="Arial" w:cs="Arial"/>
          <w:lang w:val="en-PH"/>
        </w:rPr>
        <w:t xml:space="preserve">in facilitating their application for renewal or approval of new </w:t>
      </w:r>
      <w:r w:rsidR="00EB4A41" w:rsidRPr="00A56BD8">
        <w:rPr>
          <w:rFonts w:ascii="Arial" w:hAnsi="Arial" w:cs="Arial"/>
          <w:i/>
          <w:iCs/>
          <w:lang w:val="en-PH"/>
        </w:rPr>
        <w:t>Direct Connection</w:t>
      </w:r>
      <w:r w:rsidR="00EB4A41" w:rsidRPr="00A56BD8">
        <w:rPr>
          <w:rFonts w:ascii="Arial" w:hAnsi="Arial" w:cs="Arial"/>
          <w:lang w:val="en-PH"/>
        </w:rPr>
        <w:t xml:space="preserve"> </w:t>
      </w:r>
      <w:r w:rsidR="00501456">
        <w:rPr>
          <w:rFonts w:ascii="Arial" w:hAnsi="Arial" w:cs="Arial"/>
          <w:lang w:val="en-PH"/>
        </w:rPr>
        <w:t>arrangement</w:t>
      </w:r>
      <w:r w:rsidR="00280561" w:rsidRPr="00A56BD8">
        <w:rPr>
          <w:rFonts w:ascii="Arial" w:hAnsi="Arial" w:cs="Arial"/>
        </w:rPr>
        <w:t>.</w:t>
      </w:r>
    </w:p>
    <w:p w14:paraId="11204710" w14:textId="77777777" w:rsidR="00A56BD8" w:rsidRDefault="00A56BD8" w:rsidP="009612B5">
      <w:pPr>
        <w:jc w:val="both"/>
        <w:rPr>
          <w:rFonts w:ascii="Arial" w:hAnsi="Arial" w:cs="Arial"/>
        </w:rPr>
      </w:pPr>
    </w:p>
    <w:p w14:paraId="2C479C49" w14:textId="32050EAE" w:rsidR="00707E46" w:rsidRPr="00A56BD8" w:rsidRDefault="00A56BD8" w:rsidP="009612B5">
      <w:pPr>
        <w:jc w:val="both"/>
        <w:rPr>
          <w:rFonts w:ascii="Arial" w:hAnsi="Arial" w:cs="Arial"/>
        </w:rPr>
      </w:pPr>
      <w:r w:rsidRPr="00A56BD8">
        <w:rPr>
          <w:rFonts w:ascii="Arial" w:hAnsi="Arial" w:cs="Arial"/>
          <w:b/>
          <w:bCs/>
        </w:rPr>
        <w:t xml:space="preserve">Section </w:t>
      </w:r>
      <w:r>
        <w:rPr>
          <w:rFonts w:ascii="Arial" w:hAnsi="Arial" w:cs="Arial"/>
          <w:b/>
          <w:bCs/>
        </w:rPr>
        <w:t>3</w:t>
      </w:r>
      <w:r w:rsidRPr="00A56BD8">
        <w:rPr>
          <w:rFonts w:ascii="Arial" w:hAnsi="Arial" w:cs="Arial"/>
          <w:b/>
          <w:bCs/>
        </w:rPr>
        <w:t>.</w:t>
      </w:r>
      <w:r>
        <w:rPr>
          <w:rFonts w:ascii="Arial" w:hAnsi="Arial" w:cs="Arial"/>
          <w:b/>
          <w:bCs/>
        </w:rPr>
        <w:t xml:space="preserve"> </w:t>
      </w:r>
      <w:r w:rsidR="00280561" w:rsidRPr="00A56BD8">
        <w:rPr>
          <w:rFonts w:ascii="Arial" w:hAnsi="Arial" w:cs="Arial"/>
          <w:b/>
          <w:bCs/>
        </w:rPr>
        <w:t>General Principles.</w:t>
      </w:r>
      <w:r w:rsidR="00280561" w:rsidRPr="00A56BD8">
        <w:rPr>
          <w:rFonts w:ascii="Arial" w:hAnsi="Arial" w:cs="Arial"/>
        </w:rPr>
        <w:t xml:space="preserve"> </w:t>
      </w:r>
      <w:r w:rsidR="00707E46" w:rsidRPr="00A56BD8">
        <w:rPr>
          <w:rFonts w:ascii="Arial" w:hAnsi="Arial" w:cs="Arial"/>
        </w:rPr>
        <w:t xml:space="preserve">The following principles shall be adopted in the review and evaluation of applications for </w:t>
      </w:r>
      <w:r w:rsidR="00BF162C" w:rsidRPr="00A56BD8">
        <w:rPr>
          <w:rFonts w:ascii="Arial" w:hAnsi="Arial" w:cs="Arial"/>
          <w:i/>
          <w:iCs/>
        </w:rPr>
        <w:t>D</w:t>
      </w:r>
      <w:r w:rsidR="00707E46" w:rsidRPr="00A56BD8">
        <w:rPr>
          <w:rFonts w:ascii="Arial" w:hAnsi="Arial" w:cs="Arial"/>
          <w:i/>
          <w:iCs/>
        </w:rPr>
        <w:t xml:space="preserve">irect </w:t>
      </w:r>
      <w:r w:rsidR="00BF162C" w:rsidRPr="00A56BD8">
        <w:rPr>
          <w:rFonts w:ascii="Arial" w:hAnsi="Arial" w:cs="Arial"/>
          <w:i/>
          <w:iCs/>
        </w:rPr>
        <w:t>C</w:t>
      </w:r>
      <w:r w:rsidR="00707E46" w:rsidRPr="00A56BD8">
        <w:rPr>
          <w:rFonts w:ascii="Arial" w:hAnsi="Arial" w:cs="Arial"/>
          <w:i/>
          <w:iCs/>
        </w:rPr>
        <w:t>onnection</w:t>
      </w:r>
      <w:r w:rsidR="00707E46" w:rsidRPr="00A56BD8">
        <w:rPr>
          <w:rFonts w:ascii="Arial" w:hAnsi="Arial" w:cs="Arial"/>
        </w:rPr>
        <w:t>:</w:t>
      </w:r>
    </w:p>
    <w:p w14:paraId="52435D08" w14:textId="77777777" w:rsidR="00707E46" w:rsidRPr="007E556C" w:rsidRDefault="00707E46" w:rsidP="009612B5">
      <w:pPr>
        <w:jc w:val="both"/>
        <w:rPr>
          <w:rFonts w:ascii="Arial" w:hAnsi="Arial" w:cs="Arial"/>
        </w:rPr>
      </w:pPr>
    </w:p>
    <w:p w14:paraId="551C6EF8" w14:textId="67B37DDF" w:rsidR="00425FE2" w:rsidRPr="00425FE2" w:rsidRDefault="00425FE2" w:rsidP="00DB4894">
      <w:pPr>
        <w:pStyle w:val="ListParagraph"/>
        <w:numPr>
          <w:ilvl w:val="0"/>
          <w:numId w:val="34"/>
        </w:numPr>
        <w:ind w:left="993" w:hanging="633"/>
        <w:jc w:val="both"/>
        <w:rPr>
          <w:rFonts w:ascii="Arial" w:hAnsi="Arial" w:cs="Arial"/>
        </w:rPr>
      </w:pPr>
      <w:r w:rsidRPr="00425FE2">
        <w:rPr>
          <w:rFonts w:ascii="Arial" w:hAnsi="Arial" w:cs="Arial"/>
          <w:lang w:val="en-PH"/>
        </w:rPr>
        <w:t xml:space="preserve">The privilege of direct connection may </w:t>
      </w:r>
      <w:r w:rsidRPr="00425FE2">
        <w:rPr>
          <w:rFonts w:ascii="Arial" w:hAnsi="Arial" w:cs="Arial"/>
        </w:rPr>
        <w:t>be afforded to the following:</w:t>
      </w:r>
    </w:p>
    <w:p w14:paraId="3EDA0B04" w14:textId="77777777" w:rsidR="00425FE2" w:rsidRPr="00425FE2" w:rsidRDefault="00425FE2" w:rsidP="009612B5">
      <w:pPr>
        <w:pStyle w:val="ListParagraph"/>
        <w:ind w:left="810"/>
        <w:jc w:val="both"/>
        <w:rPr>
          <w:rFonts w:ascii="Arial" w:hAnsi="Arial" w:cs="Arial"/>
        </w:rPr>
      </w:pPr>
    </w:p>
    <w:p w14:paraId="77868B98" w14:textId="5A47865D" w:rsidR="00425FE2" w:rsidRDefault="00425FE2" w:rsidP="00DB4894">
      <w:pPr>
        <w:pStyle w:val="ListParagraph"/>
        <w:numPr>
          <w:ilvl w:val="2"/>
          <w:numId w:val="35"/>
        </w:numPr>
        <w:ind w:left="1560"/>
        <w:jc w:val="both"/>
        <w:rPr>
          <w:rFonts w:ascii="Arial" w:hAnsi="Arial" w:cs="Arial"/>
        </w:rPr>
      </w:pPr>
      <w:r w:rsidRPr="00425FE2">
        <w:rPr>
          <w:rFonts w:ascii="Arial" w:hAnsi="Arial" w:cs="Arial"/>
        </w:rPr>
        <w:t>Exist</w:t>
      </w:r>
      <w:r w:rsidR="00AA3883">
        <w:rPr>
          <w:rFonts w:ascii="Arial" w:hAnsi="Arial" w:cs="Arial"/>
        </w:rPr>
        <w:t>ing DCC</w:t>
      </w:r>
      <w:r w:rsidRPr="00425FE2">
        <w:rPr>
          <w:rFonts w:ascii="Arial" w:hAnsi="Arial" w:cs="Arial"/>
        </w:rPr>
        <w:t xml:space="preserve"> as follows:</w:t>
      </w:r>
    </w:p>
    <w:p w14:paraId="3194EA24" w14:textId="2132A9C2" w:rsidR="00425FE2" w:rsidRDefault="00425FE2" w:rsidP="009612B5">
      <w:pPr>
        <w:pStyle w:val="ListParagraph"/>
        <w:ind w:left="1440"/>
        <w:jc w:val="both"/>
        <w:rPr>
          <w:rFonts w:ascii="Arial" w:hAnsi="Arial" w:cs="Arial"/>
        </w:rPr>
      </w:pPr>
    </w:p>
    <w:p w14:paraId="5FBEFA9F" w14:textId="2D0B76C3" w:rsidR="004F093E" w:rsidRDefault="00425FE2" w:rsidP="00DB4894">
      <w:pPr>
        <w:pStyle w:val="ListParagraph"/>
        <w:numPr>
          <w:ilvl w:val="3"/>
          <w:numId w:val="35"/>
        </w:numPr>
        <w:ind w:left="2552"/>
        <w:jc w:val="both"/>
        <w:rPr>
          <w:rFonts w:ascii="Arial" w:hAnsi="Arial" w:cs="Arial"/>
        </w:rPr>
      </w:pPr>
      <w:r w:rsidRPr="00425FE2">
        <w:rPr>
          <w:rFonts w:ascii="Arial" w:hAnsi="Arial" w:cs="Arial"/>
        </w:rPr>
        <w:t>Previously waived by the DU unless such waiver has been revoked;</w:t>
      </w:r>
    </w:p>
    <w:p w14:paraId="2BD7E13F" w14:textId="77777777" w:rsidR="00596E43" w:rsidRPr="004F093E" w:rsidRDefault="00596E43" w:rsidP="00596E43">
      <w:pPr>
        <w:pStyle w:val="ListParagraph"/>
        <w:ind w:left="2552"/>
        <w:jc w:val="both"/>
        <w:rPr>
          <w:rFonts w:ascii="Arial" w:hAnsi="Arial" w:cs="Arial"/>
        </w:rPr>
      </w:pPr>
    </w:p>
    <w:p w14:paraId="6B14EB97" w14:textId="79FDCC12" w:rsidR="004F093E" w:rsidRDefault="00425FE2" w:rsidP="00DB4894">
      <w:pPr>
        <w:pStyle w:val="ListParagraph"/>
        <w:numPr>
          <w:ilvl w:val="3"/>
          <w:numId w:val="35"/>
        </w:numPr>
        <w:ind w:left="2552"/>
        <w:jc w:val="both"/>
        <w:rPr>
          <w:rFonts w:ascii="Arial" w:hAnsi="Arial" w:cs="Arial"/>
        </w:rPr>
      </w:pPr>
      <w:r w:rsidRPr="00425FE2">
        <w:rPr>
          <w:rFonts w:ascii="Arial" w:hAnsi="Arial" w:cs="Arial"/>
        </w:rPr>
        <w:t xml:space="preserve">Previously approved by the ERC or confirmed by an order by the court as duly qualified </w:t>
      </w:r>
      <w:r w:rsidR="00FE7A46">
        <w:rPr>
          <w:rFonts w:ascii="Arial" w:hAnsi="Arial" w:cs="Arial"/>
        </w:rPr>
        <w:t>End-user</w:t>
      </w:r>
      <w:r w:rsidR="009D5A07">
        <w:rPr>
          <w:rFonts w:ascii="Arial" w:hAnsi="Arial" w:cs="Arial"/>
        </w:rPr>
        <w:t xml:space="preserve"> to be directly connected to the TNP</w:t>
      </w:r>
      <w:r w:rsidRPr="00425FE2">
        <w:rPr>
          <w:rFonts w:ascii="Arial" w:hAnsi="Arial" w:cs="Arial"/>
        </w:rPr>
        <w:t>; and</w:t>
      </w:r>
    </w:p>
    <w:p w14:paraId="792D2618" w14:textId="7C28C4D9" w:rsidR="00596E43" w:rsidRPr="00596E43" w:rsidRDefault="00596E43" w:rsidP="00596E43">
      <w:pPr>
        <w:jc w:val="both"/>
        <w:rPr>
          <w:rFonts w:ascii="Arial" w:hAnsi="Arial" w:cs="Arial"/>
        </w:rPr>
      </w:pPr>
    </w:p>
    <w:p w14:paraId="48D01931" w14:textId="2D0CB0B6" w:rsidR="00425FE2" w:rsidRDefault="00AA3883" w:rsidP="00DB4894">
      <w:pPr>
        <w:pStyle w:val="ListParagraph"/>
        <w:numPr>
          <w:ilvl w:val="3"/>
          <w:numId w:val="35"/>
        </w:numPr>
        <w:ind w:left="2552"/>
        <w:jc w:val="both"/>
        <w:rPr>
          <w:rFonts w:ascii="Arial" w:hAnsi="Arial" w:cs="Arial"/>
        </w:rPr>
      </w:pPr>
      <w:r>
        <w:rPr>
          <w:rFonts w:ascii="Arial" w:hAnsi="Arial" w:cs="Arial"/>
        </w:rPr>
        <w:t>DCC</w:t>
      </w:r>
      <w:r w:rsidR="00425FE2" w:rsidRPr="00425FE2">
        <w:rPr>
          <w:rFonts w:ascii="Arial" w:hAnsi="Arial" w:cs="Arial"/>
        </w:rPr>
        <w:t xml:space="preserve"> by virtue of an </w:t>
      </w:r>
      <w:r w:rsidR="0010317D">
        <w:rPr>
          <w:rFonts w:ascii="Arial" w:hAnsi="Arial" w:cs="Arial"/>
        </w:rPr>
        <w:t>original supply</w:t>
      </w:r>
      <w:r w:rsidR="00425FE2" w:rsidRPr="00425FE2">
        <w:rPr>
          <w:rFonts w:ascii="Arial" w:hAnsi="Arial" w:cs="Arial"/>
        </w:rPr>
        <w:t xml:space="preserve"> agreement with the National Power Corporation</w:t>
      </w:r>
      <w:r w:rsidR="00996FD7">
        <w:rPr>
          <w:rFonts w:ascii="Arial" w:hAnsi="Arial" w:cs="Arial"/>
        </w:rPr>
        <w:t xml:space="preserve"> (</w:t>
      </w:r>
      <w:r w:rsidR="002E7A18">
        <w:rPr>
          <w:rFonts w:ascii="Arial" w:hAnsi="Arial" w:cs="Arial"/>
        </w:rPr>
        <w:t>NPC) or the Power Sector Assets and Liabilities Management Corporation (PSALM</w:t>
      </w:r>
      <w:r w:rsidR="00996FD7">
        <w:rPr>
          <w:rFonts w:ascii="Arial" w:hAnsi="Arial" w:cs="Arial"/>
        </w:rPr>
        <w:t xml:space="preserve">) </w:t>
      </w:r>
    </w:p>
    <w:p w14:paraId="085D4CF2" w14:textId="77777777" w:rsidR="00425FE2" w:rsidRPr="00425FE2" w:rsidRDefault="00425FE2" w:rsidP="009612B5">
      <w:pPr>
        <w:pStyle w:val="ListParagraph"/>
        <w:ind w:left="2160"/>
        <w:jc w:val="both"/>
        <w:rPr>
          <w:rFonts w:ascii="Arial" w:hAnsi="Arial" w:cs="Arial"/>
        </w:rPr>
      </w:pPr>
    </w:p>
    <w:p w14:paraId="2A9E7F8B" w14:textId="527F9BC6" w:rsidR="009D5A07" w:rsidRDefault="009D5A07" w:rsidP="00DB4894">
      <w:pPr>
        <w:pStyle w:val="ListParagraph"/>
        <w:numPr>
          <w:ilvl w:val="2"/>
          <w:numId w:val="35"/>
        </w:numPr>
        <w:ind w:left="1560"/>
        <w:jc w:val="both"/>
        <w:rPr>
          <w:rFonts w:ascii="Arial" w:hAnsi="Arial" w:cs="Arial"/>
        </w:rPr>
      </w:pPr>
      <w:r>
        <w:rPr>
          <w:rFonts w:ascii="Arial" w:hAnsi="Arial" w:cs="Arial"/>
        </w:rPr>
        <w:t>Where the franchise DU waived or deemed waive its right as DU</w:t>
      </w:r>
      <w:r w:rsidR="005578E8">
        <w:rPr>
          <w:rFonts w:ascii="Arial" w:hAnsi="Arial" w:cs="Arial"/>
        </w:rPr>
        <w:t>, or</w:t>
      </w:r>
      <w:r>
        <w:rPr>
          <w:rFonts w:ascii="Arial" w:hAnsi="Arial" w:cs="Arial"/>
        </w:rPr>
        <w:t xml:space="preserve"> have yet</w:t>
      </w:r>
      <w:r w:rsidR="00181C0A">
        <w:rPr>
          <w:rFonts w:ascii="Arial" w:hAnsi="Arial" w:cs="Arial"/>
        </w:rPr>
        <w:t xml:space="preserve"> to have the capability to provide the required facility and/or services. These would include</w:t>
      </w:r>
      <w:r w:rsidR="0010317D">
        <w:rPr>
          <w:rFonts w:ascii="Arial" w:hAnsi="Arial" w:cs="Arial"/>
        </w:rPr>
        <w:t xml:space="preserve"> any of</w:t>
      </w:r>
      <w:r w:rsidR="00181C0A">
        <w:rPr>
          <w:rFonts w:ascii="Arial" w:hAnsi="Arial" w:cs="Arial"/>
        </w:rPr>
        <w:t xml:space="preserve"> the ff:</w:t>
      </w:r>
    </w:p>
    <w:p w14:paraId="0021058C" w14:textId="77777777" w:rsidR="00181C0A" w:rsidRDefault="00181C0A" w:rsidP="00181C0A">
      <w:pPr>
        <w:pStyle w:val="ListParagraph"/>
        <w:ind w:left="1560"/>
        <w:jc w:val="both"/>
        <w:rPr>
          <w:rFonts w:ascii="Arial" w:hAnsi="Arial" w:cs="Arial"/>
        </w:rPr>
      </w:pPr>
    </w:p>
    <w:p w14:paraId="5D982AA4" w14:textId="5AE40C6F" w:rsidR="00425FE2" w:rsidRDefault="00425FE2" w:rsidP="00181C0A">
      <w:pPr>
        <w:pStyle w:val="ListParagraph"/>
        <w:numPr>
          <w:ilvl w:val="3"/>
          <w:numId w:val="45"/>
        </w:numPr>
        <w:jc w:val="both"/>
        <w:rPr>
          <w:rFonts w:ascii="Arial" w:hAnsi="Arial" w:cs="Arial"/>
        </w:rPr>
      </w:pPr>
      <w:r w:rsidRPr="00425FE2">
        <w:rPr>
          <w:rFonts w:ascii="Arial" w:hAnsi="Arial" w:cs="Arial"/>
        </w:rPr>
        <w:t xml:space="preserve">High demand and energy-intensive New </w:t>
      </w:r>
      <w:r w:rsidR="00FE7A46">
        <w:rPr>
          <w:rFonts w:ascii="Arial" w:hAnsi="Arial" w:cs="Arial"/>
        </w:rPr>
        <w:t>End-user</w:t>
      </w:r>
      <w:r w:rsidRPr="00425FE2">
        <w:rPr>
          <w:rFonts w:ascii="Arial" w:hAnsi="Arial" w:cs="Arial"/>
        </w:rPr>
        <w:t>s</w:t>
      </w:r>
      <w:r w:rsidR="003C185B">
        <w:rPr>
          <w:rFonts w:ascii="Arial" w:hAnsi="Arial" w:cs="Arial"/>
        </w:rPr>
        <w:t xml:space="preserve"> with at least 5 MW monthly projected demand</w:t>
      </w:r>
      <w:r w:rsidRPr="00425FE2">
        <w:rPr>
          <w:rFonts w:ascii="Arial" w:hAnsi="Arial" w:cs="Arial"/>
        </w:rPr>
        <w:t xml:space="preserve"> </w:t>
      </w:r>
      <w:r w:rsidR="009D5A07">
        <w:rPr>
          <w:rFonts w:ascii="Arial" w:hAnsi="Arial" w:cs="Arial"/>
        </w:rPr>
        <w:t xml:space="preserve">for at least three (3) consecutive months, and a load factor of at least seventy percent (70%), </w:t>
      </w:r>
      <w:r w:rsidRPr="00425FE2">
        <w:rPr>
          <w:rFonts w:ascii="Arial" w:hAnsi="Arial" w:cs="Arial"/>
        </w:rPr>
        <w:t xml:space="preserve">requiring </w:t>
      </w:r>
      <w:r w:rsidR="00181C0A">
        <w:rPr>
          <w:rFonts w:ascii="Arial" w:hAnsi="Arial" w:cs="Arial"/>
        </w:rPr>
        <w:t>delivery voltage</w:t>
      </w:r>
      <w:r w:rsidR="0010317D">
        <w:rPr>
          <w:rFonts w:ascii="Arial" w:hAnsi="Arial" w:cs="Arial"/>
        </w:rPr>
        <w:t xml:space="preserve"> of 69 kV,</w:t>
      </w:r>
      <w:r w:rsidR="00181C0A">
        <w:rPr>
          <w:rFonts w:ascii="Arial" w:hAnsi="Arial" w:cs="Arial"/>
        </w:rPr>
        <w:t xml:space="preserve"> </w:t>
      </w:r>
      <w:r w:rsidRPr="00425FE2">
        <w:rPr>
          <w:rFonts w:ascii="Arial" w:hAnsi="Arial" w:cs="Arial"/>
        </w:rPr>
        <w:t>which technical facilities cannot be provided by the DU;</w:t>
      </w:r>
    </w:p>
    <w:p w14:paraId="5C83265F" w14:textId="77777777" w:rsidR="003C185B" w:rsidRDefault="003C185B" w:rsidP="003C185B">
      <w:pPr>
        <w:pStyle w:val="ListParagraph"/>
        <w:ind w:left="1560"/>
        <w:jc w:val="both"/>
        <w:rPr>
          <w:rFonts w:ascii="Arial" w:hAnsi="Arial" w:cs="Arial"/>
        </w:rPr>
      </w:pPr>
    </w:p>
    <w:p w14:paraId="63F419CB" w14:textId="0DE4B475" w:rsidR="003C185B" w:rsidRDefault="003C185B" w:rsidP="00181C0A">
      <w:pPr>
        <w:pStyle w:val="ListParagraph"/>
        <w:numPr>
          <w:ilvl w:val="3"/>
          <w:numId w:val="45"/>
        </w:numPr>
        <w:jc w:val="both"/>
        <w:rPr>
          <w:rFonts w:ascii="Arial" w:hAnsi="Arial" w:cs="Arial"/>
        </w:rPr>
      </w:pPr>
      <w:r>
        <w:rPr>
          <w:rFonts w:ascii="Arial" w:hAnsi="Arial" w:cs="Arial"/>
        </w:rPr>
        <w:t>Manufacturing End-users whose production are sensitive to sudden power fluctuations regardless of the demand;</w:t>
      </w:r>
    </w:p>
    <w:p w14:paraId="0C4E8A6A" w14:textId="508F1E1D" w:rsidR="00F46C77" w:rsidRPr="00093BB1" w:rsidRDefault="00F46C77" w:rsidP="00093BB1">
      <w:pPr>
        <w:rPr>
          <w:rFonts w:ascii="Arial" w:hAnsi="Arial" w:cs="Arial"/>
        </w:rPr>
      </w:pPr>
    </w:p>
    <w:p w14:paraId="5D90345D" w14:textId="4B4B26FB" w:rsidR="00F46C77" w:rsidRPr="00F46C77" w:rsidRDefault="00F46C77" w:rsidP="00F46C77">
      <w:pPr>
        <w:pStyle w:val="ListParagraph"/>
        <w:numPr>
          <w:ilvl w:val="3"/>
          <w:numId w:val="45"/>
        </w:numPr>
        <w:jc w:val="both"/>
        <w:rPr>
          <w:rFonts w:ascii="Arial" w:hAnsi="Arial" w:cs="Arial"/>
        </w:rPr>
      </w:pPr>
      <w:r>
        <w:rPr>
          <w:rFonts w:ascii="Arial" w:hAnsi="Arial" w:cs="Arial"/>
        </w:rPr>
        <w:t xml:space="preserve">Government Entities operating critical infrastructures such as but not limited to irrigation, </w:t>
      </w:r>
      <w:r w:rsidR="0010317D">
        <w:rPr>
          <w:rFonts w:ascii="Arial" w:hAnsi="Arial" w:cs="Arial"/>
        </w:rPr>
        <w:t xml:space="preserve">mass transportation system, telecommunications, </w:t>
      </w:r>
      <w:r>
        <w:rPr>
          <w:rFonts w:ascii="Arial" w:hAnsi="Arial" w:cs="Arial"/>
        </w:rPr>
        <w:t>hospitals, water treatment facilities; and</w:t>
      </w:r>
    </w:p>
    <w:p w14:paraId="7959EA09" w14:textId="3D74494A" w:rsidR="00425FE2" w:rsidRPr="00425FE2" w:rsidRDefault="00425FE2" w:rsidP="00307A00">
      <w:pPr>
        <w:ind w:left="1560"/>
        <w:jc w:val="both"/>
        <w:rPr>
          <w:rFonts w:ascii="Arial" w:hAnsi="Arial" w:cs="Arial"/>
        </w:rPr>
      </w:pPr>
    </w:p>
    <w:p w14:paraId="78937222" w14:textId="2C7306DB" w:rsidR="00D53CEF" w:rsidRPr="00346CFD" w:rsidRDefault="00425FE2" w:rsidP="00346CFD">
      <w:pPr>
        <w:pStyle w:val="ListParagraph"/>
        <w:numPr>
          <w:ilvl w:val="3"/>
          <w:numId w:val="45"/>
        </w:numPr>
        <w:jc w:val="both"/>
        <w:rPr>
          <w:rFonts w:ascii="Arial" w:hAnsi="Arial" w:cs="Arial"/>
        </w:rPr>
      </w:pPr>
      <w:r w:rsidRPr="00346CFD">
        <w:rPr>
          <w:rFonts w:ascii="Arial" w:hAnsi="Arial" w:cs="Arial"/>
        </w:rPr>
        <w:t>Any other entities applying for direct connection and has been waived by the franchised DU.</w:t>
      </w:r>
    </w:p>
    <w:p w14:paraId="2FF732CC" w14:textId="12156E97" w:rsidR="00090564" w:rsidRPr="00090564" w:rsidRDefault="00090564" w:rsidP="00D53CEF">
      <w:pPr>
        <w:pStyle w:val="ListParagraph"/>
        <w:ind w:left="2640"/>
      </w:pPr>
    </w:p>
    <w:p w14:paraId="4E04EF4B" w14:textId="25A7C32C" w:rsidR="00FD31CD" w:rsidRPr="00FD31CD" w:rsidRDefault="00E3121F" w:rsidP="00DB4894">
      <w:pPr>
        <w:pStyle w:val="ListParagraph"/>
        <w:numPr>
          <w:ilvl w:val="0"/>
          <w:numId w:val="34"/>
        </w:numPr>
        <w:ind w:left="993" w:hanging="633"/>
        <w:jc w:val="both"/>
        <w:rPr>
          <w:rFonts w:ascii="Arial" w:hAnsi="Arial" w:cs="Arial"/>
        </w:rPr>
      </w:pPr>
      <w:r w:rsidRPr="00FD31CD">
        <w:rPr>
          <w:rFonts w:ascii="Arial" w:hAnsi="Arial" w:cs="Arial"/>
          <w:spacing w:val="-3"/>
        </w:rPr>
        <w:t xml:space="preserve">The </w:t>
      </w:r>
      <w:r w:rsidR="00025EDF">
        <w:rPr>
          <w:rFonts w:ascii="Arial" w:hAnsi="Arial" w:cs="Arial"/>
          <w:spacing w:val="-3"/>
        </w:rPr>
        <w:t>approval of the Direct Connection shall not compromise the stability and reliability of the Grid</w:t>
      </w:r>
      <w:r w:rsidRPr="00FD31CD">
        <w:rPr>
          <w:rFonts w:ascii="Arial" w:hAnsi="Arial" w:cs="Arial"/>
          <w:spacing w:val="-3"/>
        </w:rPr>
        <w:t>;</w:t>
      </w:r>
    </w:p>
    <w:p w14:paraId="3F928863" w14:textId="77777777" w:rsidR="00FD31CD" w:rsidRPr="00FD31CD" w:rsidRDefault="00FD31CD" w:rsidP="00FD31CD">
      <w:pPr>
        <w:pStyle w:val="ListParagraph"/>
        <w:ind w:left="810" w:hanging="450"/>
        <w:jc w:val="both"/>
        <w:rPr>
          <w:rFonts w:ascii="Arial" w:hAnsi="Arial" w:cs="Arial"/>
        </w:rPr>
      </w:pPr>
    </w:p>
    <w:p w14:paraId="3CE39C97" w14:textId="5291239B" w:rsidR="00FD31CD" w:rsidRDefault="00025EDF" w:rsidP="00DB4894">
      <w:pPr>
        <w:pStyle w:val="ListParagraph"/>
        <w:numPr>
          <w:ilvl w:val="0"/>
          <w:numId w:val="34"/>
        </w:numPr>
        <w:ind w:left="993" w:hanging="633"/>
        <w:jc w:val="both"/>
        <w:rPr>
          <w:rFonts w:ascii="Arial" w:hAnsi="Arial" w:cs="Arial"/>
        </w:rPr>
      </w:pPr>
      <w:r>
        <w:rPr>
          <w:rFonts w:ascii="Arial" w:hAnsi="Arial" w:cs="Arial"/>
        </w:rPr>
        <w:t xml:space="preserve">The approval of the Direct Connection shall be on the basis of DU’s issuance of a waiver or DU’s failure to provide the required services of an </w:t>
      </w:r>
      <w:r w:rsidR="00FE7A46">
        <w:rPr>
          <w:rFonts w:ascii="Arial" w:hAnsi="Arial" w:cs="Arial"/>
        </w:rPr>
        <w:t>End-user</w:t>
      </w:r>
      <w:r>
        <w:rPr>
          <w:rFonts w:ascii="Arial" w:hAnsi="Arial" w:cs="Arial"/>
        </w:rPr>
        <w:t xml:space="preserve"> subject to sufficient documentation by the latter</w:t>
      </w:r>
      <w:r w:rsidR="007B10A6">
        <w:rPr>
          <w:rFonts w:ascii="Arial" w:hAnsi="Arial" w:cs="Arial"/>
        </w:rPr>
        <w:t>, or an exemption granted by the DOE in accordance with this Circular</w:t>
      </w:r>
      <w:r w:rsidR="00707E46" w:rsidRPr="00FD31CD">
        <w:rPr>
          <w:rFonts w:ascii="Arial" w:hAnsi="Arial" w:cs="Arial"/>
        </w:rPr>
        <w:t>;</w:t>
      </w:r>
    </w:p>
    <w:p w14:paraId="78D74305" w14:textId="77777777" w:rsidR="00FD31CD" w:rsidRDefault="00FD31CD" w:rsidP="00FD31CD">
      <w:pPr>
        <w:pStyle w:val="ListParagraph"/>
        <w:ind w:left="810" w:hanging="450"/>
        <w:jc w:val="both"/>
        <w:rPr>
          <w:rFonts w:ascii="Arial" w:hAnsi="Arial" w:cs="Arial"/>
        </w:rPr>
      </w:pPr>
    </w:p>
    <w:p w14:paraId="33D5E133" w14:textId="77777777" w:rsidR="001363C6" w:rsidRDefault="00707E46" w:rsidP="001363C6">
      <w:pPr>
        <w:pStyle w:val="ListParagraph"/>
        <w:numPr>
          <w:ilvl w:val="0"/>
          <w:numId w:val="34"/>
        </w:numPr>
        <w:ind w:left="993" w:hanging="633"/>
        <w:jc w:val="both"/>
        <w:rPr>
          <w:rFonts w:ascii="Arial" w:hAnsi="Arial" w:cs="Arial"/>
        </w:rPr>
      </w:pPr>
      <w:r w:rsidRPr="00FD31CD">
        <w:rPr>
          <w:rFonts w:ascii="Arial" w:hAnsi="Arial" w:cs="Arial"/>
        </w:rPr>
        <w:lastRenderedPageBreak/>
        <w:t>The Applicant’s connection facility requirements shall not form part of the regulatory asset base of the Transmission Network Provider (TNP)</w:t>
      </w:r>
      <w:r w:rsidR="001363C6">
        <w:rPr>
          <w:rFonts w:ascii="Arial" w:hAnsi="Arial" w:cs="Arial"/>
        </w:rPr>
        <w:t>;</w:t>
      </w:r>
    </w:p>
    <w:p w14:paraId="765C52B5" w14:textId="77777777" w:rsidR="001363C6" w:rsidRPr="001363C6" w:rsidRDefault="001363C6" w:rsidP="001363C6">
      <w:pPr>
        <w:pStyle w:val="ListParagraph"/>
        <w:rPr>
          <w:rFonts w:ascii="Arial" w:hAnsi="Arial" w:cs="Arial"/>
        </w:rPr>
      </w:pPr>
    </w:p>
    <w:p w14:paraId="2677C467" w14:textId="1BEE8971" w:rsidR="001D7E9D" w:rsidRDefault="00025EDF" w:rsidP="001363C6">
      <w:pPr>
        <w:pStyle w:val="ListParagraph"/>
        <w:numPr>
          <w:ilvl w:val="0"/>
          <w:numId w:val="34"/>
        </w:numPr>
        <w:ind w:left="993" w:hanging="633"/>
        <w:jc w:val="both"/>
        <w:rPr>
          <w:rFonts w:ascii="Arial" w:hAnsi="Arial" w:cs="Arial"/>
        </w:rPr>
      </w:pPr>
      <w:r w:rsidRPr="001363C6">
        <w:rPr>
          <w:rFonts w:ascii="Arial" w:hAnsi="Arial" w:cs="Arial"/>
        </w:rPr>
        <w:t xml:space="preserve">All DCC that has successfully acquired approval from the DOE </w:t>
      </w:r>
      <w:r w:rsidR="009F37C8" w:rsidRPr="001363C6">
        <w:rPr>
          <w:rFonts w:ascii="Arial" w:hAnsi="Arial" w:cs="Arial"/>
        </w:rPr>
        <w:t xml:space="preserve">shall </w:t>
      </w:r>
      <w:r w:rsidRPr="001363C6">
        <w:rPr>
          <w:rFonts w:ascii="Arial" w:hAnsi="Arial" w:cs="Arial"/>
        </w:rPr>
        <w:t>continue to enjoy its DCC status until such time that the DU revokes the issued waiver</w:t>
      </w:r>
      <w:r w:rsidR="00F46C77">
        <w:rPr>
          <w:rFonts w:ascii="Arial" w:hAnsi="Arial" w:cs="Arial"/>
        </w:rPr>
        <w:t>, as provided in Section 12 of the DCC Rules</w:t>
      </w:r>
      <w:r w:rsidR="00FD31CD" w:rsidRPr="001363C6">
        <w:rPr>
          <w:rFonts w:ascii="Arial" w:hAnsi="Arial" w:cs="Arial"/>
        </w:rPr>
        <w:t>;</w:t>
      </w:r>
    </w:p>
    <w:p w14:paraId="6F65FDA6" w14:textId="2E973E13" w:rsidR="001D7E9D" w:rsidRPr="002F59F1" w:rsidRDefault="001D7E9D" w:rsidP="002F59F1">
      <w:pPr>
        <w:jc w:val="both"/>
        <w:rPr>
          <w:rFonts w:ascii="Arial" w:hAnsi="Arial" w:cs="Arial"/>
        </w:rPr>
      </w:pPr>
    </w:p>
    <w:p w14:paraId="45B6B99C" w14:textId="09E22060" w:rsidR="00FD31CD" w:rsidRPr="001363C6" w:rsidRDefault="001D7E9D" w:rsidP="001363C6">
      <w:pPr>
        <w:pStyle w:val="ListParagraph"/>
        <w:numPr>
          <w:ilvl w:val="0"/>
          <w:numId w:val="34"/>
        </w:numPr>
        <w:ind w:left="993" w:hanging="633"/>
        <w:jc w:val="both"/>
        <w:rPr>
          <w:rFonts w:ascii="Arial" w:hAnsi="Arial" w:cs="Arial"/>
        </w:rPr>
      </w:pPr>
      <w:r>
        <w:rPr>
          <w:rFonts w:ascii="Arial" w:hAnsi="Arial" w:cs="Arial"/>
        </w:rPr>
        <w:t>All DCC shall comply with the applicable provisions of the Philippine Grid Code and other requirements of the TNP;</w:t>
      </w:r>
      <w:r w:rsidR="00FD31CD" w:rsidRPr="001363C6">
        <w:rPr>
          <w:rFonts w:ascii="Arial" w:hAnsi="Arial" w:cs="Arial"/>
        </w:rPr>
        <w:t xml:space="preserve"> </w:t>
      </w:r>
    </w:p>
    <w:p w14:paraId="7FE3BDED" w14:textId="77777777" w:rsidR="00FD31CD" w:rsidRDefault="00FD31CD" w:rsidP="00FD31CD">
      <w:pPr>
        <w:pStyle w:val="ListParagraph"/>
        <w:ind w:left="810" w:hanging="450"/>
        <w:jc w:val="both"/>
        <w:rPr>
          <w:rFonts w:ascii="Arial" w:hAnsi="Arial" w:cs="Arial"/>
        </w:rPr>
      </w:pPr>
    </w:p>
    <w:p w14:paraId="794CAE9E" w14:textId="6CD9DBFF" w:rsidR="001C6A01" w:rsidRDefault="001C6A01" w:rsidP="00DB4894">
      <w:pPr>
        <w:pStyle w:val="ListParagraph"/>
        <w:numPr>
          <w:ilvl w:val="0"/>
          <w:numId w:val="34"/>
        </w:numPr>
        <w:ind w:left="993" w:hanging="633"/>
        <w:jc w:val="both"/>
        <w:rPr>
          <w:rFonts w:ascii="Arial" w:hAnsi="Arial" w:cs="Arial"/>
        </w:rPr>
      </w:pPr>
      <w:r>
        <w:rPr>
          <w:rFonts w:ascii="Arial" w:hAnsi="Arial" w:cs="Arial"/>
        </w:rPr>
        <w:t>Any dispute arising from seeking Direct Conne</w:t>
      </w:r>
      <w:r w:rsidR="00663E2C">
        <w:rPr>
          <w:rFonts w:ascii="Arial" w:hAnsi="Arial" w:cs="Arial"/>
        </w:rPr>
        <w:t>ction status shall not result in</w:t>
      </w:r>
      <w:r>
        <w:rPr>
          <w:rFonts w:ascii="Arial" w:hAnsi="Arial" w:cs="Arial"/>
        </w:rPr>
        <w:t xml:space="preserve"> disconnection of any End-user</w:t>
      </w:r>
      <w:r w:rsidR="00C50478">
        <w:rPr>
          <w:rFonts w:ascii="Arial" w:hAnsi="Arial" w:cs="Arial"/>
        </w:rPr>
        <w:t>. A dispute concerning the reliability of services of a DU shall be referred to the ERC. Notwithstanding the application shall be evaluated by the DOE in accordance with these guidelines</w:t>
      </w:r>
      <w:r>
        <w:rPr>
          <w:rFonts w:ascii="Arial" w:hAnsi="Arial" w:cs="Arial"/>
        </w:rPr>
        <w:t>; and</w:t>
      </w:r>
    </w:p>
    <w:p w14:paraId="20A8B19A" w14:textId="77777777" w:rsidR="001C6A01" w:rsidRDefault="001C6A01" w:rsidP="001C6A01">
      <w:pPr>
        <w:pStyle w:val="ListParagraph"/>
        <w:ind w:left="993"/>
        <w:jc w:val="both"/>
        <w:rPr>
          <w:rFonts w:ascii="Arial" w:hAnsi="Arial" w:cs="Arial"/>
        </w:rPr>
      </w:pPr>
    </w:p>
    <w:p w14:paraId="59AAB0EE" w14:textId="53DADAD2" w:rsidR="00A56BD8" w:rsidRDefault="00891638" w:rsidP="00663E2C">
      <w:pPr>
        <w:pStyle w:val="ListParagraph"/>
        <w:numPr>
          <w:ilvl w:val="0"/>
          <w:numId w:val="34"/>
        </w:numPr>
        <w:ind w:left="993" w:hanging="633"/>
        <w:jc w:val="both"/>
        <w:rPr>
          <w:rFonts w:ascii="Arial" w:hAnsi="Arial" w:cs="Arial"/>
        </w:rPr>
      </w:pPr>
      <w:r w:rsidRPr="00FD31CD">
        <w:rPr>
          <w:rFonts w:ascii="Arial" w:hAnsi="Arial" w:cs="Arial"/>
        </w:rPr>
        <w:t>The</w:t>
      </w:r>
      <w:r w:rsidR="00A56BD8" w:rsidRPr="00FD31CD">
        <w:rPr>
          <w:rFonts w:ascii="Arial" w:hAnsi="Arial" w:cs="Arial"/>
        </w:rPr>
        <w:t xml:space="preserve"> </w:t>
      </w:r>
      <w:r w:rsidR="00A56BD8" w:rsidRPr="00FD31CD">
        <w:rPr>
          <w:rFonts w:ascii="Arial" w:hAnsi="Arial" w:cs="Arial"/>
          <w:i/>
          <w:iCs/>
        </w:rPr>
        <w:t>DCC Rules</w:t>
      </w:r>
      <w:r w:rsidRPr="00FD31CD">
        <w:rPr>
          <w:rFonts w:ascii="Arial" w:hAnsi="Arial" w:cs="Arial"/>
        </w:rPr>
        <w:t xml:space="preserve"> shall not apply to Ecozone Developer and/ or Operator as defined in Section 2</w:t>
      </w:r>
      <w:r w:rsidR="00C00F38">
        <w:rPr>
          <w:rFonts w:ascii="Arial" w:hAnsi="Arial" w:cs="Arial"/>
        </w:rPr>
        <w:t xml:space="preserve"> (</w:t>
      </w:r>
      <w:r w:rsidRPr="00C00F38">
        <w:rPr>
          <w:rFonts w:ascii="Arial" w:hAnsi="Arial" w:cs="Arial"/>
        </w:rPr>
        <w:t>o</w:t>
      </w:r>
      <w:r w:rsidR="00C00F38">
        <w:rPr>
          <w:rFonts w:ascii="Arial" w:hAnsi="Arial" w:cs="Arial"/>
        </w:rPr>
        <w:t>)</w:t>
      </w:r>
      <w:r w:rsidRPr="00C00F38">
        <w:rPr>
          <w:rFonts w:ascii="Arial" w:hAnsi="Arial" w:cs="Arial"/>
        </w:rPr>
        <w:t xml:space="preserve"> of Implementing Rules and Regulations of Republic Act No.  7916 or “The Special Economic Zone Act of 1995” (as amended).</w:t>
      </w:r>
      <w:r w:rsidR="00025EDF" w:rsidRPr="00C00F38">
        <w:rPr>
          <w:rFonts w:ascii="Arial" w:hAnsi="Arial" w:cs="Arial"/>
        </w:rPr>
        <w:t xml:space="preserve"> This shall not however prevent any electricity </w:t>
      </w:r>
      <w:r w:rsidR="00FE7A46" w:rsidRPr="00C00F38">
        <w:rPr>
          <w:rFonts w:ascii="Arial" w:hAnsi="Arial" w:cs="Arial"/>
        </w:rPr>
        <w:t>End-user</w:t>
      </w:r>
      <w:r w:rsidR="00025EDF" w:rsidRPr="00C00F38">
        <w:rPr>
          <w:rFonts w:ascii="Arial" w:hAnsi="Arial" w:cs="Arial"/>
        </w:rPr>
        <w:t xml:space="preserve"> within an Economic Zone to </w:t>
      </w:r>
      <w:r w:rsidR="007B10A6">
        <w:rPr>
          <w:rFonts w:ascii="Arial" w:hAnsi="Arial" w:cs="Arial"/>
        </w:rPr>
        <w:t>apply for</w:t>
      </w:r>
      <w:r w:rsidR="00025EDF" w:rsidRPr="00C00F38">
        <w:rPr>
          <w:rFonts w:ascii="Arial" w:hAnsi="Arial" w:cs="Arial"/>
        </w:rPr>
        <w:t xml:space="preserve"> Direct Connection.</w:t>
      </w:r>
    </w:p>
    <w:p w14:paraId="51CA075D" w14:textId="6459BE08" w:rsidR="00BD3F7F" w:rsidRPr="00BD3F7F" w:rsidRDefault="00BD3F7F" w:rsidP="00BD3F7F">
      <w:pPr>
        <w:jc w:val="both"/>
        <w:rPr>
          <w:rFonts w:ascii="Arial" w:hAnsi="Arial" w:cs="Arial"/>
        </w:rPr>
      </w:pPr>
    </w:p>
    <w:p w14:paraId="0DB25028" w14:textId="59D9C5CA" w:rsidR="00E3121F" w:rsidRPr="00FD31CD" w:rsidRDefault="00A56BD8" w:rsidP="00A56BD8">
      <w:pPr>
        <w:jc w:val="both"/>
        <w:rPr>
          <w:rFonts w:ascii="Arial" w:hAnsi="Arial" w:cs="Arial"/>
        </w:rPr>
      </w:pPr>
      <w:r w:rsidRPr="00A56BD8">
        <w:rPr>
          <w:rFonts w:ascii="Arial" w:hAnsi="Arial" w:cs="Arial"/>
          <w:b/>
          <w:bCs/>
        </w:rPr>
        <w:t xml:space="preserve">Section </w:t>
      </w:r>
      <w:r>
        <w:rPr>
          <w:rFonts w:ascii="Arial" w:hAnsi="Arial" w:cs="Arial"/>
          <w:b/>
          <w:bCs/>
        </w:rPr>
        <w:t>4</w:t>
      </w:r>
      <w:r w:rsidRPr="00A56BD8">
        <w:rPr>
          <w:rFonts w:ascii="Arial" w:hAnsi="Arial" w:cs="Arial"/>
          <w:b/>
          <w:bCs/>
        </w:rPr>
        <w:t xml:space="preserve">. </w:t>
      </w:r>
      <w:r w:rsidR="00E3121F" w:rsidRPr="00FD31CD">
        <w:rPr>
          <w:rFonts w:ascii="Arial" w:hAnsi="Arial" w:cs="Arial"/>
          <w:b/>
          <w:bCs/>
        </w:rPr>
        <w:t>Coverage.</w:t>
      </w:r>
      <w:r w:rsidR="00E3121F" w:rsidRPr="00FD31CD">
        <w:rPr>
          <w:rFonts w:ascii="Arial" w:hAnsi="Arial" w:cs="Arial"/>
        </w:rPr>
        <w:t xml:space="preserve"> The evaluation of applications for </w:t>
      </w:r>
      <w:r w:rsidR="00691E19" w:rsidRPr="00FD31CD">
        <w:rPr>
          <w:rFonts w:ascii="Arial" w:hAnsi="Arial" w:cs="Arial"/>
          <w:i/>
          <w:iCs/>
        </w:rPr>
        <w:t>Direct Connection</w:t>
      </w:r>
      <w:r w:rsidR="00691E19" w:rsidRPr="00FD31CD">
        <w:rPr>
          <w:rFonts w:ascii="Arial" w:hAnsi="Arial" w:cs="Arial"/>
        </w:rPr>
        <w:t xml:space="preserve"> </w:t>
      </w:r>
      <w:r w:rsidR="00FE7A46">
        <w:rPr>
          <w:rFonts w:ascii="Arial" w:hAnsi="Arial" w:cs="Arial"/>
        </w:rPr>
        <w:t xml:space="preserve">of an End-user which has secured a waiver from its </w:t>
      </w:r>
      <w:r w:rsidR="00FE7A46" w:rsidRPr="00EB4A41">
        <w:rPr>
          <w:rFonts w:ascii="Arial" w:hAnsi="Arial" w:cs="Arial"/>
        </w:rPr>
        <w:t>franchise</w:t>
      </w:r>
      <w:r w:rsidR="00FE7A46">
        <w:rPr>
          <w:rFonts w:ascii="Arial" w:hAnsi="Arial" w:cs="Arial"/>
        </w:rPr>
        <w:t>d</w:t>
      </w:r>
      <w:r w:rsidR="00FE7A46" w:rsidRPr="00EB4A41">
        <w:rPr>
          <w:rFonts w:ascii="Arial" w:hAnsi="Arial" w:cs="Arial"/>
        </w:rPr>
        <w:t xml:space="preserve"> DU or whose application has been deemed waived </w:t>
      </w:r>
      <w:r w:rsidR="007B10A6">
        <w:rPr>
          <w:rFonts w:ascii="Arial" w:hAnsi="Arial" w:cs="Arial"/>
        </w:rPr>
        <w:t xml:space="preserve">or qualified for exemption </w:t>
      </w:r>
      <w:r w:rsidR="00E660F8">
        <w:rPr>
          <w:rFonts w:ascii="Arial" w:hAnsi="Arial" w:cs="Arial"/>
        </w:rPr>
        <w:t>as indicated in these Rules</w:t>
      </w:r>
      <w:r w:rsidR="007B10A6">
        <w:rPr>
          <w:rFonts w:ascii="Arial" w:hAnsi="Arial" w:cs="Arial"/>
        </w:rPr>
        <w:t>, shall cover the following</w:t>
      </w:r>
      <w:r w:rsidR="00E3121F" w:rsidRPr="00FD31CD">
        <w:rPr>
          <w:rFonts w:ascii="Arial" w:hAnsi="Arial" w:cs="Arial"/>
        </w:rPr>
        <w:t>:</w:t>
      </w:r>
    </w:p>
    <w:p w14:paraId="0CB9C229" w14:textId="77777777" w:rsidR="00E3121F" w:rsidRPr="007E556C" w:rsidRDefault="00E3121F" w:rsidP="00E3121F">
      <w:pPr>
        <w:jc w:val="both"/>
        <w:rPr>
          <w:rFonts w:ascii="Arial" w:hAnsi="Arial" w:cs="Arial"/>
        </w:rPr>
      </w:pPr>
    </w:p>
    <w:p w14:paraId="7AC2F9BE" w14:textId="0E098D46" w:rsidR="00972B89" w:rsidRDefault="00E3121F" w:rsidP="00FE7A46">
      <w:pPr>
        <w:pStyle w:val="ListParagraph"/>
        <w:numPr>
          <w:ilvl w:val="1"/>
          <w:numId w:val="14"/>
        </w:numPr>
        <w:tabs>
          <w:tab w:val="clear" w:pos="792"/>
        </w:tabs>
        <w:ind w:left="993" w:hanging="633"/>
        <w:jc w:val="both"/>
        <w:rPr>
          <w:rFonts w:ascii="Arial" w:hAnsi="Arial" w:cs="Arial"/>
        </w:rPr>
      </w:pPr>
      <w:r w:rsidRPr="00FE7A46">
        <w:rPr>
          <w:rFonts w:ascii="Arial" w:hAnsi="Arial" w:cs="Arial"/>
        </w:rPr>
        <w:t xml:space="preserve">Any existing </w:t>
      </w:r>
      <w:r w:rsidR="0049745B" w:rsidRPr="00FE7A46">
        <w:rPr>
          <w:rFonts w:ascii="Arial" w:hAnsi="Arial" w:cs="Arial"/>
          <w:i/>
          <w:iCs/>
        </w:rPr>
        <w:t>DCC</w:t>
      </w:r>
      <w:r w:rsidRPr="00FE7A46">
        <w:rPr>
          <w:rFonts w:ascii="Arial" w:hAnsi="Arial" w:cs="Arial"/>
        </w:rPr>
        <w:t xml:space="preserve"> </w:t>
      </w:r>
      <w:r w:rsidR="00392D1E" w:rsidRPr="00FE7A46">
        <w:rPr>
          <w:rFonts w:ascii="Arial" w:hAnsi="Arial" w:cs="Arial"/>
        </w:rPr>
        <w:t>which has not secured prior approval from the DOE</w:t>
      </w:r>
      <w:r w:rsidR="00FE7A46" w:rsidRPr="00FE7A46">
        <w:rPr>
          <w:rFonts w:ascii="Arial" w:hAnsi="Arial" w:cs="Arial"/>
        </w:rPr>
        <w:t xml:space="preserve"> but has </w:t>
      </w:r>
      <w:r w:rsidR="00996FD7">
        <w:rPr>
          <w:rFonts w:ascii="Arial" w:hAnsi="Arial" w:cs="Arial"/>
        </w:rPr>
        <w:t>an authorization from the ERC</w:t>
      </w:r>
      <w:r w:rsidR="00FE7A46" w:rsidRPr="00FE7A46">
        <w:rPr>
          <w:rFonts w:ascii="Arial" w:hAnsi="Arial" w:cs="Arial"/>
        </w:rPr>
        <w:t xml:space="preserve"> or previous customer o</w:t>
      </w:r>
      <w:r w:rsidR="00996FD7">
        <w:rPr>
          <w:rFonts w:ascii="Arial" w:hAnsi="Arial" w:cs="Arial"/>
        </w:rPr>
        <w:t xml:space="preserve">f </w:t>
      </w:r>
      <w:r w:rsidR="002E7A18">
        <w:rPr>
          <w:rFonts w:ascii="Arial" w:hAnsi="Arial" w:cs="Arial"/>
        </w:rPr>
        <w:t>NPC/PSALM</w:t>
      </w:r>
      <w:r w:rsidR="00FE7A46" w:rsidRPr="00FE7A46">
        <w:rPr>
          <w:rFonts w:ascii="Arial" w:hAnsi="Arial" w:cs="Arial"/>
        </w:rPr>
        <w:t xml:space="preserve">, </w:t>
      </w:r>
      <w:r w:rsidRPr="00FE7A46">
        <w:rPr>
          <w:rFonts w:ascii="Arial" w:hAnsi="Arial" w:cs="Arial"/>
        </w:rPr>
        <w:t xml:space="preserve">intending to renew its </w:t>
      </w:r>
      <w:r w:rsidR="00CD0345">
        <w:rPr>
          <w:rFonts w:ascii="Arial" w:hAnsi="Arial" w:cs="Arial"/>
        </w:rPr>
        <w:t>Transmission Service Agreement (</w:t>
      </w:r>
      <w:r w:rsidR="00996FD7">
        <w:rPr>
          <w:rFonts w:ascii="Arial" w:hAnsi="Arial" w:cs="Arial"/>
        </w:rPr>
        <w:t>TSA</w:t>
      </w:r>
      <w:r w:rsidR="00CD0345">
        <w:rPr>
          <w:rFonts w:ascii="Arial" w:hAnsi="Arial" w:cs="Arial"/>
        </w:rPr>
        <w:t>)</w:t>
      </w:r>
      <w:r w:rsidRPr="00FE7A46">
        <w:rPr>
          <w:rFonts w:ascii="Arial" w:hAnsi="Arial" w:cs="Arial"/>
        </w:rPr>
        <w:t xml:space="preserve"> with the TNP</w:t>
      </w:r>
      <w:r w:rsidR="00FE7A46">
        <w:rPr>
          <w:rFonts w:ascii="Arial" w:hAnsi="Arial" w:cs="Arial"/>
        </w:rPr>
        <w:t>;</w:t>
      </w:r>
    </w:p>
    <w:p w14:paraId="7D948254" w14:textId="77777777" w:rsidR="00972B89" w:rsidRDefault="00972B89" w:rsidP="00972B89">
      <w:pPr>
        <w:pStyle w:val="ListParagraph"/>
        <w:ind w:left="993"/>
        <w:jc w:val="both"/>
        <w:rPr>
          <w:rFonts w:ascii="Arial" w:hAnsi="Arial" w:cs="Arial"/>
        </w:rPr>
      </w:pPr>
    </w:p>
    <w:p w14:paraId="173A2935" w14:textId="1F7D67E2" w:rsidR="00FE7A46" w:rsidRPr="00FE7A46" w:rsidRDefault="00FE7A46" w:rsidP="00FE7A46">
      <w:pPr>
        <w:pStyle w:val="ListParagraph"/>
        <w:numPr>
          <w:ilvl w:val="1"/>
          <w:numId w:val="14"/>
        </w:numPr>
        <w:tabs>
          <w:tab w:val="clear" w:pos="792"/>
        </w:tabs>
        <w:ind w:left="993" w:hanging="633"/>
        <w:jc w:val="both"/>
        <w:rPr>
          <w:rFonts w:ascii="Arial" w:hAnsi="Arial" w:cs="Arial"/>
        </w:rPr>
      </w:pPr>
      <w:r>
        <w:rPr>
          <w:rFonts w:ascii="Arial" w:hAnsi="Arial" w:cs="Arial"/>
        </w:rPr>
        <w:t xml:space="preserve">Any End-user already connected to the transmission facility of the TNP but has not secured prior approval from the DOE, ERC, or was not a customer of </w:t>
      </w:r>
      <w:r w:rsidR="002E7A18">
        <w:rPr>
          <w:rFonts w:ascii="Arial" w:hAnsi="Arial" w:cs="Arial"/>
        </w:rPr>
        <w:t>NPC/PSALM</w:t>
      </w:r>
      <w:r>
        <w:rPr>
          <w:rFonts w:ascii="Arial" w:hAnsi="Arial" w:cs="Arial"/>
        </w:rPr>
        <w:t>;</w:t>
      </w:r>
      <w:r w:rsidR="00996FD7">
        <w:rPr>
          <w:rFonts w:ascii="Arial" w:hAnsi="Arial" w:cs="Arial"/>
        </w:rPr>
        <w:t xml:space="preserve"> and</w:t>
      </w:r>
    </w:p>
    <w:p w14:paraId="5BA46D77" w14:textId="77777777" w:rsidR="008210C6" w:rsidRPr="00FE7A46" w:rsidRDefault="008210C6" w:rsidP="007309C2">
      <w:pPr>
        <w:pStyle w:val="ListParagraph"/>
        <w:rPr>
          <w:rFonts w:ascii="Arial" w:hAnsi="Arial" w:cs="Arial"/>
        </w:rPr>
      </w:pPr>
    </w:p>
    <w:p w14:paraId="3B9E360C" w14:textId="29071E72" w:rsidR="00E3121F" w:rsidRDefault="00FE7A46" w:rsidP="00307A00">
      <w:pPr>
        <w:pStyle w:val="ListParagraph"/>
        <w:numPr>
          <w:ilvl w:val="1"/>
          <w:numId w:val="14"/>
        </w:numPr>
        <w:tabs>
          <w:tab w:val="clear" w:pos="792"/>
          <w:tab w:val="num" w:pos="1134"/>
        </w:tabs>
        <w:ind w:left="993" w:hanging="633"/>
        <w:jc w:val="both"/>
        <w:rPr>
          <w:rFonts w:ascii="Arial" w:hAnsi="Arial" w:cs="Arial"/>
        </w:rPr>
      </w:pPr>
      <w:r>
        <w:rPr>
          <w:rFonts w:ascii="Arial" w:hAnsi="Arial" w:cs="Arial"/>
        </w:rPr>
        <w:t xml:space="preserve">A </w:t>
      </w:r>
      <w:r w:rsidR="008210C6">
        <w:rPr>
          <w:rFonts w:ascii="Arial" w:hAnsi="Arial" w:cs="Arial"/>
        </w:rPr>
        <w:t>New</w:t>
      </w:r>
      <w:r w:rsidR="00E3121F" w:rsidRPr="007E556C">
        <w:rPr>
          <w:rFonts w:ascii="Arial" w:hAnsi="Arial" w:cs="Arial"/>
        </w:rPr>
        <w:t xml:space="preserve"> </w:t>
      </w:r>
      <w:r>
        <w:rPr>
          <w:rFonts w:ascii="Arial" w:hAnsi="Arial" w:cs="Arial"/>
          <w:i/>
          <w:iCs/>
        </w:rPr>
        <w:t>End-user</w:t>
      </w:r>
      <w:r w:rsidR="00E3121F" w:rsidRPr="007E556C">
        <w:rPr>
          <w:rFonts w:ascii="Arial" w:hAnsi="Arial" w:cs="Arial"/>
        </w:rPr>
        <w:t xml:space="preserve"> </w:t>
      </w:r>
      <w:r>
        <w:rPr>
          <w:rFonts w:ascii="Arial" w:hAnsi="Arial" w:cs="Arial"/>
        </w:rPr>
        <w:t xml:space="preserve">requiring </w:t>
      </w:r>
      <w:r w:rsidR="00025EDF">
        <w:rPr>
          <w:rFonts w:ascii="Arial" w:hAnsi="Arial" w:cs="Arial"/>
        </w:rPr>
        <w:t>delivery voltage of 69 kV and above</w:t>
      </w:r>
      <w:r w:rsidR="00C31F50">
        <w:rPr>
          <w:rFonts w:ascii="Arial" w:hAnsi="Arial" w:cs="Arial"/>
        </w:rPr>
        <w:t xml:space="preserve"> </w:t>
      </w:r>
      <w:r w:rsidR="007B10A6">
        <w:rPr>
          <w:rFonts w:ascii="Arial" w:hAnsi="Arial" w:cs="Arial"/>
        </w:rPr>
        <w:t>and</w:t>
      </w:r>
      <w:r w:rsidR="00C31F50">
        <w:rPr>
          <w:rFonts w:ascii="Arial" w:hAnsi="Arial" w:cs="Arial"/>
        </w:rPr>
        <w:t xml:space="preserve"> is willing </w:t>
      </w:r>
      <w:r w:rsidR="00025EDF">
        <w:rPr>
          <w:rFonts w:ascii="Arial" w:hAnsi="Arial" w:cs="Arial"/>
        </w:rPr>
        <w:t xml:space="preserve">to shoulder the cost of associated infrastructure as determined </w:t>
      </w:r>
      <w:r w:rsidR="00417908">
        <w:rPr>
          <w:rFonts w:ascii="Arial" w:hAnsi="Arial" w:cs="Arial"/>
        </w:rPr>
        <w:t xml:space="preserve">by the </w:t>
      </w:r>
      <w:r>
        <w:rPr>
          <w:rFonts w:ascii="Arial" w:hAnsi="Arial" w:cs="Arial"/>
        </w:rPr>
        <w:t>TNP</w:t>
      </w:r>
      <w:r w:rsidR="00307A00">
        <w:rPr>
          <w:rFonts w:ascii="Arial" w:hAnsi="Arial" w:cs="Arial"/>
        </w:rPr>
        <w:t>, if not yet available;</w:t>
      </w:r>
      <w:r w:rsidR="00596E43">
        <w:rPr>
          <w:rFonts w:ascii="Arial" w:hAnsi="Arial" w:cs="Arial"/>
        </w:rPr>
        <w:t xml:space="preserve"> </w:t>
      </w:r>
    </w:p>
    <w:p w14:paraId="71506488" w14:textId="77777777" w:rsidR="007B10A6" w:rsidRPr="007B10A6" w:rsidRDefault="007B10A6" w:rsidP="007B10A6">
      <w:pPr>
        <w:pStyle w:val="ListParagraph"/>
        <w:rPr>
          <w:rFonts w:ascii="Arial" w:hAnsi="Arial" w:cs="Arial"/>
        </w:rPr>
      </w:pPr>
    </w:p>
    <w:p w14:paraId="79E9B4D8" w14:textId="695E6AB2" w:rsidR="007B10A6" w:rsidRDefault="007B10A6" w:rsidP="00307A00">
      <w:pPr>
        <w:pStyle w:val="ListParagraph"/>
        <w:numPr>
          <w:ilvl w:val="1"/>
          <w:numId w:val="14"/>
        </w:numPr>
        <w:tabs>
          <w:tab w:val="clear" w:pos="792"/>
          <w:tab w:val="num" w:pos="1134"/>
        </w:tabs>
        <w:ind w:left="993" w:hanging="633"/>
        <w:jc w:val="both"/>
        <w:rPr>
          <w:rFonts w:ascii="Arial" w:hAnsi="Arial" w:cs="Arial"/>
        </w:rPr>
      </w:pPr>
      <w:r>
        <w:rPr>
          <w:rFonts w:ascii="Arial" w:hAnsi="Arial" w:cs="Arial"/>
        </w:rPr>
        <w:t>DU</w:t>
      </w:r>
      <w:r w:rsidR="002223AB">
        <w:rPr>
          <w:rFonts w:ascii="Arial" w:hAnsi="Arial" w:cs="Arial"/>
        </w:rPr>
        <w:t>;</w:t>
      </w:r>
    </w:p>
    <w:p w14:paraId="2131A2CB" w14:textId="77777777" w:rsidR="00C44B5B" w:rsidRPr="00C44B5B" w:rsidRDefault="00C44B5B" w:rsidP="00C44B5B">
      <w:pPr>
        <w:jc w:val="both"/>
        <w:rPr>
          <w:rFonts w:ascii="Arial" w:hAnsi="Arial" w:cs="Arial"/>
        </w:rPr>
      </w:pPr>
    </w:p>
    <w:p w14:paraId="39DCB356" w14:textId="711B51C6" w:rsidR="002223AB" w:rsidRDefault="002223AB" w:rsidP="00307A00">
      <w:pPr>
        <w:pStyle w:val="ListParagraph"/>
        <w:numPr>
          <w:ilvl w:val="1"/>
          <w:numId w:val="14"/>
        </w:numPr>
        <w:tabs>
          <w:tab w:val="clear" w:pos="792"/>
          <w:tab w:val="num" w:pos="1134"/>
        </w:tabs>
        <w:ind w:left="993" w:hanging="633"/>
        <w:jc w:val="both"/>
        <w:rPr>
          <w:rFonts w:ascii="Arial" w:hAnsi="Arial" w:cs="Arial"/>
        </w:rPr>
      </w:pPr>
      <w:r>
        <w:rPr>
          <w:rFonts w:ascii="Arial" w:hAnsi="Arial" w:cs="Arial"/>
        </w:rPr>
        <w:t>TNP; and</w:t>
      </w:r>
    </w:p>
    <w:p w14:paraId="501E5A0C" w14:textId="77777777" w:rsidR="00C44B5B" w:rsidRPr="00C44B5B" w:rsidRDefault="00C44B5B" w:rsidP="00C44B5B">
      <w:pPr>
        <w:jc w:val="both"/>
        <w:rPr>
          <w:rFonts w:ascii="Arial" w:hAnsi="Arial" w:cs="Arial"/>
        </w:rPr>
      </w:pPr>
    </w:p>
    <w:p w14:paraId="401D0FD7" w14:textId="21782AB9" w:rsidR="002223AB" w:rsidRDefault="002223AB" w:rsidP="00307A00">
      <w:pPr>
        <w:pStyle w:val="ListParagraph"/>
        <w:numPr>
          <w:ilvl w:val="1"/>
          <w:numId w:val="14"/>
        </w:numPr>
        <w:tabs>
          <w:tab w:val="clear" w:pos="792"/>
          <w:tab w:val="num" w:pos="1134"/>
        </w:tabs>
        <w:ind w:left="993" w:hanging="633"/>
        <w:jc w:val="both"/>
        <w:rPr>
          <w:rFonts w:ascii="Arial" w:hAnsi="Arial" w:cs="Arial"/>
        </w:rPr>
      </w:pPr>
      <w:r>
        <w:rPr>
          <w:rFonts w:ascii="Arial" w:hAnsi="Arial" w:cs="Arial"/>
        </w:rPr>
        <w:t>ERC</w:t>
      </w:r>
    </w:p>
    <w:p w14:paraId="2FD93BD9" w14:textId="615776AB" w:rsidR="00A56BD8" w:rsidRDefault="00A56BD8" w:rsidP="00A56BD8">
      <w:pPr>
        <w:jc w:val="both"/>
        <w:rPr>
          <w:rFonts w:ascii="Arial" w:hAnsi="Arial" w:cs="Arial"/>
        </w:rPr>
      </w:pPr>
    </w:p>
    <w:p w14:paraId="21471C54" w14:textId="46902886" w:rsidR="00135153" w:rsidRPr="00A56BD8" w:rsidRDefault="00A56BD8" w:rsidP="00A56BD8">
      <w:pPr>
        <w:jc w:val="both"/>
        <w:rPr>
          <w:rFonts w:ascii="Arial" w:hAnsi="Arial" w:cs="Arial"/>
        </w:rPr>
      </w:pPr>
      <w:r w:rsidRPr="00A56BD8">
        <w:rPr>
          <w:rFonts w:ascii="Arial" w:hAnsi="Arial" w:cs="Arial"/>
          <w:b/>
          <w:bCs/>
        </w:rPr>
        <w:t xml:space="preserve">Section </w:t>
      </w:r>
      <w:r>
        <w:rPr>
          <w:rFonts w:ascii="Arial" w:hAnsi="Arial" w:cs="Arial"/>
          <w:b/>
          <w:bCs/>
        </w:rPr>
        <w:t>5</w:t>
      </w:r>
      <w:r w:rsidRPr="00A56BD8">
        <w:rPr>
          <w:rFonts w:ascii="Arial" w:hAnsi="Arial" w:cs="Arial"/>
          <w:b/>
          <w:bCs/>
        </w:rPr>
        <w:t>.</w:t>
      </w:r>
      <w:r>
        <w:rPr>
          <w:rFonts w:ascii="Arial" w:hAnsi="Arial" w:cs="Arial"/>
          <w:b/>
          <w:bCs/>
        </w:rPr>
        <w:t xml:space="preserve"> </w:t>
      </w:r>
      <w:r w:rsidR="00216B91" w:rsidRPr="008276DF">
        <w:rPr>
          <w:rFonts w:ascii="Arial" w:hAnsi="Arial" w:cs="Arial"/>
          <w:b/>
          <w:bCs/>
        </w:rPr>
        <w:t>Definition of Terms.</w:t>
      </w:r>
      <w:r w:rsidR="00216B91" w:rsidRPr="008276DF">
        <w:rPr>
          <w:rFonts w:ascii="Arial" w:hAnsi="Arial" w:cs="Arial"/>
        </w:rPr>
        <w:t xml:space="preserve"> For the purpose of this Circular, the following terms are defined, as follows:</w:t>
      </w:r>
    </w:p>
    <w:p w14:paraId="783E2DAF" w14:textId="77777777" w:rsidR="00135153" w:rsidRPr="007E556C" w:rsidRDefault="00135153" w:rsidP="007E556C">
      <w:pPr>
        <w:jc w:val="both"/>
        <w:rPr>
          <w:rFonts w:ascii="Arial" w:hAnsi="Arial" w:cs="Arial"/>
        </w:rPr>
      </w:pPr>
    </w:p>
    <w:p w14:paraId="33A86B70" w14:textId="77777777" w:rsidR="00A76085" w:rsidRPr="007E556C" w:rsidRDefault="00A76085" w:rsidP="00307A00">
      <w:pPr>
        <w:pStyle w:val="ListParagraph"/>
        <w:numPr>
          <w:ilvl w:val="0"/>
          <w:numId w:val="29"/>
        </w:numPr>
        <w:ind w:left="993" w:hanging="633"/>
        <w:jc w:val="both"/>
        <w:rPr>
          <w:rFonts w:ascii="Arial" w:hAnsi="Arial" w:cs="Arial"/>
        </w:rPr>
      </w:pPr>
      <w:r w:rsidRPr="007E556C">
        <w:rPr>
          <w:rFonts w:ascii="Arial" w:hAnsi="Arial" w:cs="Arial"/>
          <w:b/>
        </w:rPr>
        <w:t>Action</w:t>
      </w:r>
      <w:r w:rsidRPr="007E556C">
        <w:rPr>
          <w:rFonts w:ascii="Arial" w:hAnsi="Arial" w:cs="Arial"/>
        </w:rPr>
        <w:t xml:space="preserve"> refers to a final decision (approval or disapproval) on an application by a DU-authorized personnel involved in the application process;</w:t>
      </w:r>
    </w:p>
    <w:p w14:paraId="01FC8FC4" w14:textId="77777777" w:rsidR="00A76085" w:rsidRPr="007E556C" w:rsidRDefault="00A76085" w:rsidP="008276DF">
      <w:pPr>
        <w:pStyle w:val="ListParagraph"/>
        <w:tabs>
          <w:tab w:val="left" w:pos="630"/>
          <w:tab w:val="left" w:pos="1080"/>
        </w:tabs>
        <w:spacing w:after="200"/>
        <w:ind w:left="810" w:hanging="450"/>
        <w:jc w:val="both"/>
        <w:rPr>
          <w:rFonts w:ascii="Arial" w:hAnsi="Arial" w:cs="Arial"/>
        </w:rPr>
      </w:pPr>
    </w:p>
    <w:p w14:paraId="24210684" w14:textId="2AD6A983" w:rsidR="00EB4A41" w:rsidRPr="00EB4A41" w:rsidRDefault="0072081E" w:rsidP="00307A00">
      <w:pPr>
        <w:pStyle w:val="ListParagraph"/>
        <w:numPr>
          <w:ilvl w:val="0"/>
          <w:numId w:val="29"/>
        </w:numPr>
        <w:tabs>
          <w:tab w:val="left" w:pos="630"/>
          <w:tab w:val="left" w:pos="1080"/>
        </w:tabs>
        <w:spacing w:after="200"/>
        <w:ind w:left="993" w:hanging="633"/>
        <w:jc w:val="both"/>
        <w:rPr>
          <w:rFonts w:ascii="Arial" w:hAnsi="Arial" w:cs="Arial"/>
        </w:rPr>
      </w:pPr>
      <w:r w:rsidRPr="00EB4A41">
        <w:rPr>
          <w:rFonts w:ascii="Arial" w:hAnsi="Arial" w:cs="Arial"/>
          <w:b/>
        </w:rPr>
        <w:lastRenderedPageBreak/>
        <w:t>Applicant</w:t>
      </w:r>
      <w:r w:rsidR="00216B91" w:rsidRPr="00EB4A41">
        <w:rPr>
          <w:rFonts w:ascii="Arial" w:hAnsi="Arial" w:cs="Arial"/>
        </w:rPr>
        <w:t xml:space="preserve"> refers to an </w:t>
      </w:r>
      <w:r w:rsidR="00FE7A46">
        <w:rPr>
          <w:rFonts w:ascii="Arial" w:hAnsi="Arial" w:cs="Arial"/>
        </w:rPr>
        <w:t>End-user</w:t>
      </w:r>
      <w:r w:rsidR="00216B91" w:rsidRPr="00EB4A41">
        <w:rPr>
          <w:rFonts w:ascii="Arial" w:hAnsi="Arial" w:cs="Arial"/>
        </w:rPr>
        <w:t xml:space="preserve"> or its duly authorized representative who submitted application for renewal or approval of new direct connection;</w:t>
      </w:r>
    </w:p>
    <w:p w14:paraId="7BE53B4D" w14:textId="77777777" w:rsidR="00EB4A41" w:rsidRPr="00EB4A41" w:rsidRDefault="00EB4A41" w:rsidP="008276DF">
      <w:pPr>
        <w:pStyle w:val="ListParagraph"/>
        <w:tabs>
          <w:tab w:val="left" w:pos="630"/>
          <w:tab w:val="left" w:pos="1080"/>
        </w:tabs>
        <w:spacing w:after="200"/>
        <w:ind w:left="810" w:hanging="450"/>
        <w:jc w:val="both"/>
        <w:rPr>
          <w:rFonts w:ascii="Arial" w:hAnsi="Arial" w:cs="Arial"/>
        </w:rPr>
      </w:pPr>
    </w:p>
    <w:p w14:paraId="38E03D7E" w14:textId="79932F20" w:rsidR="00417908" w:rsidRPr="00417908" w:rsidRDefault="00417908" w:rsidP="00307A00">
      <w:pPr>
        <w:pStyle w:val="ListParagraph"/>
        <w:numPr>
          <w:ilvl w:val="0"/>
          <w:numId w:val="29"/>
        </w:numPr>
        <w:tabs>
          <w:tab w:val="left" w:pos="630"/>
          <w:tab w:val="left" w:pos="1080"/>
        </w:tabs>
        <w:spacing w:after="200"/>
        <w:ind w:left="993" w:hanging="633"/>
        <w:jc w:val="both"/>
        <w:rPr>
          <w:rFonts w:ascii="Arial" w:hAnsi="Arial" w:cs="Arial"/>
        </w:rPr>
      </w:pPr>
      <w:r>
        <w:rPr>
          <w:rFonts w:ascii="Arial" w:hAnsi="Arial" w:cs="Arial"/>
          <w:b/>
        </w:rPr>
        <w:t xml:space="preserve">Deemed Waive </w:t>
      </w:r>
      <w:r>
        <w:rPr>
          <w:rFonts w:ascii="Arial" w:hAnsi="Arial" w:cs="Arial"/>
        </w:rPr>
        <w:t xml:space="preserve">refers to a provision wherein the DU lost </w:t>
      </w:r>
      <w:r w:rsidR="005D37B5">
        <w:rPr>
          <w:rFonts w:ascii="Arial" w:hAnsi="Arial" w:cs="Arial"/>
        </w:rPr>
        <w:t xml:space="preserve">its right to serve the </w:t>
      </w:r>
      <w:r w:rsidR="00FE7A46">
        <w:rPr>
          <w:rFonts w:ascii="Arial" w:hAnsi="Arial" w:cs="Arial"/>
        </w:rPr>
        <w:t>End-user</w:t>
      </w:r>
      <w:r w:rsidR="005D37B5">
        <w:rPr>
          <w:rFonts w:ascii="Arial" w:hAnsi="Arial" w:cs="Arial"/>
        </w:rPr>
        <w:t>;</w:t>
      </w:r>
    </w:p>
    <w:p w14:paraId="7D5E4C87" w14:textId="77777777" w:rsidR="00417908" w:rsidRPr="00417908" w:rsidRDefault="00417908" w:rsidP="00417908">
      <w:pPr>
        <w:pStyle w:val="ListParagraph"/>
        <w:rPr>
          <w:rFonts w:ascii="Arial" w:hAnsi="Arial" w:cs="Arial"/>
          <w:b/>
        </w:rPr>
      </w:pPr>
    </w:p>
    <w:p w14:paraId="6CC8FD51" w14:textId="1127D0FC" w:rsidR="00216B91" w:rsidRPr="007E556C" w:rsidRDefault="00216B91" w:rsidP="00307A00">
      <w:pPr>
        <w:pStyle w:val="ListParagraph"/>
        <w:numPr>
          <w:ilvl w:val="0"/>
          <w:numId w:val="29"/>
        </w:numPr>
        <w:tabs>
          <w:tab w:val="left" w:pos="630"/>
          <w:tab w:val="left" w:pos="1080"/>
        </w:tabs>
        <w:spacing w:after="200"/>
        <w:ind w:left="993" w:hanging="633"/>
        <w:jc w:val="both"/>
        <w:rPr>
          <w:rFonts w:ascii="Arial" w:hAnsi="Arial" w:cs="Arial"/>
        </w:rPr>
      </w:pPr>
      <w:r w:rsidRPr="007E556C">
        <w:rPr>
          <w:rFonts w:ascii="Arial" w:hAnsi="Arial" w:cs="Arial"/>
          <w:b/>
        </w:rPr>
        <w:t>Directly Connected Customer (DCC)</w:t>
      </w:r>
      <w:r w:rsidRPr="007E556C">
        <w:rPr>
          <w:rFonts w:ascii="Arial" w:hAnsi="Arial" w:cs="Arial"/>
        </w:rPr>
        <w:t xml:space="preserve"> refers to a</w:t>
      </w:r>
      <w:r w:rsidR="002223AB">
        <w:rPr>
          <w:rFonts w:ascii="Arial" w:hAnsi="Arial" w:cs="Arial"/>
        </w:rPr>
        <w:t xml:space="preserve">n </w:t>
      </w:r>
      <w:r w:rsidR="00FE7A46">
        <w:rPr>
          <w:rFonts w:ascii="Arial" w:hAnsi="Arial" w:cs="Arial"/>
        </w:rPr>
        <w:t>End-user</w:t>
      </w:r>
      <w:r w:rsidRPr="007E556C">
        <w:rPr>
          <w:rFonts w:ascii="Arial" w:hAnsi="Arial" w:cs="Arial"/>
        </w:rPr>
        <w:t xml:space="preserve">, who is supplied electricity through the Grid or sub-transmission assets </w:t>
      </w:r>
      <w:r w:rsidR="00C00F38">
        <w:rPr>
          <w:rFonts w:ascii="Arial" w:hAnsi="Arial" w:cs="Arial"/>
        </w:rPr>
        <w:t>operated</w:t>
      </w:r>
      <w:r w:rsidRPr="007E556C">
        <w:rPr>
          <w:rFonts w:ascii="Arial" w:hAnsi="Arial" w:cs="Arial"/>
        </w:rPr>
        <w:t xml:space="preserve"> by the </w:t>
      </w:r>
      <w:r w:rsidR="003334FE">
        <w:rPr>
          <w:rFonts w:ascii="Arial" w:hAnsi="Arial" w:cs="Arial"/>
        </w:rPr>
        <w:t>TNP</w:t>
      </w:r>
      <w:r w:rsidRPr="007E556C">
        <w:rPr>
          <w:rFonts w:ascii="Arial" w:hAnsi="Arial" w:cs="Arial"/>
        </w:rPr>
        <w:t>;</w:t>
      </w:r>
    </w:p>
    <w:p w14:paraId="2C891DE0" w14:textId="77777777" w:rsidR="00135153" w:rsidRPr="007E556C" w:rsidRDefault="00135153" w:rsidP="008276DF">
      <w:pPr>
        <w:pStyle w:val="ListParagraph"/>
        <w:tabs>
          <w:tab w:val="left" w:pos="630"/>
          <w:tab w:val="left" w:pos="1080"/>
        </w:tabs>
        <w:spacing w:after="200"/>
        <w:ind w:left="810" w:hanging="450"/>
        <w:jc w:val="both"/>
        <w:rPr>
          <w:rFonts w:ascii="Arial" w:hAnsi="Arial" w:cs="Arial"/>
        </w:rPr>
      </w:pPr>
    </w:p>
    <w:p w14:paraId="6E07A3BF" w14:textId="44CCEF64" w:rsidR="00216B91" w:rsidRPr="002223AB" w:rsidRDefault="00216B91" w:rsidP="002223AB">
      <w:pPr>
        <w:pStyle w:val="ListParagraph"/>
        <w:numPr>
          <w:ilvl w:val="0"/>
          <w:numId w:val="29"/>
        </w:numPr>
        <w:tabs>
          <w:tab w:val="left" w:pos="630"/>
          <w:tab w:val="left" w:pos="1080"/>
        </w:tabs>
        <w:spacing w:after="200"/>
        <w:ind w:left="993" w:hanging="633"/>
        <w:jc w:val="both"/>
        <w:rPr>
          <w:rFonts w:ascii="Arial" w:hAnsi="Arial" w:cs="Arial"/>
        </w:rPr>
      </w:pPr>
      <w:r w:rsidRPr="007E556C">
        <w:rPr>
          <w:rFonts w:ascii="Arial" w:hAnsi="Arial" w:cs="Arial"/>
          <w:b/>
        </w:rPr>
        <w:t>Direct Connection</w:t>
      </w:r>
      <w:r w:rsidRPr="007E556C">
        <w:rPr>
          <w:rFonts w:ascii="Arial" w:hAnsi="Arial" w:cs="Arial"/>
        </w:rPr>
        <w:t xml:space="preserve"> refers to an arrangement for the supply of energy to an </w:t>
      </w:r>
      <w:r w:rsidR="00FE7A46">
        <w:rPr>
          <w:rFonts w:ascii="Arial" w:hAnsi="Arial" w:cs="Arial"/>
        </w:rPr>
        <w:t>End-user</w:t>
      </w:r>
      <w:r w:rsidRPr="007E556C">
        <w:rPr>
          <w:rFonts w:ascii="Arial" w:hAnsi="Arial" w:cs="Arial"/>
        </w:rPr>
        <w:t xml:space="preserve"> </w:t>
      </w:r>
      <w:r w:rsidRPr="007E556C">
        <w:rPr>
          <w:rFonts w:ascii="Arial" w:eastAsia="Arial" w:hAnsi="Arial" w:cs="Arial"/>
          <w:color w:val="000000"/>
        </w:rPr>
        <w:t xml:space="preserve">directly connecting </w:t>
      </w:r>
      <w:r w:rsidRPr="007E556C">
        <w:rPr>
          <w:rFonts w:ascii="Arial" w:hAnsi="Arial" w:cs="Arial"/>
        </w:rPr>
        <w:t xml:space="preserve">to the Grid or sub-transmission assets that are </w:t>
      </w:r>
      <w:r w:rsidR="00C00F38">
        <w:rPr>
          <w:rFonts w:ascii="Arial" w:hAnsi="Arial" w:cs="Arial"/>
        </w:rPr>
        <w:t>operated by the TNP</w:t>
      </w:r>
      <w:r w:rsidR="002223AB">
        <w:rPr>
          <w:rFonts w:ascii="Arial" w:hAnsi="Arial" w:cs="Arial"/>
        </w:rPr>
        <w:t>. Said arrangement shall be based on (1) Earlier approval by the ERC, (2) Earlier contract with NPC or PSALM, or (3) Approval by the DOE</w:t>
      </w:r>
      <w:r w:rsidRPr="002223AB">
        <w:rPr>
          <w:rFonts w:ascii="Arial" w:eastAsia="Times New Roman" w:hAnsi="Arial" w:cs="Arial"/>
          <w:color w:val="000000"/>
        </w:rPr>
        <w:t>;</w:t>
      </w:r>
    </w:p>
    <w:p w14:paraId="38E46E60" w14:textId="77777777" w:rsidR="004F6068" w:rsidRPr="004F6068" w:rsidRDefault="004F6068" w:rsidP="004F6068">
      <w:pPr>
        <w:pStyle w:val="ListParagraph"/>
        <w:rPr>
          <w:rFonts w:ascii="Arial" w:hAnsi="Arial" w:cs="Arial"/>
        </w:rPr>
      </w:pPr>
    </w:p>
    <w:p w14:paraId="21F54D93" w14:textId="224C1E94" w:rsidR="004F6068" w:rsidRPr="007E556C" w:rsidRDefault="004F6068" w:rsidP="002223AB">
      <w:pPr>
        <w:pStyle w:val="ListParagraph"/>
        <w:numPr>
          <w:ilvl w:val="0"/>
          <w:numId w:val="29"/>
        </w:numPr>
        <w:tabs>
          <w:tab w:val="left" w:pos="630"/>
          <w:tab w:val="left" w:pos="1080"/>
        </w:tabs>
        <w:spacing w:after="200"/>
        <w:ind w:left="993" w:hanging="633"/>
        <w:jc w:val="both"/>
        <w:rPr>
          <w:rFonts w:ascii="Arial" w:hAnsi="Arial" w:cs="Arial"/>
        </w:rPr>
      </w:pPr>
      <w:r>
        <w:rPr>
          <w:rFonts w:ascii="Arial" w:hAnsi="Arial" w:cs="Arial"/>
          <w:b/>
        </w:rPr>
        <w:t>Distribution Uti</w:t>
      </w:r>
      <w:r w:rsidR="005D37B5">
        <w:rPr>
          <w:rFonts w:ascii="Arial" w:hAnsi="Arial" w:cs="Arial"/>
          <w:b/>
        </w:rPr>
        <w:t>l</w:t>
      </w:r>
      <w:r>
        <w:rPr>
          <w:rFonts w:ascii="Arial" w:hAnsi="Arial" w:cs="Arial"/>
          <w:b/>
        </w:rPr>
        <w:t xml:space="preserve">ity </w:t>
      </w:r>
      <w:r w:rsidR="00323D4D">
        <w:rPr>
          <w:rFonts w:ascii="Arial" w:hAnsi="Arial" w:cs="Arial"/>
          <w:b/>
        </w:rPr>
        <w:t xml:space="preserve">(DU) </w:t>
      </w:r>
      <w:r>
        <w:rPr>
          <w:rFonts w:ascii="Arial" w:hAnsi="Arial" w:cs="Arial"/>
        </w:rPr>
        <w:t>refers to an Electric Cooperative, private corporation, government-owned utility, or existing local government unit that has an exclusive franchise to operate a Distribution Sys</w:t>
      </w:r>
      <w:r w:rsidR="00417908">
        <w:rPr>
          <w:rFonts w:ascii="Arial" w:hAnsi="Arial" w:cs="Arial"/>
        </w:rPr>
        <w:t>tem. This</w:t>
      </w:r>
      <w:r w:rsidR="0095447A">
        <w:rPr>
          <w:rFonts w:ascii="Arial" w:hAnsi="Arial" w:cs="Arial"/>
        </w:rPr>
        <w:t xml:space="preserve"> includes Ecozone </w:t>
      </w:r>
      <w:r w:rsidR="00417908">
        <w:rPr>
          <w:rFonts w:ascii="Arial" w:hAnsi="Arial" w:cs="Arial"/>
        </w:rPr>
        <w:t>Utilities under Philippine Economic Zone Authority (PEZA) as defined under Section 2 of the Implementing Rules and Regulations of the Republic Act No. 7916</w:t>
      </w:r>
      <w:r w:rsidR="0095447A">
        <w:rPr>
          <w:rFonts w:ascii="Arial" w:hAnsi="Arial" w:cs="Arial"/>
        </w:rPr>
        <w:t>;</w:t>
      </w:r>
    </w:p>
    <w:p w14:paraId="234BD592" w14:textId="77777777" w:rsidR="00135153" w:rsidRPr="007E556C" w:rsidRDefault="00135153" w:rsidP="008276DF">
      <w:pPr>
        <w:pStyle w:val="ListParagraph"/>
        <w:tabs>
          <w:tab w:val="left" w:pos="630"/>
          <w:tab w:val="left" w:pos="1080"/>
        </w:tabs>
        <w:spacing w:after="200"/>
        <w:ind w:left="810" w:hanging="450"/>
        <w:jc w:val="both"/>
        <w:rPr>
          <w:rFonts w:ascii="Arial" w:hAnsi="Arial" w:cs="Arial"/>
        </w:rPr>
      </w:pPr>
    </w:p>
    <w:p w14:paraId="56F60241" w14:textId="4264A5AD" w:rsidR="00216B91" w:rsidRPr="007E556C" w:rsidRDefault="00FE7A46" w:rsidP="002223AB">
      <w:pPr>
        <w:pStyle w:val="ListParagraph"/>
        <w:numPr>
          <w:ilvl w:val="0"/>
          <w:numId w:val="29"/>
        </w:numPr>
        <w:tabs>
          <w:tab w:val="left" w:pos="630"/>
          <w:tab w:val="left" w:pos="1080"/>
        </w:tabs>
        <w:spacing w:after="200"/>
        <w:ind w:left="993" w:hanging="633"/>
        <w:jc w:val="both"/>
        <w:rPr>
          <w:rFonts w:ascii="Arial" w:hAnsi="Arial" w:cs="Arial"/>
        </w:rPr>
      </w:pPr>
      <w:r>
        <w:rPr>
          <w:rFonts w:ascii="Arial" w:hAnsi="Arial" w:cs="Arial"/>
          <w:b/>
        </w:rPr>
        <w:t>End-user</w:t>
      </w:r>
      <w:r w:rsidR="00216B91" w:rsidRPr="007E556C">
        <w:rPr>
          <w:rFonts w:ascii="Arial" w:hAnsi="Arial" w:cs="Arial"/>
          <w:b/>
        </w:rPr>
        <w:t xml:space="preserve"> </w:t>
      </w:r>
      <w:r w:rsidR="00216B91" w:rsidRPr="007E556C">
        <w:rPr>
          <w:rFonts w:ascii="Arial" w:hAnsi="Arial" w:cs="Arial"/>
        </w:rPr>
        <w:t>refers to any person or entity requiring the supply and delivery of electricity for its own use;</w:t>
      </w:r>
    </w:p>
    <w:p w14:paraId="2F4D088C" w14:textId="77777777" w:rsidR="00135153" w:rsidRPr="007E556C" w:rsidRDefault="00135153" w:rsidP="008276DF">
      <w:pPr>
        <w:pStyle w:val="ListParagraph"/>
        <w:tabs>
          <w:tab w:val="left" w:pos="630"/>
          <w:tab w:val="left" w:pos="1080"/>
        </w:tabs>
        <w:spacing w:after="200"/>
        <w:ind w:left="810" w:hanging="450"/>
        <w:jc w:val="both"/>
        <w:rPr>
          <w:rFonts w:ascii="Arial" w:hAnsi="Arial" w:cs="Arial"/>
        </w:rPr>
      </w:pPr>
    </w:p>
    <w:p w14:paraId="6CA397B2" w14:textId="5F24524F" w:rsidR="002223AB" w:rsidRPr="00C44B5B" w:rsidRDefault="00216B91" w:rsidP="00C44B5B">
      <w:pPr>
        <w:pStyle w:val="ListParagraph"/>
        <w:numPr>
          <w:ilvl w:val="0"/>
          <w:numId w:val="29"/>
        </w:numPr>
        <w:tabs>
          <w:tab w:val="left" w:pos="630"/>
          <w:tab w:val="left" w:pos="1080"/>
        </w:tabs>
        <w:spacing w:after="200"/>
        <w:ind w:left="993" w:hanging="633"/>
        <w:jc w:val="both"/>
        <w:rPr>
          <w:rFonts w:ascii="Arial" w:hAnsi="Arial" w:cs="Arial"/>
        </w:rPr>
      </w:pPr>
      <w:r w:rsidRPr="002223AB">
        <w:rPr>
          <w:rFonts w:ascii="Arial" w:hAnsi="Arial" w:cs="Arial"/>
          <w:b/>
        </w:rPr>
        <w:t>Grid</w:t>
      </w:r>
      <w:r w:rsidRPr="002223AB">
        <w:rPr>
          <w:rFonts w:ascii="Arial" w:hAnsi="Arial" w:cs="Arial"/>
        </w:rPr>
        <w:t xml:space="preserve"> refers to the high voltage backbone system of interconnected   transmission lines, substations and related facilities, located in each   of Luzon, Visayas and Mindanao, or as may otherwise be determined   by the ERC in accordance with Section 45 of the EPIRA;</w:t>
      </w:r>
    </w:p>
    <w:p w14:paraId="7311CF5F" w14:textId="77777777" w:rsidR="002223AB" w:rsidRPr="002223AB" w:rsidRDefault="002223AB" w:rsidP="002223AB">
      <w:pPr>
        <w:pStyle w:val="ListParagraph"/>
        <w:tabs>
          <w:tab w:val="left" w:pos="630"/>
          <w:tab w:val="left" w:pos="1080"/>
        </w:tabs>
        <w:spacing w:after="200"/>
        <w:ind w:left="993"/>
        <w:jc w:val="both"/>
        <w:rPr>
          <w:rFonts w:ascii="Arial" w:hAnsi="Arial" w:cs="Arial"/>
        </w:rPr>
      </w:pPr>
    </w:p>
    <w:p w14:paraId="2B1B3193" w14:textId="5582E376" w:rsidR="00307A00" w:rsidRPr="002223AB" w:rsidRDefault="00216B91" w:rsidP="002223AB">
      <w:pPr>
        <w:pStyle w:val="ListParagraph"/>
        <w:numPr>
          <w:ilvl w:val="0"/>
          <w:numId w:val="29"/>
        </w:numPr>
        <w:tabs>
          <w:tab w:val="left" w:pos="630"/>
          <w:tab w:val="left" w:pos="1080"/>
        </w:tabs>
        <w:spacing w:after="200"/>
        <w:ind w:left="993" w:hanging="633"/>
        <w:jc w:val="both"/>
        <w:rPr>
          <w:rFonts w:ascii="Arial" w:hAnsi="Arial" w:cs="Arial"/>
        </w:rPr>
      </w:pPr>
      <w:r w:rsidRPr="002223AB">
        <w:rPr>
          <w:rFonts w:ascii="Arial" w:hAnsi="Arial" w:cs="Arial"/>
          <w:b/>
        </w:rPr>
        <w:t>Subtransmission Asset</w:t>
      </w:r>
      <w:r w:rsidRPr="002223AB">
        <w:rPr>
          <w:rFonts w:ascii="Arial" w:hAnsi="Arial" w:cs="Arial"/>
        </w:rPr>
        <w:t xml:space="preserve"> refers to the facility related to the power delivery service below the transmission voltages and based on the functional assignment of assets, including but not limited to the step-down transformers, used solely by load customers, associated switchyard/substation, control and protective equipment, reactive compensation equipment to improve customer power factor, overhead lines and the land such facilities/equipment are located. For this purpose, this includes the TransCo or its Buyer/Concessionaire assets linking the transmission system and the distribution system which are neither classified as a genera</w:t>
      </w:r>
      <w:r w:rsidR="00596E43" w:rsidRPr="002223AB">
        <w:rPr>
          <w:rFonts w:ascii="Arial" w:hAnsi="Arial" w:cs="Arial"/>
        </w:rPr>
        <w:t>tion nor transmission asset;</w:t>
      </w:r>
    </w:p>
    <w:p w14:paraId="447D5A0D" w14:textId="77777777" w:rsidR="00307A00" w:rsidRPr="002223AB" w:rsidRDefault="00307A00" w:rsidP="002223AB">
      <w:pPr>
        <w:pStyle w:val="ListParagraph"/>
        <w:tabs>
          <w:tab w:val="left" w:pos="630"/>
          <w:tab w:val="left" w:pos="1080"/>
        </w:tabs>
        <w:spacing w:after="200"/>
        <w:ind w:left="993"/>
        <w:jc w:val="both"/>
        <w:rPr>
          <w:rFonts w:ascii="Arial" w:hAnsi="Arial" w:cs="Arial"/>
        </w:rPr>
      </w:pPr>
    </w:p>
    <w:p w14:paraId="57F117CB" w14:textId="1F38E3CF" w:rsidR="00307A00" w:rsidRPr="002223AB" w:rsidRDefault="00216B91" w:rsidP="002223AB">
      <w:pPr>
        <w:pStyle w:val="ListParagraph"/>
        <w:numPr>
          <w:ilvl w:val="0"/>
          <w:numId w:val="29"/>
        </w:numPr>
        <w:tabs>
          <w:tab w:val="left" w:pos="630"/>
          <w:tab w:val="left" w:pos="1080"/>
        </w:tabs>
        <w:spacing w:after="200"/>
        <w:ind w:left="993" w:hanging="633"/>
        <w:jc w:val="both"/>
        <w:rPr>
          <w:rFonts w:ascii="Arial" w:hAnsi="Arial" w:cs="Arial"/>
        </w:rPr>
      </w:pPr>
      <w:r w:rsidRPr="002223AB">
        <w:rPr>
          <w:rFonts w:ascii="Arial" w:hAnsi="Arial" w:cs="Arial"/>
          <w:b/>
        </w:rPr>
        <w:t xml:space="preserve">Transmission Network Provider </w:t>
      </w:r>
      <w:r w:rsidR="003334FE" w:rsidRPr="002223AB">
        <w:rPr>
          <w:rFonts w:ascii="Arial" w:hAnsi="Arial" w:cs="Arial"/>
          <w:b/>
        </w:rPr>
        <w:t>(TNP)</w:t>
      </w:r>
      <w:r w:rsidR="003334FE" w:rsidRPr="002223AB">
        <w:rPr>
          <w:rFonts w:ascii="Arial" w:hAnsi="Arial" w:cs="Arial"/>
        </w:rPr>
        <w:t xml:space="preserve"> </w:t>
      </w:r>
      <w:r w:rsidRPr="002223AB">
        <w:rPr>
          <w:rFonts w:ascii="Arial" w:hAnsi="Arial" w:cs="Arial"/>
        </w:rPr>
        <w:t>refers to the party that is responsible for maintaining adequate Grid Capacity, in accordance with the provisions of the Philippine Grid Code</w:t>
      </w:r>
      <w:r w:rsidR="00890B68" w:rsidRPr="002223AB">
        <w:rPr>
          <w:rFonts w:ascii="Arial" w:hAnsi="Arial" w:cs="Arial"/>
        </w:rPr>
        <w:t>; and</w:t>
      </w:r>
    </w:p>
    <w:p w14:paraId="545320C7" w14:textId="77777777" w:rsidR="00307A00" w:rsidRPr="002223AB" w:rsidRDefault="00307A00" w:rsidP="002223AB">
      <w:pPr>
        <w:pStyle w:val="ListParagraph"/>
        <w:tabs>
          <w:tab w:val="left" w:pos="630"/>
          <w:tab w:val="left" w:pos="1080"/>
        </w:tabs>
        <w:spacing w:after="200"/>
        <w:ind w:left="993"/>
        <w:jc w:val="both"/>
        <w:rPr>
          <w:rFonts w:ascii="Arial" w:hAnsi="Arial" w:cs="Arial"/>
        </w:rPr>
      </w:pPr>
    </w:p>
    <w:p w14:paraId="0775DED0" w14:textId="0F769BBC" w:rsidR="008210C6" w:rsidRPr="002223AB" w:rsidRDefault="00890B68" w:rsidP="002223AB">
      <w:pPr>
        <w:pStyle w:val="ListParagraph"/>
        <w:numPr>
          <w:ilvl w:val="0"/>
          <w:numId w:val="29"/>
        </w:numPr>
        <w:tabs>
          <w:tab w:val="left" w:pos="630"/>
          <w:tab w:val="left" w:pos="1080"/>
        </w:tabs>
        <w:spacing w:after="200"/>
        <w:ind w:left="993" w:hanging="633"/>
        <w:jc w:val="both"/>
        <w:rPr>
          <w:rFonts w:ascii="Arial" w:hAnsi="Arial" w:cs="Arial"/>
        </w:rPr>
      </w:pPr>
      <w:r w:rsidRPr="002223AB">
        <w:rPr>
          <w:rFonts w:ascii="Arial" w:hAnsi="Arial" w:cs="Arial"/>
          <w:b/>
        </w:rPr>
        <w:t>Waiver</w:t>
      </w:r>
      <w:r w:rsidRPr="002223AB">
        <w:rPr>
          <w:rFonts w:ascii="Arial" w:hAnsi="Arial" w:cs="Arial"/>
        </w:rPr>
        <w:t xml:space="preserve"> refers to a duly notarized</w:t>
      </w:r>
      <w:r w:rsidR="00417908" w:rsidRPr="002223AB">
        <w:rPr>
          <w:rFonts w:ascii="Arial" w:hAnsi="Arial" w:cs="Arial"/>
        </w:rPr>
        <w:t xml:space="preserve"> document</w:t>
      </w:r>
      <w:r w:rsidRPr="002223AB">
        <w:rPr>
          <w:rFonts w:ascii="Arial" w:hAnsi="Arial" w:cs="Arial"/>
        </w:rPr>
        <w:t xml:space="preserve"> stating that the franchise</w:t>
      </w:r>
      <w:r w:rsidR="00417908" w:rsidRPr="002223AB">
        <w:rPr>
          <w:rFonts w:ascii="Arial" w:hAnsi="Arial" w:cs="Arial"/>
        </w:rPr>
        <w:t>d</w:t>
      </w:r>
      <w:r w:rsidRPr="002223AB">
        <w:rPr>
          <w:rFonts w:ascii="Arial" w:hAnsi="Arial" w:cs="Arial"/>
        </w:rPr>
        <w:t xml:space="preserve"> DU does not pose any objection to the application for Direct Connection of the </w:t>
      </w:r>
      <w:r w:rsidR="00FE7A46" w:rsidRPr="002223AB">
        <w:rPr>
          <w:rFonts w:ascii="Arial" w:hAnsi="Arial" w:cs="Arial"/>
        </w:rPr>
        <w:t>End-user</w:t>
      </w:r>
      <w:r w:rsidR="00417908" w:rsidRPr="002223AB">
        <w:rPr>
          <w:rFonts w:ascii="Arial" w:hAnsi="Arial" w:cs="Arial"/>
        </w:rPr>
        <w:t>, executed by any duly authorized representative of the DU board, supported by a notarized Secretary’s Certificate</w:t>
      </w:r>
      <w:r w:rsidR="00596E43" w:rsidRPr="002223AB">
        <w:rPr>
          <w:rFonts w:ascii="Arial" w:hAnsi="Arial" w:cs="Arial"/>
        </w:rPr>
        <w:t>.</w:t>
      </w:r>
    </w:p>
    <w:p w14:paraId="26A6CAEA" w14:textId="77777777" w:rsidR="00501456" w:rsidRDefault="00501456" w:rsidP="00501456">
      <w:pPr>
        <w:pStyle w:val="ListParagraph"/>
        <w:tabs>
          <w:tab w:val="left" w:pos="630"/>
          <w:tab w:val="left" w:pos="1080"/>
        </w:tabs>
        <w:spacing w:after="200"/>
        <w:ind w:left="810"/>
        <w:jc w:val="both"/>
        <w:rPr>
          <w:rFonts w:ascii="Arial" w:hAnsi="Arial" w:cs="Arial"/>
        </w:rPr>
      </w:pPr>
    </w:p>
    <w:p w14:paraId="69985E48" w14:textId="77777777" w:rsidR="00C44B5B" w:rsidRDefault="00C44B5B" w:rsidP="00501456">
      <w:pPr>
        <w:pStyle w:val="ListParagraph"/>
        <w:tabs>
          <w:tab w:val="left" w:pos="630"/>
          <w:tab w:val="left" w:pos="1080"/>
        </w:tabs>
        <w:spacing w:after="200"/>
        <w:ind w:left="810"/>
        <w:jc w:val="both"/>
        <w:rPr>
          <w:rFonts w:ascii="Arial" w:hAnsi="Arial" w:cs="Arial"/>
        </w:rPr>
      </w:pPr>
    </w:p>
    <w:p w14:paraId="1641D2CD" w14:textId="77777777" w:rsidR="00C44B5B" w:rsidRPr="00501456" w:rsidRDefault="00C44B5B" w:rsidP="00501456">
      <w:pPr>
        <w:pStyle w:val="ListParagraph"/>
        <w:tabs>
          <w:tab w:val="left" w:pos="630"/>
          <w:tab w:val="left" w:pos="1080"/>
        </w:tabs>
        <w:spacing w:after="200"/>
        <w:ind w:left="810"/>
        <w:jc w:val="both"/>
        <w:rPr>
          <w:rFonts w:ascii="Arial" w:hAnsi="Arial" w:cs="Arial"/>
        </w:rPr>
      </w:pPr>
    </w:p>
    <w:p w14:paraId="184890EA" w14:textId="25D369A5" w:rsidR="00691E19" w:rsidRPr="00691E19" w:rsidRDefault="00691E19" w:rsidP="00691E19">
      <w:pPr>
        <w:pStyle w:val="ListParagraph"/>
        <w:spacing w:after="200"/>
        <w:ind w:left="0"/>
        <w:jc w:val="center"/>
        <w:rPr>
          <w:rFonts w:ascii="Arial" w:hAnsi="Arial" w:cs="Arial"/>
          <w:b/>
          <w:bCs/>
        </w:rPr>
      </w:pPr>
      <w:r w:rsidRPr="00691E19">
        <w:rPr>
          <w:rFonts w:ascii="Arial" w:hAnsi="Arial" w:cs="Arial"/>
          <w:b/>
          <w:bCs/>
        </w:rPr>
        <w:lastRenderedPageBreak/>
        <w:t>Rule 2</w:t>
      </w:r>
    </w:p>
    <w:p w14:paraId="571F5130" w14:textId="77777777" w:rsidR="00501456" w:rsidRDefault="0049745B" w:rsidP="00501456">
      <w:pPr>
        <w:pStyle w:val="ListParagraph"/>
        <w:spacing w:after="200"/>
        <w:ind w:left="0"/>
        <w:jc w:val="center"/>
        <w:rPr>
          <w:rFonts w:ascii="Arial" w:hAnsi="Arial" w:cs="Arial"/>
          <w:b/>
          <w:bCs/>
        </w:rPr>
      </w:pPr>
      <w:r>
        <w:rPr>
          <w:rFonts w:ascii="Arial" w:hAnsi="Arial" w:cs="Arial"/>
          <w:b/>
          <w:bCs/>
        </w:rPr>
        <w:t xml:space="preserve">Evaluation of </w:t>
      </w:r>
      <w:r w:rsidR="00691E19" w:rsidRPr="00691E19">
        <w:rPr>
          <w:rFonts w:ascii="Arial" w:hAnsi="Arial" w:cs="Arial"/>
          <w:b/>
          <w:bCs/>
        </w:rPr>
        <w:t xml:space="preserve">Application </w:t>
      </w:r>
    </w:p>
    <w:p w14:paraId="3753EFDD" w14:textId="77777777" w:rsidR="00501456" w:rsidRDefault="00501456" w:rsidP="00EC71E6">
      <w:pPr>
        <w:pStyle w:val="ListParagraph"/>
        <w:spacing w:after="200"/>
        <w:ind w:left="0"/>
        <w:jc w:val="both"/>
        <w:rPr>
          <w:rFonts w:ascii="Arial" w:hAnsi="Arial" w:cs="Arial"/>
          <w:b/>
          <w:bCs/>
        </w:rPr>
      </w:pPr>
    </w:p>
    <w:p w14:paraId="662E46CF" w14:textId="54413883" w:rsidR="00D2665B" w:rsidRDefault="00501456" w:rsidP="00EC71E6">
      <w:pPr>
        <w:pStyle w:val="ListParagraph"/>
        <w:spacing w:after="200"/>
        <w:ind w:left="0"/>
        <w:jc w:val="both"/>
        <w:rPr>
          <w:rFonts w:ascii="Arial" w:hAnsi="Arial" w:cs="Arial"/>
        </w:rPr>
      </w:pPr>
      <w:r w:rsidRPr="00501456">
        <w:rPr>
          <w:rFonts w:ascii="Arial" w:hAnsi="Arial" w:cs="Arial"/>
          <w:b/>
          <w:bCs/>
        </w:rPr>
        <w:t xml:space="preserve">Section 6. </w:t>
      </w:r>
      <w:r w:rsidR="00D4627F" w:rsidRPr="00501456">
        <w:rPr>
          <w:rFonts w:ascii="Arial" w:hAnsi="Arial" w:cs="Arial"/>
          <w:b/>
          <w:bCs/>
        </w:rPr>
        <w:t xml:space="preserve">Requirements for </w:t>
      </w:r>
      <w:r w:rsidR="00DD6FFD" w:rsidRPr="00501456">
        <w:rPr>
          <w:rFonts w:ascii="Arial" w:hAnsi="Arial" w:cs="Arial"/>
          <w:b/>
          <w:bCs/>
        </w:rPr>
        <w:t>A</w:t>
      </w:r>
      <w:r w:rsidR="003F5AC4" w:rsidRPr="00501456">
        <w:rPr>
          <w:rFonts w:ascii="Arial" w:hAnsi="Arial" w:cs="Arial"/>
          <w:b/>
          <w:bCs/>
        </w:rPr>
        <w:t>pplication</w:t>
      </w:r>
      <w:r w:rsidR="00702A98" w:rsidRPr="00501456">
        <w:rPr>
          <w:rFonts w:ascii="Arial" w:hAnsi="Arial" w:cs="Arial"/>
          <w:b/>
          <w:bCs/>
        </w:rPr>
        <w:t>.</w:t>
      </w:r>
      <w:r w:rsidR="00DD6FFD" w:rsidRPr="00501456">
        <w:rPr>
          <w:rFonts w:ascii="Arial" w:hAnsi="Arial" w:cs="Arial"/>
        </w:rPr>
        <w:t xml:space="preserve"> </w:t>
      </w:r>
      <w:r w:rsidR="00902F40" w:rsidRPr="00501456">
        <w:rPr>
          <w:rFonts w:ascii="Arial" w:hAnsi="Arial" w:cs="Arial"/>
        </w:rPr>
        <w:t xml:space="preserve">An </w:t>
      </w:r>
      <w:r w:rsidR="0072081E" w:rsidRPr="00501456">
        <w:rPr>
          <w:rFonts w:ascii="Arial" w:hAnsi="Arial" w:cs="Arial"/>
          <w:i/>
          <w:iCs/>
        </w:rPr>
        <w:t>Applicant</w:t>
      </w:r>
      <w:r w:rsidR="00902F40" w:rsidRPr="00501456">
        <w:rPr>
          <w:rFonts w:ascii="Arial" w:hAnsi="Arial" w:cs="Arial"/>
        </w:rPr>
        <w:t xml:space="preserve"> </w:t>
      </w:r>
      <w:r w:rsidR="00316775" w:rsidRPr="00501456">
        <w:rPr>
          <w:rFonts w:ascii="Arial" w:hAnsi="Arial" w:cs="Arial"/>
        </w:rPr>
        <w:t xml:space="preserve">intending </w:t>
      </w:r>
      <w:r w:rsidR="00991B9F" w:rsidRPr="00501456">
        <w:rPr>
          <w:rFonts w:ascii="Arial" w:hAnsi="Arial" w:cs="Arial"/>
        </w:rPr>
        <w:t xml:space="preserve">to avail of or to renew </w:t>
      </w:r>
      <w:r w:rsidR="008547D5" w:rsidRPr="00501456">
        <w:rPr>
          <w:rFonts w:ascii="Arial" w:hAnsi="Arial" w:cs="Arial"/>
        </w:rPr>
        <w:t>a</w:t>
      </w:r>
      <w:r w:rsidR="00991B9F" w:rsidRPr="00501456">
        <w:rPr>
          <w:rFonts w:ascii="Arial" w:hAnsi="Arial" w:cs="Arial"/>
        </w:rPr>
        <w:t xml:space="preserve"> </w:t>
      </w:r>
      <w:r w:rsidR="00691E19" w:rsidRPr="00501456">
        <w:rPr>
          <w:rFonts w:ascii="Arial" w:hAnsi="Arial" w:cs="Arial"/>
          <w:i/>
          <w:iCs/>
        </w:rPr>
        <w:t>D</w:t>
      </w:r>
      <w:r w:rsidR="00991B9F" w:rsidRPr="00501456">
        <w:rPr>
          <w:rFonts w:ascii="Arial" w:hAnsi="Arial" w:cs="Arial"/>
          <w:i/>
          <w:iCs/>
        </w:rPr>
        <w:t xml:space="preserve">irect </w:t>
      </w:r>
      <w:r w:rsidR="00691E19" w:rsidRPr="00501456">
        <w:rPr>
          <w:rFonts w:ascii="Arial" w:hAnsi="Arial" w:cs="Arial"/>
          <w:i/>
          <w:iCs/>
        </w:rPr>
        <w:t>C</w:t>
      </w:r>
      <w:r w:rsidR="002C2949" w:rsidRPr="00501456">
        <w:rPr>
          <w:rFonts w:ascii="Arial" w:hAnsi="Arial" w:cs="Arial"/>
          <w:i/>
          <w:iCs/>
        </w:rPr>
        <w:t>onnection</w:t>
      </w:r>
      <w:r w:rsidR="002C2949" w:rsidRPr="00501456">
        <w:rPr>
          <w:rFonts w:ascii="Arial" w:hAnsi="Arial" w:cs="Arial"/>
        </w:rPr>
        <w:t xml:space="preserve"> </w:t>
      </w:r>
      <w:r w:rsidR="001A4EFD" w:rsidRPr="00501456">
        <w:rPr>
          <w:rFonts w:ascii="Arial" w:hAnsi="Arial" w:cs="Arial"/>
        </w:rPr>
        <w:t>arrangement</w:t>
      </w:r>
      <w:r w:rsidR="009571F8" w:rsidRPr="00501456">
        <w:rPr>
          <w:rFonts w:ascii="Arial" w:hAnsi="Arial" w:cs="Arial"/>
        </w:rPr>
        <w:t xml:space="preserve"> </w:t>
      </w:r>
      <w:r w:rsidR="00DD4BF9" w:rsidRPr="00501456">
        <w:rPr>
          <w:rFonts w:ascii="Arial" w:hAnsi="Arial" w:cs="Arial"/>
        </w:rPr>
        <w:t>shall submit</w:t>
      </w:r>
      <w:r w:rsidR="00223B2D" w:rsidRPr="00501456">
        <w:rPr>
          <w:rFonts w:ascii="Arial" w:hAnsi="Arial" w:cs="Arial"/>
        </w:rPr>
        <w:t xml:space="preserve"> </w:t>
      </w:r>
      <w:r w:rsidR="00316775" w:rsidRPr="00501456">
        <w:rPr>
          <w:rFonts w:ascii="Arial" w:hAnsi="Arial" w:cs="Arial"/>
        </w:rPr>
        <w:t xml:space="preserve">an application </w:t>
      </w:r>
      <w:r w:rsidR="0042520A">
        <w:rPr>
          <w:rFonts w:ascii="Arial" w:hAnsi="Arial" w:cs="Arial"/>
        </w:rPr>
        <w:t>through DOE’s EVOSS System</w:t>
      </w:r>
      <w:r w:rsidR="00C81D20">
        <w:rPr>
          <w:rFonts w:ascii="Arial" w:hAnsi="Arial" w:cs="Arial"/>
        </w:rPr>
        <w:t xml:space="preserve"> with complete documentary re</w:t>
      </w:r>
      <w:r w:rsidR="004270FC">
        <w:rPr>
          <w:rFonts w:ascii="Arial" w:hAnsi="Arial" w:cs="Arial"/>
        </w:rPr>
        <w:t>quirements indicated under Annex</w:t>
      </w:r>
      <w:r w:rsidR="00C81D20">
        <w:rPr>
          <w:rFonts w:ascii="Arial" w:hAnsi="Arial" w:cs="Arial"/>
        </w:rPr>
        <w:t xml:space="preserve"> </w:t>
      </w:r>
      <w:r w:rsidR="004270FC">
        <w:rPr>
          <w:rFonts w:ascii="Arial" w:hAnsi="Arial" w:cs="Arial"/>
        </w:rPr>
        <w:t>A for each applicable case of application</w:t>
      </w:r>
      <w:r w:rsidR="002223AB">
        <w:rPr>
          <w:rFonts w:ascii="Arial" w:hAnsi="Arial" w:cs="Arial"/>
        </w:rPr>
        <w:t>.</w:t>
      </w:r>
    </w:p>
    <w:p w14:paraId="32BE1370" w14:textId="778252E3" w:rsidR="00501456" w:rsidRDefault="00501456" w:rsidP="00501456">
      <w:pPr>
        <w:pStyle w:val="ListParagraph"/>
        <w:spacing w:after="200"/>
        <w:ind w:left="0"/>
        <w:rPr>
          <w:rFonts w:ascii="Arial" w:hAnsi="Arial" w:cs="Arial"/>
          <w:b/>
          <w:bCs/>
        </w:rPr>
      </w:pPr>
    </w:p>
    <w:p w14:paraId="12144504" w14:textId="77777777" w:rsidR="00255D90" w:rsidRDefault="00255D90" w:rsidP="00255D90">
      <w:pPr>
        <w:pStyle w:val="ListParagraph"/>
        <w:numPr>
          <w:ilvl w:val="0"/>
          <w:numId w:val="32"/>
        </w:numPr>
        <w:tabs>
          <w:tab w:val="clear" w:pos="792"/>
          <w:tab w:val="num" w:pos="1276"/>
        </w:tabs>
        <w:ind w:left="993" w:hanging="633"/>
        <w:jc w:val="both"/>
        <w:rPr>
          <w:rFonts w:ascii="Arial" w:hAnsi="Arial" w:cs="Arial"/>
          <w:w w:val="104"/>
        </w:rPr>
      </w:pPr>
      <w:r w:rsidRPr="00681A35">
        <w:rPr>
          <w:rFonts w:ascii="Arial" w:hAnsi="Arial" w:cs="Arial"/>
          <w:w w:val="104"/>
        </w:rPr>
        <w:t>An application is considered as new if the applicant has:</w:t>
      </w:r>
    </w:p>
    <w:p w14:paraId="0EA9B37C" w14:textId="77777777" w:rsidR="00C44B5B" w:rsidRPr="00681A35" w:rsidRDefault="00C44B5B" w:rsidP="00C44B5B">
      <w:pPr>
        <w:pStyle w:val="ListParagraph"/>
        <w:ind w:left="993"/>
        <w:jc w:val="both"/>
        <w:rPr>
          <w:rFonts w:ascii="Arial" w:hAnsi="Arial" w:cs="Arial"/>
          <w:w w:val="104"/>
        </w:rPr>
      </w:pPr>
    </w:p>
    <w:p w14:paraId="2EA85384" w14:textId="6521E2CA" w:rsidR="00255D90" w:rsidRDefault="004270FC" w:rsidP="00255D90">
      <w:pPr>
        <w:pStyle w:val="ListParagraph"/>
        <w:numPr>
          <w:ilvl w:val="1"/>
          <w:numId w:val="32"/>
        </w:numPr>
        <w:jc w:val="both"/>
        <w:rPr>
          <w:rFonts w:ascii="Arial" w:hAnsi="Arial" w:cs="Arial"/>
          <w:w w:val="104"/>
        </w:rPr>
      </w:pPr>
      <w:r w:rsidRPr="00681A35">
        <w:rPr>
          <w:rFonts w:ascii="Arial" w:hAnsi="Arial" w:cs="Arial"/>
          <w:w w:val="104"/>
        </w:rPr>
        <w:t>N</w:t>
      </w:r>
      <w:r w:rsidR="00255D90" w:rsidRPr="00681A35">
        <w:rPr>
          <w:rFonts w:ascii="Arial" w:hAnsi="Arial" w:cs="Arial"/>
          <w:w w:val="104"/>
        </w:rPr>
        <w:t xml:space="preserve">ot secured prior approval from the DOE, ERC, or was not a customer of </w:t>
      </w:r>
      <w:r w:rsidR="002E7A18">
        <w:rPr>
          <w:rFonts w:ascii="Arial" w:hAnsi="Arial" w:cs="Arial"/>
          <w:w w:val="104"/>
        </w:rPr>
        <w:t>NPC/PSALM</w:t>
      </w:r>
      <w:r w:rsidR="002223AB">
        <w:rPr>
          <w:rFonts w:ascii="Arial" w:hAnsi="Arial" w:cs="Arial"/>
          <w:w w:val="104"/>
        </w:rPr>
        <w:t>,</w:t>
      </w:r>
      <w:r w:rsidR="00372BE6">
        <w:rPr>
          <w:rFonts w:ascii="Arial" w:hAnsi="Arial" w:cs="Arial"/>
          <w:w w:val="104"/>
        </w:rPr>
        <w:t xml:space="preserve"> but is currently served by the TNP as directly connected</w:t>
      </w:r>
      <w:r w:rsidR="00255D90" w:rsidRPr="00681A35">
        <w:rPr>
          <w:rFonts w:ascii="Arial" w:hAnsi="Arial" w:cs="Arial"/>
          <w:w w:val="104"/>
        </w:rPr>
        <w:t>;</w:t>
      </w:r>
    </w:p>
    <w:p w14:paraId="234C447F" w14:textId="77777777" w:rsidR="006B5BD8" w:rsidRPr="00681A35" w:rsidRDefault="006B5BD8" w:rsidP="006B5BD8">
      <w:pPr>
        <w:pStyle w:val="ListParagraph"/>
        <w:ind w:left="1440"/>
        <w:jc w:val="both"/>
        <w:rPr>
          <w:rFonts w:ascii="Arial" w:hAnsi="Arial" w:cs="Arial"/>
          <w:w w:val="104"/>
        </w:rPr>
      </w:pPr>
    </w:p>
    <w:p w14:paraId="0A98B71D" w14:textId="77777777" w:rsidR="00255D90" w:rsidRDefault="00255D90" w:rsidP="00255D90">
      <w:pPr>
        <w:pStyle w:val="ListParagraph"/>
        <w:numPr>
          <w:ilvl w:val="1"/>
          <w:numId w:val="32"/>
        </w:numPr>
        <w:jc w:val="both"/>
        <w:rPr>
          <w:rFonts w:ascii="Arial" w:hAnsi="Arial" w:cs="Arial"/>
          <w:w w:val="104"/>
        </w:rPr>
      </w:pPr>
      <w:r w:rsidRPr="00681A35">
        <w:rPr>
          <w:rFonts w:ascii="Arial" w:hAnsi="Arial" w:cs="Arial"/>
          <w:w w:val="104"/>
        </w:rPr>
        <w:t>The applicant is a new End-user seeking electricity connection; or</w:t>
      </w:r>
    </w:p>
    <w:p w14:paraId="1DDF81A6" w14:textId="77777777" w:rsidR="006B5BD8" w:rsidRPr="006B5BD8" w:rsidRDefault="006B5BD8" w:rsidP="006B5BD8">
      <w:pPr>
        <w:jc w:val="both"/>
        <w:rPr>
          <w:rFonts w:ascii="Arial" w:hAnsi="Arial" w:cs="Arial"/>
          <w:w w:val="104"/>
        </w:rPr>
      </w:pPr>
    </w:p>
    <w:p w14:paraId="1FB583F1" w14:textId="5065CC48" w:rsidR="00255D90" w:rsidRPr="00681A35" w:rsidRDefault="00255D90" w:rsidP="00255D90">
      <w:pPr>
        <w:pStyle w:val="ListParagraph"/>
        <w:numPr>
          <w:ilvl w:val="1"/>
          <w:numId w:val="32"/>
        </w:numPr>
        <w:jc w:val="both"/>
        <w:rPr>
          <w:rFonts w:ascii="Arial" w:hAnsi="Arial" w:cs="Arial"/>
          <w:w w:val="104"/>
        </w:rPr>
      </w:pPr>
      <w:r w:rsidRPr="00681A35">
        <w:rPr>
          <w:rFonts w:ascii="Arial" w:hAnsi="Arial" w:cs="Arial"/>
          <w:w w:val="104"/>
        </w:rPr>
        <w:t>The applicant is an existing electricity End-user</w:t>
      </w:r>
      <w:r w:rsidR="00831F70">
        <w:rPr>
          <w:rFonts w:ascii="Arial" w:hAnsi="Arial" w:cs="Arial"/>
          <w:w w:val="104"/>
        </w:rPr>
        <w:t xml:space="preserve"> currently being served by its franchised DU.</w:t>
      </w:r>
    </w:p>
    <w:p w14:paraId="11937511" w14:textId="77777777" w:rsidR="00255D90" w:rsidRPr="00681A35" w:rsidRDefault="00255D90" w:rsidP="00255D90">
      <w:pPr>
        <w:pStyle w:val="ListParagraph"/>
        <w:ind w:left="993"/>
        <w:jc w:val="both"/>
        <w:rPr>
          <w:rFonts w:ascii="Arial" w:hAnsi="Arial" w:cs="Arial"/>
          <w:w w:val="104"/>
        </w:rPr>
      </w:pPr>
    </w:p>
    <w:p w14:paraId="60FECFB6" w14:textId="60063A1F" w:rsidR="00255D90" w:rsidRDefault="00255D90" w:rsidP="00255D90">
      <w:pPr>
        <w:pStyle w:val="ListParagraph"/>
        <w:numPr>
          <w:ilvl w:val="0"/>
          <w:numId w:val="32"/>
        </w:numPr>
        <w:tabs>
          <w:tab w:val="clear" w:pos="792"/>
          <w:tab w:val="num" w:pos="1276"/>
        </w:tabs>
        <w:ind w:left="993" w:hanging="633"/>
        <w:jc w:val="both"/>
        <w:rPr>
          <w:rFonts w:ascii="Arial" w:hAnsi="Arial" w:cs="Arial"/>
          <w:w w:val="104"/>
        </w:rPr>
      </w:pPr>
      <w:r w:rsidRPr="00681A35">
        <w:rPr>
          <w:rFonts w:ascii="Arial" w:hAnsi="Arial" w:cs="Arial"/>
          <w:w w:val="104"/>
        </w:rPr>
        <w:t xml:space="preserve">All applications are treated as renewal if the DCC has prior approval from DOE, ERC, or was a previous customer by </w:t>
      </w:r>
      <w:r w:rsidR="002E7A18">
        <w:rPr>
          <w:rFonts w:ascii="Arial" w:hAnsi="Arial" w:cs="Arial"/>
          <w:w w:val="104"/>
        </w:rPr>
        <w:t>NPC/PSALM</w:t>
      </w:r>
      <w:r w:rsidRPr="00681A35">
        <w:rPr>
          <w:rFonts w:ascii="Arial" w:hAnsi="Arial" w:cs="Arial"/>
          <w:w w:val="104"/>
        </w:rPr>
        <w:t>.</w:t>
      </w:r>
      <w:r w:rsidR="00CD0345">
        <w:rPr>
          <w:rFonts w:ascii="Arial" w:hAnsi="Arial" w:cs="Arial"/>
          <w:w w:val="104"/>
        </w:rPr>
        <w:t xml:space="preserve"> As such, all concerned End-users shall apply with the DOE the renewal of their DCC status not later than six (6) months from the expiration of the TSA with TNP.</w:t>
      </w:r>
    </w:p>
    <w:p w14:paraId="528C4ED1" w14:textId="3AB64EDF" w:rsidR="004549FA" w:rsidRDefault="004549FA" w:rsidP="004549FA">
      <w:pPr>
        <w:tabs>
          <w:tab w:val="num" w:pos="1276"/>
        </w:tabs>
        <w:jc w:val="both"/>
        <w:rPr>
          <w:rFonts w:ascii="Arial" w:hAnsi="Arial" w:cs="Arial"/>
          <w:w w:val="104"/>
        </w:rPr>
      </w:pPr>
    </w:p>
    <w:p w14:paraId="7EFC8D0F" w14:textId="273550F5" w:rsidR="004549FA" w:rsidRPr="004549FA" w:rsidRDefault="004549FA" w:rsidP="00713811">
      <w:pPr>
        <w:tabs>
          <w:tab w:val="num" w:pos="1276"/>
        </w:tabs>
        <w:ind w:left="993"/>
        <w:jc w:val="both"/>
        <w:rPr>
          <w:rFonts w:ascii="Arial" w:hAnsi="Arial" w:cs="Arial"/>
          <w:w w:val="104"/>
        </w:rPr>
      </w:pPr>
      <w:r>
        <w:rPr>
          <w:rFonts w:ascii="Arial" w:hAnsi="Arial" w:cs="Arial"/>
          <w:w w:val="104"/>
        </w:rPr>
        <w:t>Failure of the DCC to seek approval</w:t>
      </w:r>
      <w:r w:rsidR="00BB0207">
        <w:rPr>
          <w:rFonts w:ascii="Arial" w:hAnsi="Arial" w:cs="Arial"/>
          <w:w w:val="104"/>
        </w:rPr>
        <w:t xml:space="preserve"> with the DOE</w:t>
      </w:r>
      <w:r>
        <w:rPr>
          <w:rFonts w:ascii="Arial" w:hAnsi="Arial" w:cs="Arial"/>
          <w:w w:val="104"/>
        </w:rPr>
        <w:t xml:space="preserve"> for the renewal of its DCC status within the said period shall result to the non-renewal by the TNP of the TSA and subsequent disconnection of its service.</w:t>
      </w:r>
      <w:r w:rsidR="00BB0207">
        <w:rPr>
          <w:rFonts w:ascii="Arial" w:hAnsi="Arial" w:cs="Arial"/>
          <w:w w:val="104"/>
        </w:rPr>
        <w:t xml:space="preserve"> Provided, however, that the TNP may allow extension of the TSA for </w:t>
      </w:r>
      <w:r w:rsidR="0000405B">
        <w:rPr>
          <w:rFonts w:ascii="Arial" w:hAnsi="Arial" w:cs="Arial"/>
          <w:w w:val="104"/>
        </w:rPr>
        <w:t xml:space="preserve">a period not exceeding 90 days or on a </w:t>
      </w:r>
      <w:r w:rsidR="00BB0207">
        <w:rPr>
          <w:rFonts w:ascii="Arial" w:hAnsi="Arial" w:cs="Arial"/>
          <w:w w:val="104"/>
        </w:rPr>
        <w:t xml:space="preserve">date </w:t>
      </w:r>
      <w:r w:rsidR="0000405B">
        <w:rPr>
          <w:rFonts w:ascii="Arial" w:hAnsi="Arial" w:cs="Arial"/>
          <w:w w:val="104"/>
        </w:rPr>
        <w:t xml:space="preserve">determined </w:t>
      </w:r>
      <w:r w:rsidR="00BB0207">
        <w:rPr>
          <w:rFonts w:ascii="Arial" w:hAnsi="Arial" w:cs="Arial"/>
          <w:w w:val="104"/>
        </w:rPr>
        <w:t xml:space="preserve">by the </w:t>
      </w:r>
      <w:r w:rsidR="0000405B">
        <w:rPr>
          <w:rFonts w:ascii="Arial" w:hAnsi="Arial" w:cs="Arial"/>
          <w:w w:val="104"/>
        </w:rPr>
        <w:t>DU, within which</w:t>
      </w:r>
      <w:r w:rsidR="00BB0207">
        <w:rPr>
          <w:rFonts w:ascii="Arial" w:hAnsi="Arial" w:cs="Arial"/>
          <w:w w:val="104"/>
        </w:rPr>
        <w:t xml:space="preserve"> the DU shall </w:t>
      </w:r>
      <w:r w:rsidR="0000405B">
        <w:rPr>
          <w:rFonts w:ascii="Arial" w:hAnsi="Arial" w:cs="Arial"/>
          <w:w w:val="104"/>
        </w:rPr>
        <w:t xml:space="preserve">be able to connect and </w:t>
      </w:r>
      <w:r w:rsidR="00BB0207">
        <w:rPr>
          <w:rFonts w:ascii="Arial" w:hAnsi="Arial" w:cs="Arial"/>
          <w:w w:val="104"/>
        </w:rPr>
        <w:t>provide th</w:t>
      </w:r>
      <w:r w:rsidR="003A574D">
        <w:rPr>
          <w:rFonts w:ascii="Arial" w:hAnsi="Arial" w:cs="Arial"/>
          <w:w w:val="104"/>
        </w:rPr>
        <w:t>e required services of the End-u</w:t>
      </w:r>
      <w:r w:rsidR="00BB0207">
        <w:rPr>
          <w:rFonts w:ascii="Arial" w:hAnsi="Arial" w:cs="Arial"/>
          <w:w w:val="104"/>
        </w:rPr>
        <w:t>ser. Failure of the DU to fulfill this obligation shall result</w:t>
      </w:r>
      <w:r w:rsidR="0000405B">
        <w:rPr>
          <w:rFonts w:ascii="Arial" w:hAnsi="Arial" w:cs="Arial"/>
          <w:w w:val="104"/>
        </w:rPr>
        <w:t xml:space="preserve"> to</w:t>
      </w:r>
      <w:r w:rsidR="00BB0207">
        <w:rPr>
          <w:rFonts w:ascii="Arial" w:hAnsi="Arial" w:cs="Arial"/>
          <w:w w:val="104"/>
        </w:rPr>
        <w:t xml:space="preserve"> the reinstatement of the DCC status, subject to the filing of the application for renewal at the EVOSS.</w:t>
      </w:r>
    </w:p>
    <w:p w14:paraId="310493F5" w14:textId="63AAF2A6" w:rsidR="00501456" w:rsidRPr="00681A35" w:rsidRDefault="00501456" w:rsidP="00681A35">
      <w:pPr>
        <w:jc w:val="both"/>
        <w:rPr>
          <w:rFonts w:ascii="Arial" w:hAnsi="Arial" w:cs="Arial"/>
        </w:rPr>
      </w:pPr>
    </w:p>
    <w:p w14:paraId="40F07D72" w14:textId="32876774" w:rsidR="0030319F" w:rsidRPr="00501456" w:rsidRDefault="00501456" w:rsidP="00501456">
      <w:pPr>
        <w:rPr>
          <w:rFonts w:ascii="Arial" w:hAnsi="Arial" w:cs="Arial"/>
          <w:b/>
          <w:bCs/>
        </w:rPr>
      </w:pPr>
      <w:r w:rsidRPr="00501456">
        <w:rPr>
          <w:rFonts w:ascii="Arial" w:hAnsi="Arial" w:cs="Arial"/>
          <w:b/>
          <w:bCs/>
        </w:rPr>
        <w:t xml:space="preserve">Section 7. </w:t>
      </w:r>
      <w:r w:rsidR="00CD1596">
        <w:rPr>
          <w:rFonts w:ascii="Arial" w:hAnsi="Arial" w:cs="Arial"/>
          <w:b/>
          <w:bCs/>
        </w:rPr>
        <w:t>Submission of Application.</w:t>
      </w:r>
    </w:p>
    <w:p w14:paraId="116D446B" w14:textId="77777777" w:rsidR="0030319F" w:rsidRPr="0030319F" w:rsidRDefault="0030319F" w:rsidP="0030319F">
      <w:pPr>
        <w:jc w:val="both"/>
        <w:rPr>
          <w:rFonts w:ascii="Arial" w:hAnsi="Arial" w:cs="Arial"/>
        </w:rPr>
      </w:pPr>
    </w:p>
    <w:p w14:paraId="1C1A4FF0" w14:textId="228DB49D" w:rsidR="00550D0C" w:rsidRPr="007E556C" w:rsidRDefault="00550D0C" w:rsidP="00D2613F">
      <w:pPr>
        <w:pStyle w:val="ListParagraph"/>
        <w:numPr>
          <w:ilvl w:val="1"/>
          <w:numId w:val="22"/>
        </w:numPr>
        <w:ind w:left="993" w:hanging="633"/>
        <w:jc w:val="both"/>
        <w:rPr>
          <w:rFonts w:ascii="Arial" w:hAnsi="Arial" w:cs="Arial"/>
        </w:rPr>
      </w:pPr>
      <w:r w:rsidRPr="007E556C">
        <w:rPr>
          <w:rFonts w:ascii="Arial" w:hAnsi="Arial" w:cs="Arial"/>
        </w:rPr>
        <w:t>The DOE shall only</w:t>
      </w:r>
      <w:r w:rsidR="00E24DAD" w:rsidRPr="007E556C">
        <w:rPr>
          <w:rFonts w:ascii="Arial" w:hAnsi="Arial" w:cs="Arial"/>
        </w:rPr>
        <w:t xml:space="preserve"> </w:t>
      </w:r>
      <w:r w:rsidRPr="007E556C">
        <w:rPr>
          <w:rFonts w:ascii="Arial" w:hAnsi="Arial" w:cs="Arial"/>
        </w:rPr>
        <w:t>accept applications with complete documentary requi</w:t>
      </w:r>
      <w:r w:rsidR="009E57FF" w:rsidRPr="007E556C">
        <w:rPr>
          <w:rFonts w:ascii="Arial" w:hAnsi="Arial" w:cs="Arial"/>
        </w:rPr>
        <w:t xml:space="preserve">rements as provided in </w:t>
      </w:r>
      <w:r w:rsidR="00831F70">
        <w:rPr>
          <w:rFonts w:ascii="Arial" w:hAnsi="Arial" w:cs="Arial"/>
        </w:rPr>
        <w:t>Annex A</w:t>
      </w:r>
      <w:r w:rsidR="009E57FF" w:rsidRPr="007E556C">
        <w:rPr>
          <w:rFonts w:ascii="Arial" w:hAnsi="Arial" w:cs="Arial"/>
        </w:rPr>
        <w:t xml:space="preserve"> of these</w:t>
      </w:r>
      <w:r w:rsidRPr="007E556C">
        <w:rPr>
          <w:rFonts w:ascii="Arial" w:hAnsi="Arial" w:cs="Arial"/>
        </w:rPr>
        <w:t xml:space="preserve"> </w:t>
      </w:r>
      <w:r w:rsidR="00596E43">
        <w:rPr>
          <w:rFonts w:ascii="Arial" w:hAnsi="Arial" w:cs="Arial"/>
        </w:rPr>
        <w:t>Rules;</w:t>
      </w:r>
    </w:p>
    <w:p w14:paraId="7A30D79A" w14:textId="77777777" w:rsidR="00550D0C" w:rsidRPr="007E556C" w:rsidRDefault="00550D0C" w:rsidP="00501456">
      <w:pPr>
        <w:pStyle w:val="ListParagraph"/>
        <w:ind w:left="810" w:hanging="450"/>
        <w:jc w:val="both"/>
        <w:rPr>
          <w:rFonts w:ascii="Arial" w:hAnsi="Arial" w:cs="Arial"/>
        </w:rPr>
      </w:pPr>
    </w:p>
    <w:p w14:paraId="04DC52CF" w14:textId="6AB0065E" w:rsidR="00375C83" w:rsidRPr="007E556C" w:rsidRDefault="00601F06" w:rsidP="00D2613F">
      <w:pPr>
        <w:pStyle w:val="ListParagraph"/>
        <w:numPr>
          <w:ilvl w:val="1"/>
          <w:numId w:val="22"/>
        </w:numPr>
        <w:ind w:left="993" w:hanging="633"/>
        <w:jc w:val="both"/>
        <w:rPr>
          <w:rFonts w:ascii="Arial" w:hAnsi="Arial" w:cs="Arial"/>
        </w:rPr>
      </w:pPr>
      <w:r w:rsidRPr="007E556C">
        <w:rPr>
          <w:rFonts w:ascii="Arial" w:hAnsi="Arial" w:cs="Arial"/>
        </w:rPr>
        <w:t xml:space="preserve">The </w:t>
      </w:r>
      <w:r w:rsidR="0072081E" w:rsidRPr="00136C1A">
        <w:rPr>
          <w:rFonts w:ascii="Arial" w:hAnsi="Arial" w:cs="Arial"/>
          <w:i/>
          <w:iCs/>
        </w:rPr>
        <w:t>Applicant</w:t>
      </w:r>
      <w:r w:rsidRPr="007E556C">
        <w:rPr>
          <w:rFonts w:ascii="Arial" w:hAnsi="Arial" w:cs="Arial"/>
        </w:rPr>
        <w:t xml:space="preserve"> shall submit to the </w:t>
      </w:r>
      <w:r w:rsidR="00137D33" w:rsidRPr="007E556C">
        <w:rPr>
          <w:rFonts w:ascii="Arial" w:hAnsi="Arial" w:cs="Arial"/>
        </w:rPr>
        <w:t xml:space="preserve">EPIMB </w:t>
      </w:r>
      <w:r w:rsidRPr="007E556C">
        <w:rPr>
          <w:rFonts w:ascii="Arial" w:hAnsi="Arial" w:cs="Arial"/>
        </w:rPr>
        <w:t xml:space="preserve">the proof of payment </w:t>
      </w:r>
      <w:r w:rsidR="00137D33" w:rsidRPr="007E556C">
        <w:rPr>
          <w:rFonts w:ascii="Arial" w:hAnsi="Arial" w:cs="Arial"/>
        </w:rPr>
        <w:t>of the</w:t>
      </w:r>
      <w:r w:rsidRPr="007E556C">
        <w:rPr>
          <w:rFonts w:ascii="Arial" w:hAnsi="Arial" w:cs="Arial"/>
        </w:rPr>
        <w:t xml:space="preserve"> processing fee in accordance with the Schedule of Fees and Charges in compliance with Administrative Order No. 31 </w:t>
      </w:r>
      <w:r w:rsidR="00F9094A">
        <w:rPr>
          <w:rFonts w:ascii="Arial" w:hAnsi="Arial" w:cs="Arial"/>
        </w:rPr>
        <w:t>d</w:t>
      </w:r>
      <w:r w:rsidRPr="007E556C">
        <w:rPr>
          <w:rFonts w:ascii="Arial" w:hAnsi="Arial" w:cs="Arial"/>
        </w:rPr>
        <w:t xml:space="preserve">ated </w:t>
      </w:r>
      <w:r w:rsidR="00F9094A">
        <w:rPr>
          <w:rFonts w:ascii="Arial" w:hAnsi="Arial" w:cs="Arial"/>
        </w:rPr>
        <w:t>0</w:t>
      </w:r>
      <w:r w:rsidRPr="007E556C">
        <w:rPr>
          <w:rFonts w:ascii="Arial" w:hAnsi="Arial" w:cs="Arial"/>
        </w:rPr>
        <w:t xml:space="preserve">1 October 2012 and </w:t>
      </w:r>
      <w:r w:rsidR="001A4EFD" w:rsidRPr="007E556C">
        <w:rPr>
          <w:rFonts w:ascii="Arial" w:hAnsi="Arial" w:cs="Arial"/>
        </w:rPr>
        <w:t>its</w:t>
      </w:r>
      <w:r w:rsidRPr="007E556C">
        <w:rPr>
          <w:rFonts w:ascii="Arial" w:hAnsi="Arial" w:cs="Arial"/>
        </w:rPr>
        <w:t xml:space="preserve"> Imp</w:t>
      </w:r>
      <w:r w:rsidR="00596E43">
        <w:rPr>
          <w:rFonts w:ascii="Arial" w:hAnsi="Arial" w:cs="Arial"/>
        </w:rPr>
        <w:t>lementing Rules and Regulations;</w:t>
      </w:r>
    </w:p>
    <w:p w14:paraId="21997918" w14:textId="77777777" w:rsidR="00375C83" w:rsidRPr="007E556C" w:rsidRDefault="00375C83" w:rsidP="00501456">
      <w:pPr>
        <w:pStyle w:val="ListParagraph"/>
        <w:ind w:left="810" w:hanging="450"/>
        <w:jc w:val="both"/>
        <w:rPr>
          <w:rFonts w:ascii="Arial" w:hAnsi="Arial" w:cs="Arial"/>
        </w:rPr>
      </w:pPr>
    </w:p>
    <w:p w14:paraId="2CA8CF89" w14:textId="2A31BE93" w:rsidR="00375C83" w:rsidRDefault="0011071A" w:rsidP="00D2613F">
      <w:pPr>
        <w:pStyle w:val="ListParagraph"/>
        <w:numPr>
          <w:ilvl w:val="1"/>
          <w:numId w:val="22"/>
        </w:numPr>
        <w:ind w:left="993" w:hanging="633"/>
        <w:jc w:val="both"/>
        <w:rPr>
          <w:rFonts w:ascii="Arial" w:hAnsi="Arial" w:cs="Arial"/>
        </w:rPr>
      </w:pPr>
      <w:r w:rsidRPr="007E556C">
        <w:rPr>
          <w:rFonts w:ascii="Arial" w:hAnsi="Arial" w:cs="Arial"/>
        </w:rPr>
        <w:t xml:space="preserve">The </w:t>
      </w:r>
      <w:r w:rsidR="00865205" w:rsidRPr="007E556C">
        <w:rPr>
          <w:rFonts w:ascii="Arial" w:hAnsi="Arial" w:cs="Arial"/>
        </w:rPr>
        <w:t>EPIMB may</w:t>
      </w:r>
      <w:r w:rsidRPr="007E556C">
        <w:rPr>
          <w:rFonts w:ascii="Arial" w:hAnsi="Arial" w:cs="Arial"/>
        </w:rPr>
        <w:t xml:space="preserve"> conduct a site inspection on the facilities</w:t>
      </w:r>
      <w:r w:rsidR="0000405B">
        <w:rPr>
          <w:rFonts w:ascii="Arial" w:hAnsi="Arial" w:cs="Arial"/>
        </w:rPr>
        <w:t>:</w:t>
      </w:r>
      <w:r w:rsidRPr="007E556C">
        <w:rPr>
          <w:rFonts w:ascii="Arial" w:hAnsi="Arial" w:cs="Arial"/>
        </w:rPr>
        <w:t xml:space="preserve"> </w:t>
      </w:r>
      <w:r w:rsidR="0000405B">
        <w:rPr>
          <w:rFonts w:ascii="Arial" w:hAnsi="Arial" w:cs="Arial"/>
        </w:rPr>
        <w:t xml:space="preserve">(1) </w:t>
      </w:r>
      <w:r w:rsidRPr="007E556C">
        <w:rPr>
          <w:rFonts w:ascii="Arial" w:hAnsi="Arial" w:cs="Arial"/>
        </w:rPr>
        <w:t xml:space="preserve">intended for </w:t>
      </w:r>
      <w:r w:rsidR="00501456" w:rsidRPr="00501456">
        <w:rPr>
          <w:rFonts w:ascii="Arial" w:hAnsi="Arial" w:cs="Arial"/>
          <w:i/>
          <w:iCs/>
        </w:rPr>
        <w:t>Direct Connection</w:t>
      </w:r>
      <w:r w:rsidR="0000405B">
        <w:rPr>
          <w:rFonts w:ascii="Arial" w:hAnsi="Arial" w:cs="Arial"/>
          <w:i/>
          <w:iCs/>
        </w:rPr>
        <w:t xml:space="preserve">, </w:t>
      </w:r>
      <w:r w:rsidR="0000405B">
        <w:rPr>
          <w:rFonts w:ascii="Arial" w:hAnsi="Arial" w:cs="Arial"/>
          <w:iCs/>
        </w:rPr>
        <w:t>(2) TNP connection point, and/or (3) the DU proposed connection point in case of objection,</w:t>
      </w:r>
      <w:r w:rsidRPr="007E556C">
        <w:rPr>
          <w:rFonts w:ascii="Arial" w:hAnsi="Arial" w:cs="Arial"/>
        </w:rPr>
        <w:t xml:space="preserve"> to verify the assertions of the </w:t>
      </w:r>
      <w:r w:rsidR="0072081E" w:rsidRPr="00D25872">
        <w:rPr>
          <w:rFonts w:ascii="Arial" w:hAnsi="Arial" w:cs="Arial"/>
          <w:i/>
          <w:iCs/>
        </w:rPr>
        <w:t>Applicant</w:t>
      </w:r>
      <w:r w:rsidRPr="00D25872">
        <w:rPr>
          <w:rFonts w:ascii="Arial" w:hAnsi="Arial" w:cs="Arial"/>
          <w:i/>
          <w:iCs/>
        </w:rPr>
        <w:t xml:space="preserve"> </w:t>
      </w:r>
      <w:r w:rsidRPr="007E556C">
        <w:rPr>
          <w:rFonts w:ascii="Arial" w:hAnsi="Arial" w:cs="Arial"/>
        </w:rPr>
        <w:t>and to gather any other relevant information necessar</w:t>
      </w:r>
      <w:r w:rsidR="00596E43">
        <w:rPr>
          <w:rFonts w:ascii="Arial" w:hAnsi="Arial" w:cs="Arial"/>
        </w:rPr>
        <w:t>y for the review and evaluation;</w:t>
      </w:r>
    </w:p>
    <w:p w14:paraId="7D2A14AA" w14:textId="61F74630" w:rsidR="00F9094A" w:rsidRDefault="00F9094A" w:rsidP="00B51660">
      <w:pPr>
        <w:pStyle w:val="ListParagraph"/>
        <w:ind w:left="993"/>
        <w:rPr>
          <w:rFonts w:ascii="Arial" w:hAnsi="Arial" w:cs="Arial"/>
        </w:rPr>
      </w:pPr>
    </w:p>
    <w:p w14:paraId="664C7C46" w14:textId="4A74D6E9" w:rsidR="00B51660" w:rsidRDefault="00B51660" w:rsidP="003A574D">
      <w:pPr>
        <w:pStyle w:val="ListParagraph"/>
        <w:ind w:left="993"/>
        <w:jc w:val="both"/>
        <w:rPr>
          <w:rFonts w:ascii="Arial" w:hAnsi="Arial" w:cs="Arial"/>
        </w:rPr>
      </w:pPr>
      <w:r>
        <w:rPr>
          <w:rFonts w:ascii="Arial" w:hAnsi="Arial" w:cs="Arial"/>
        </w:rPr>
        <w:lastRenderedPageBreak/>
        <w:t>For instances where the site inspection will not be feasible due to force majeure (i.e. typhoons, tsunamis, earthquakes, volcanic eruption) or other cases where it may jeopardize the safety of the personnel, the EPIMB can stall the processing of the application for Direct Connection or may request for a virtual site inspection as it may deem necessa</w:t>
      </w:r>
      <w:r w:rsidR="00A96B68">
        <w:rPr>
          <w:rFonts w:ascii="Arial" w:hAnsi="Arial" w:cs="Arial"/>
        </w:rPr>
        <w:t>ry.</w:t>
      </w:r>
    </w:p>
    <w:p w14:paraId="5FE75D9B" w14:textId="77777777" w:rsidR="00B51660" w:rsidRPr="00F9094A" w:rsidRDefault="00B51660" w:rsidP="00B51660">
      <w:pPr>
        <w:pStyle w:val="ListParagraph"/>
        <w:ind w:left="993"/>
        <w:rPr>
          <w:rFonts w:ascii="Arial" w:hAnsi="Arial" w:cs="Arial"/>
        </w:rPr>
      </w:pPr>
    </w:p>
    <w:p w14:paraId="614A78DE" w14:textId="15991D56" w:rsidR="00F9094A" w:rsidRPr="007E556C" w:rsidRDefault="00F9094A" w:rsidP="00D2613F">
      <w:pPr>
        <w:pStyle w:val="ListParagraph"/>
        <w:numPr>
          <w:ilvl w:val="1"/>
          <w:numId w:val="22"/>
        </w:numPr>
        <w:ind w:left="993" w:hanging="633"/>
        <w:jc w:val="both"/>
        <w:rPr>
          <w:rFonts w:ascii="Arial" w:hAnsi="Arial" w:cs="Arial"/>
        </w:rPr>
      </w:pPr>
      <w:r>
        <w:rPr>
          <w:rFonts w:ascii="Arial" w:hAnsi="Arial" w:cs="Arial"/>
        </w:rPr>
        <w:t>After the conduct of site inspection, the evaluation period of the EPIMB shall commence and shall be completed no later than fifty (50) calendar days culminating to the issuance of decision letter signed by the Secretary or his/her designated representative;</w:t>
      </w:r>
    </w:p>
    <w:p w14:paraId="4B737D45" w14:textId="77777777" w:rsidR="00A76085" w:rsidRPr="007E556C" w:rsidRDefault="00A76085" w:rsidP="00501456">
      <w:pPr>
        <w:pStyle w:val="ListParagraph"/>
        <w:ind w:left="810" w:hanging="450"/>
        <w:jc w:val="both"/>
        <w:rPr>
          <w:rFonts w:ascii="Arial" w:hAnsi="Arial" w:cs="Arial"/>
        </w:rPr>
      </w:pPr>
    </w:p>
    <w:p w14:paraId="06CBD9BA" w14:textId="632E73DD" w:rsidR="00375C83" w:rsidRPr="007E556C" w:rsidRDefault="00454A09" w:rsidP="00D2613F">
      <w:pPr>
        <w:pStyle w:val="ListParagraph"/>
        <w:numPr>
          <w:ilvl w:val="1"/>
          <w:numId w:val="22"/>
        </w:numPr>
        <w:ind w:left="993" w:hanging="633"/>
        <w:jc w:val="both"/>
        <w:rPr>
          <w:rFonts w:ascii="Arial" w:hAnsi="Arial" w:cs="Arial"/>
        </w:rPr>
      </w:pPr>
      <w:r w:rsidRPr="007E556C">
        <w:rPr>
          <w:rFonts w:ascii="Arial" w:hAnsi="Arial" w:cs="Arial"/>
        </w:rPr>
        <w:t>The DOE may render disapproval and/or termination of evaluation of the application on the basis of the following</w:t>
      </w:r>
      <w:r w:rsidR="00ED19F8" w:rsidRPr="007E556C">
        <w:rPr>
          <w:rFonts w:ascii="Arial" w:hAnsi="Arial" w:cs="Arial"/>
        </w:rPr>
        <w:t>:</w:t>
      </w:r>
    </w:p>
    <w:p w14:paraId="7D3E71DE" w14:textId="77777777" w:rsidR="00375C83" w:rsidRPr="007E556C" w:rsidRDefault="00375C83" w:rsidP="007E556C">
      <w:pPr>
        <w:pStyle w:val="ListParagraph"/>
        <w:jc w:val="both"/>
        <w:rPr>
          <w:rFonts w:ascii="Arial" w:hAnsi="Arial" w:cs="Arial"/>
        </w:rPr>
      </w:pPr>
    </w:p>
    <w:p w14:paraId="7202901E" w14:textId="277A5CFA" w:rsidR="00EB5877" w:rsidRDefault="00375C83" w:rsidP="00A96B68">
      <w:pPr>
        <w:pStyle w:val="ListParagraph"/>
        <w:numPr>
          <w:ilvl w:val="2"/>
          <w:numId w:val="46"/>
        </w:numPr>
        <w:jc w:val="both"/>
        <w:rPr>
          <w:rFonts w:ascii="Arial" w:hAnsi="Arial" w:cs="Arial"/>
        </w:rPr>
      </w:pPr>
      <w:r w:rsidRPr="00A96B68">
        <w:rPr>
          <w:rFonts w:ascii="Arial" w:hAnsi="Arial" w:cs="Arial"/>
        </w:rPr>
        <w:t>Submission of tampered or falsified data/documents;</w:t>
      </w:r>
    </w:p>
    <w:p w14:paraId="4F49C58F" w14:textId="77777777" w:rsidR="00596E43" w:rsidRPr="007E556C" w:rsidRDefault="00596E43" w:rsidP="00C44B5B"/>
    <w:p w14:paraId="6DB2BC69" w14:textId="5A7BB934" w:rsidR="00EB5877" w:rsidRDefault="00375C83" w:rsidP="00A96B68">
      <w:pPr>
        <w:pStyle w:val="ListParagraph"/>
        <w:numPr>
          <w:ilvl w:val="2"/>
          <w:numId w:val="46"/>
        </w:numPr>
        <w:jc w:val="both"/>
        <w:rPr>
          <w:rFonts w:ascii="Arial" w:hAnsi="Arial" w:cs="Arial"/>
        </w:rPr>
      </w:pPr>
      <w:r w:rsidRPr="000E5331">
        <w:rPr>
          <w:rFonts w:ascii="Arial" w:hAnsi="Arial" w:cs="Arial"/>
        </w:rPr>
        <w:t>Non-existing location</w:t>
      </w:r>
      <w:r w:rsidR="00A96B68">
        <w:rPr>
          <w:rFonts w:ascii="Arial" w:hAnsi="Arial" w:cs="Arial"/>
        </w:rPr>
        <w:t xml:space="preserve"> and/or facilities</w:t>
      </w:r>
      <w:r w:rsidR="00D332F6" w:rsidRPr="000E5331">
        <w:rPr>
          <w:rFonts w:ascii="Arial" w:hAnsi="Arial" w:cs="Arial"/>
        </w:rPr>
        <w:t>; and</w:t>
      </w:r>
    </w:p>
    <w:p w14:paraId="0EDCE4D2" w14:textId="77777777" w:rsidR="00D332F6" w:rsidRPr="007E556C" w:rsidRDefault="00D332F6" w:rsidP="00C44B5B"/>
    <w:p w14:paraId="5B115514" w14:textId="23165E40" w:rsidR="00501456" w:rsidRDefault="00A76085" w:rsidP="00D2613F">
      <w:pPr>
        <w:pStyle w:val="ListParagraph"/>
        <w:numPr>
          <w:ilvl w:val="1"/>
          <w:numId w:val="22"/>
        </w:numPr>
        <w:ind w:left="993" w:hanging="633"/>
        <w:jc w:val="both"/>
        <w:rPr>
          <w:rFonts w:ascii="Arial" w:hAnsi="Arial" w:cs="Arial"/>
        </w:rPr>
      </w:pPr>
      <w:r w:rsidRPr="007E556C">
        <w:rPr>
          <w:rFonts w:ascii="Arial" w:hAnsi="Arial" w:cs="Arial"/>
        </w:rPr>
        <w:t xml:space="preserve">In all instances, the DOE shall approve or deny any application for </w:t>
      </w:r>
      <w:r w:rsidR="00501456" w:rsidRPr="00501456">
        <w:rPr>
          <w:rFonts w:ascii="Arial" w:hAnsi="Arial" w:cs="Arial"/>
          <w:i/>
          <w:iCs/>
        </w:rPr>
        <w:t>Direct Connection</w:t>
      </w:r>
      <w:r w:rsidRPr="007E556C">
        <w:rPr>
          <w:rFonts w:ascii="Arial" w:hAnsi="Arial" w:cs="Arial"/>
        </w:rPr>
        <w:t xml:space="preserve"> based on the completeness of documents submitted by the </w:t>
      </w:r>
      <w:r w:rsidR="0072081E" w:rsidRPr="00501456">
        <w:rPr>
          <w:rFonts w:ascii="Arial" w:hAnsi="Arial" w:cs="Arial"/>
          <w:i/>
          <w:iCs/>
        </w:rPr>
        <w:t>Applicant</w:t>
      </w:r>
      <w:r w:rsidRPr="007E556C">
        <w:rPr>
          <w:rFonts w:ascii="Arial" w:hAnsi="Arial" w:cs="Arial"/>
        </w:rPr>
        <w:t xml:space="preserve"> and other information gathered thru </w:t>
      </w:r>
      <w:r w:rsidR="008D29E0">
        <w:rPr>
          <w:rFonts w:ascii="Arial" w:hAnsi="Arial" w:cs="Arial"/>
        </w:rPr>
        <w:t>site inspection</w:t>
      </w:r>
      <w:r w:rsidR="0042520A">
        <w:rPr>
          <w:rFonts w:ascii="Arial" w:hAnsi="Arial" w:cs="Arial"/>
        </w:rPr>
        <w:t>, including the issuance of the Decision</w:t>
      </w:r>
      <w:r w:rsidR="00372BE6">
        <w:rPr>
          <w:rFonts w:ascii="Arial" w:hAnsi="Arial" w:cs="Arial"/>
        </w:rPr>
        <w:t xml:space="preserve"> Letter</w:t>
      </w:r>
      <w:r w:rsidR="0042520A">
        <w:rPr>
          <w:rFonts w:ascii="Arial" w:hAnsi="Arial" w:cs="Arial"/>
        </w:rPr>
        <w:t>,</w:t>
      </w:r>
      <w:r w:rsidR="008D29E0">
        <w:rPr>
          <w:rFonts w:ascii="Arial" w:hAnsi="Arial" w:cs="Arial"/>
        </w:rPr>
        <w:t xml:space="preserve"> within f</w:t>
      </w:r>
      <w:r w:rsidR="00790EDF">
        <w:rPr>
          <w:rFonts w:ascii="Arial" w:hAnsi="Arial" w:cs="Arial"/>
        </w:rPr>
        <w:t>if</w:t>
      </w:r>
      <w:r w:rsidR="008D29E0">
        <w:rPr>
          <w:rFonts w:ascii="Arial" w:hAnsi="Arial" w:cs="Arial"/>
        </w:rPr>
        <w:t>ty (</w:t>
      </w:r>
      <w:r w:rsidR="00790EDF">
        <w:rPr>
          <w:rFonts w:ascii="Arial" w:hAnsi="Arial" w:cs="Arial"/>
        </w:rPr>
        <w:t>5</w:t>
      </w:r>
      <w:r w:rsidRPr="007E556C">
        <w:rPr>
          <w:rFonts w:ascii="Arial" w:hAnsi="Arial" w:cs="Arial"/>
        </w:rPr>
        <w:t xml:space="preserve">0) </w:t>
      </w:r>
      <w:r w:rsidR="00790EDF">
        <w:rPr>
          <w:rFonts w:ascii="Arial" w:hAnsi="Arial" w:cs="Arial"/>
        </w:rPr>
        <w:t>calendar</w:t>
      </w:r>
      <w:r w:rsidRPr="007E556C">
        <w:rPr>
          <w:rFonts w:ascii="Arial" w:hAnsi="Arial" w:cs="Arial"/>
        </w:rPr>
        <w:t xml:space="preserve"> days</w:t>
      </w:r>
      <w:r w:rsidR="008D29E0">
        <w:rPr>
          <w:rFonts w:ascii="Arial" w:hAnsi="Arial" w:cs="Arial"/>
        </w:rPr>
        <w:t xml:space="preserve"> </w:t>
      </w:r>
      <w:r w:rsidR="0042520A">
        <w:rPr>
          <w:rFonts w:ascii="Arial" w:hAnsi="Arial" w:cs="Arial"/>
        </w:rPr>
        <w:t>from the day of site inspection</w:t>
      </w:r>
      <w:r w:rsidR="00417908">
        <w:rPr>
          <w:rFonts w:ascii="Arial" w:hAnsi="Arial" w:cs="Arial"/>
        </w:rPr>
        <w:t xml:space="preserve"> in accordance with the procedure enrolled under EVOSS</w:t>
      </w:r>
      <w:r w:rsidR="0042520A">
        <w:rPr>
          <w:rFonts w:ascii="Arial" w:hAnsi="Arial" w:cs="Arial"/>
        </w:rPr>
        <w:t>.</w:t>
      </w:r>
      <w:r w:rsidR="00F9094A">
        <w:rPr>
          <w:rFonts w:ascii="Arial" w:hAnsi="Arial" w:cs="Arial"/>
        </w:rPr>
        <w:t xml:space="preserve"> </w:t>
      </w:r>
    </w:p>
    <w:p w14:paraId="1C58191F" w14:textId="599F9590" w:rsidR="00F9094A" w:rsidRDefault="00F9094A" w:rsidP="00F9094A">
      <w:pPr>
        <w:pStyle w:val="ListParagraph"/>
        <w:ind w:left="633"/>
        <w:jc w:val="both"/>
        <w:rPr>
          <w:rFonts w:ascii="Arial" w:hAnsi="Arial" w:cs="Arial"/>
        </w:rPr>
      </w:pPr>
    </w:p>
    <w:p w14:paraId="5A39AAE0" w14:textId="2CB4B202" w:rsidR="00F9094A" w:rsidRDefault="00F9094A" w:rsidP="00F9094A">
      <w:pPr>
        <w:pStyle w:val="ListParagraph"/>
        <w:ind w:left="993"/>
        <w:jc w:val="both"/>
        <w:rPr>
          <w:rFonts w:ascii="Arial" w:hAnsi="Arial" w:cs="Arial"/>
        </w:rPr>
      </w:pPr>
      <w:r w:rsidRPr="00F74671">
        <w:rPr>
          <w:rFonts w:ascii="Arial" w:hAnsi="Arial" w:cs="Arial"/>
        </w:rPr>
        <w:t>In case tha</w:t>
      </w:r>
      <w:r>
        <w:rPr>
          <w:rFonts w:ascii="Arial" w:hAnsi="Arial" w:cs="Arial"/>
        </w:rPr>
        <w:t xml:space="preserve">t there are additional requirements </w:t>
      </w:r>
      <w:r w:rsidRPr="00F74671">
        <w:rPr>
          <w:rFonts w:ascii="Arial" w:hAnsi="Arial" w:cs="Arial"/>
        </w:rPr>
        <w:t xml:space="preserve">to be completed by the </w:t>
      </w:r>
      <w:r w:rsidRPr="00F74671">
        <w:rPr>
          <w:rFonts w:ascii="Arial" w:hAnsi="Arial" w:cs="Arial"/>
          <w:i/>
          <w:iCs/>
        </w:rPr>
        <w:t>Applicant</w:t>
      </w:r>
      <w:r>
        <w:rPr>
          <w:rFonts w:ascii="Arial" w:hAnsi="Arial" w:cs="Arial"/>
          <w:i/>
          <w:iCs/>
        </w:rPr>
        <w:t xml:space="preserve"> </w:t>
      </w:r>
      <w:r>
        <w:rPr>
          <w:rFonts w:ascii="Arial" w:hAnsi="Arial" w:cs="Arial"/>
          <w:iCs/>
        </w:rPr>
        <w:t>as advised by the DOE</w:t>
      </w:r>
      <w:r w:rsidRPr="00F74671">
        <w:rPr>
          <w:rFonts w:ascii="Arial" w:hAnsi="Arial" w:cs="Arial"/>
        </w:rPr>
        <w:t>, the same shall have the effect of</w:t>
      </w:r>
      <w:r>
        <w:rPr>
          <w:rFonts w:ascii="Arial" w:hAnsi="Arial" w:cs="Arial"/>
        </w:rPr>
        <w:t xml:space="preserve"> stalling the running of the 50 calendar </w:t>
      </w:r>
      <w:r w:rsidRPr="00F74671">
        <w:rPr>
          <w:rFonts w:ascii="Arial" w:hAnsi="Arial" w:cs="Arial"/>
        </w:rPr>
        <w:t>day period</w:t>
      </w:r>
      <w:r>
        <w:rPr>
          <w:rFonts w:ascii="Arial" w:hAnsi="Arial" w:cs="Arial"/>
        </w:rPr>
        <w:t xml:space="preserve"> for the DOE to complete the evaluation and issue a decision letter.</w:t>
      </w:r>
      <w:r w:rsidRPr="00F74671">
        <w:rPr>
          <w:rFonts w:ascii="Arial" w:hAnsi="Arial" w:cs="Arial"/>
        </w:rPr>
        <w:t xml:space="preserve"> The remainder of the time frame shall commence to run as soon as the</w:t>
      </w:r>
      <w:r>
        <w:rPr>
          <w:rFonts w:ascii="Arial" w:hAnsi="Arial" w:cs="Arial"/>
        </w:rPr>
        <w:t xml:space="preserve"> additional</w:t>
      </w:r>
      <w:r w:rsidRPr="00F74671">
        <w:rPr>
          <w:rFonts w:ascii="Arial" w:hAnsi="Arial" w:cs="Arial"/>
        </w:rPr>
        <w:t xml:space="preserve"> </w:t>
      </w:r>
      <w:r>
        <w:rPr>
          <w:rFonts w:ascii="Arial" w:hAnsi="Arial" w:cs="Arial"/>
        </w:rPr>
        <w:t>requirement</w:t>
      </w:r>
      <w:r w:rsidRPr="00F74671">
        <w:rPr>
          <w:rFonts w:ascii="Arial" w:hAnsi="Arial" w:cs="Arial"/>
        </w:rPr>
        <w:t xml:space="preserve"> is completed by the </w:t>
      </w:r>
      <w:r w:rsidRPr="00F74671">
        <w:rPr>
          <w:rFonts w:ascii="Arial" w:hAnsi="Arial" w:cs="Arial"/>
          <w:i/>
          <w:iCs/>
        </w:rPr>
        <w:t>Applicant</w:t>
      </w:r>
      <w:r>
        <w:rPr>
          <w:rFonts w:ascii="Arial" w:hAnsi="Arial" w:cs="Arial"/>
        </w:rPr>
        <w:t>.</w:t>
      </w:r>
    </w:p>
    <w:p w14:paraId="32C4F922" w14:textId="77777777" w:rsidR="00501456" w:rsidRDefault="00501456" w:rsidP="00501456">
      <w:pPr>
        <w:ind w:left="360"/>
        <w:jc w:val="both"/>
      </w:pPr>
    </w:p>
    <w:p w14:paraId="585400AE" w14:textId="5C55913E" w:rsidR="008210C6" w:rsidRPr="00501456" w:rsidRDefault="00501456" w:rsidP="004F093E">
      <w:pPr>
        <w:jc w:val="both"/>
        <w:rPr>
          <w:rFonts w:ascii="Arial" w:hAnsi="Arial" w:cs="Arial"/>
          <w:b/>
          <w:bCs/>
        </w:rPr>
      </w:pPr>
      <w:r w:rsidRPr="00501456">
        <w:rPr>
          <w:rFonts w:ascii="Arial" w:hAnsi="Arial" w:cs="Arial"/>
          <w:b/>
          <w:bCs/>
        </w:rPr>
        <w:t xml:space="preserve">Section. 8. </w:t>
      </w:r>
      <w:r w:rsidR="00CD1596">
        <w:rPr>
          <w:rFonts w:ascii="Arial" w:hAnsi="Arial" w:cs="Arial"/>
          <w:b/>
          <w:bCs/>
        </w:rPr>
        <w:t>Evaluation of Application.</w:t>
      </w:r>
      <w:r w:rsidR="003E436C" w:rsidRPr="00501456">
        <w:rPr>
          <w:rFonts w:ascii="Arial" w:hAnsi="Arial" w:cs="Arial"/>
          <w:b/>
          <w:bCs/>
        </w:rPr>
        <w:t xml:space="preserve">  </w:t>
      </w:r>
    </w:p>
    <w:p w14:paraId="2AA2062B" w14:textId="2497BA6A" w:rsidR="008210C6" w:rsidRDefault="008210C6" w:rsidP="008210C6"/>
    <w:p w14:paraId="7297EBB5" w14:textId="2B1DB299" w:rsidR="00CD1596" w:rsidRDefault="004270FC" w:rsidP="00DB4894">
      <w:pPr>
        <w:pStyle w:val="ListParagraph"/>
        <w:numPr>
          <w:ilvl w:val="1"/>
          <w:numId w:val="38"/>
        </w:numPr>
        <w:ind w:left="993" w:hanging="567"/>
        <w:jc w:val="both"/>
        <w:rPr>
          <w:rFonts w:ascii="Arial" w:hAnsi="Arial" w:cs="Arial"/>
        </w:rPr>
      </w:pPr>
      <w:r>
        <w:rPr>
          <w:rFonts w:ascii="Arial" w:hAnsi="Arial" w:cs="Arial"/>
        </w:rPr>
        <w:t xml:space="preserve">Applications with complete documentary requirements shall be evaluated in respect of the veracity of the submitted documents </w:t>
      </w:r>
      <w:r w:rsidR="00B42E60">
        <w:rPr>
          <w:rFonts w:ascii="Arial" w:hAnsi="Arial" w:cs="Arial"/>
        </w:rPr>
        <w:t>as indicated under Annex A</w:t>
      </w:r>
      <w:r>
        <w:rPr>
          <w:rFonts w:ascii="Arial" w:hAnsi="Arial" w:cs="Arial"/>
        </w:rPr>
        <w:t>;</w:t>
      </w:r>
    </w:p>
    <w:p w14:paraId="0568EF79" w14:textId="39EF2302" w:rsidR="00E6301C" w:rsidRPr="003C185B" w:rsidRDefault="00E6301C" w:rsidP="003C185B">
      <w:pPr>
        <w:jc w:val="both"/>
        <w:rPr>
          <w:rFonts w:ascii="Arial" w:hAnsi="Arial" w:cs="Arial"/>
        </w:rPr>
      </w:pPr>
    </w:p>
    <w:p w14:paraId="3AEB63F1" w14:textId="20A6319F" w:rsidR="00E6301C" w:rsidRPr="00444966" w:rsidRDefault="00E6301C" w:rsidP="00E6301C">
      <w:pPr>
        <w:pStyle w:val="ListParagraph"/>
        <w:numPr>
          <w:ilvl w:val="1"/>
          <w:numId w:val="38"/>
        </w:numPr>
        <w:ind w:left="993" w:hanging="567"/>
        <w:jc w:val="both"/>
        <w:rPr>
          <w:rFonts w:ascii="Arial" w:hAnsi="Arial" w:cs="Arial"/>
        </w:rPr>
      </w:pPr>
      <w:r>
        <w:rPr>
          <w:rFonts w:ascii="Arial" w:hAnsi="Arial" w:cs="Arial"/>
          <w:kern w:val="32"/>
        </w:rPr>
        <w:t>Applications without DU waiver</w:t>
      </w:r>
      <w:r w:rsidR="003C185B">
        <w:rPr>
          <w:rFonts w:ascii="Arial" w:hAnsi="Arial" w:cs="Arial"/>
          <w:kern w:val="32"/>
        </w:rPr>
        <w:t xml:space="preserve"> or falling under the deemed waive provision, shall be evaluated in respect of the veracity of the documents proving that the DU has either failed to take action on the End-user’s application or has not completed the committed connection</w:t>
      </w:r>
      <w:r w:rsidR="00B42E60">
        <w:rPr>
          <w:rFonts w:ascii="Arial" w:hAnsi="Arial" w:cs="Arial"/>
          <w:kern w:val="32"/>
        </w:rPr>
        <w:t xml:space="preserve"> within 90 days or the agreed period with the End-user</w:t>
      </w:r>
      <w:r w:rsidR="003C185B">
        <w:rPr>
          <w:rFonts w:ascii="Arial" w:hAnsi="Arial" w:cs="Arial"/>
          <w:kern w:val="32"/>
        </w:rPr>
        <w:t>.</w:t>
      </w:r>
      <w:r w:rsidR="00444966">
        <w:rPr>
          <w:rFonts w:ascii="Arial" w:hAnsi="Arial" w:cs="Arial"/>
          <w:kern w:val="32"/>
        </w:rPr>
        <w:t xml:space="preserve"> </w:t>
      </w:r>
      <w:r w:rsidR="003C185B">
        <w:rPr>
          <w:rFonts w:ascii="Arial" w:hAnsi="Arial" w:cs="Arial"/>
          <w:kern w:val="32"/>
        </w:rPr>
        <w:t>The End-user shall provide the complete documentatio</w:t>
      </w:r>
      <w:r w:rsidR="00444966">
        <w:rPr>
          <w:rFonts w:ascii="Arial" w:hAnsi="Arial" w:cs="Arial"/>
          <w:kern w:val="32"/>
        </w:rPr>
        <w:t>n to support its claim that the DU was unable to comply with Section 10 of these Rules</w:t>
      </w:r>
      <w:r>
        <w:rPr>
          <w:rFonts w:ascii="Arial" w:hAnsi="Arial" w:cs="Arial"/>
          <w:kern w:val="32"/>
        </w:rPr>
        <w:t>;</w:t>
      </w:r>
    </w:p>
    <w:p w14:paraId="36535959" w14:textId="77777777" w:rsidR="00444966" w:rsidRPr="00444966" w:rsidRDefault="00444966" w:rsidP="00444966">
      <w:pPr>
        <w:pStyle w:val="ListParagraph"/>
        <w:rPr>
          <w:rFonts w:ascii="Arial" w:hAnsi="Arial" w:cs="Arial"/>
        </w:rPr>
      </w:pPr>
    </w:p>
    <w:p w14:paraId="722C332B" w14:textId="16B3E537" w:rsidR="00EF5DB8" w:rsidRPr="003A574D" w:rsidRDefault="00444966" w:rsidP="003A574D">
      <w:pPr>
        <w:pStyle w:val="ListParagraph"/>
        <w:numPr>
          <w:ilvl w:val="1"/>
          <w:numId w:val="38"/>
        </w:numPr>
        <w:ind w:left="993" w:hanging="567"/>
        <w:jc w:val="both"/>
        <w:rPr>
          <w:rFonts w:ascii="Arial" w:hAnsi="Arial" w:cs="Arial"/>
        </w:rPr>
      </w:pPr>
      <w:r>
        <w:rPr>
          <w:rFonts w:ascii="Arial" w:hAnsi="Arial" w:cs="Arial"/>
        </w:rPr>
        <w:t>An application for Direct Connection of a DU-existing End-user</w:t>
      </w:r>
      <w:r w:rsidR="00EF5DB8">
        <w:rPr>
          <w:rFonts w:ascii="Arial" w:hAnsi="Arial" w:cs="Arial"/>
        </w:rPr>
        <w:t xml:space="preserve"> </w:t>
      </w:r>
      <w:r w:rsidR="00B42E60">
        <w:rPr>
          <w:rFonts w:ascii="Arial" w:hAnsi="Arial" w:cs="Arial"/>
        </w:rPr>
        <w:t xml:space="preserve">claiming unreliable services by the DU, </w:t>
      </w:r>
      <w:r w:rsidR="00EF5DB8">
        <w:rPr>
          <w:rFonts w:ascii="Arial" w:hAnsi="Arial" w:cs="Arial"/>
        </w:rPr>
        <w:t xml:space="preserve">who has not </w:t>
      </w:r>
      <w:r w:rsidR="00B42E60">
        <w:rPr>
          <w:rFonts w:ascii="Arial" w:hAnsi="Arial" w:cs="Arial"/>
        </w:rPr>
        <w:t>secured a waiver</w:t>
      </w:r>
      <w:r w:rsidR="00BE605E">
        <w:rPr>
          <w:rFonts w:ascii="Arial" w:hAnsi="Arial" w:cs="Arial"/>
        </w:rPr>
        <w:t>, may</w:t>
      </w:r>
      <w:r w:rsidR="00EF5DB8">
        <w:rPr>
          <w:rFonts w:ascii="Arial" w:hAnsi="Arial" w:cs="Arial"/>
        </w:rPr>
        <w:t xml:space="preserve"> file a petition to the ERC to provide resolution to its case </w:t>
      </w:r>
      <w:r w:rsidR="00B42E60">
        <w:rPr>
          <w:rFonts w:ascii="Arial" w:hAnsi="Arial" w:cs="Arial"/>
        </w:rPr>
        <w:t>that the DU was unable to render reliable services and is recommended for Direct Connection</w:t>
      </w:r>
      <w:r w:rsidR="00EF5DB8">
        <w:rPr>
          <w:rFonts w:ascii="Arial" w:hAnsi="Arial" w:cs="Arial"/>
        </w:rPr>
        <w:t>.</w:t>
      </w:r>
      <w:r>
        <w:rPr>
          <w:rFonts w:ascii="Arial" w:hAnsi="Arial" w:cs="Arial"/>
        </w:rPr>
        <w:t xml:space="preserve"> </w:t>
      </w:r>
    </w:p>
    <w:p w14:paraId="41FB0671" w14:textId="77777777" w:rsidR="00EF5DB8" w:rsidRDefault="00EF5DB8" w:rsidP="00EF5DB8">
      <w:pPr>
        <w:pStyle w:val="ListParagraph"/>
        <w:ind w:left="993"/>
        <w:jc w:val="both"/>
        <w:rPr>
          <w:rFonts w:ascii="Arial" w:hAnsi="Arial" w:cs="Arial"/>
        </w:rPr>
      </w:pPr>
    </w:p>
    <w:p w14:paraId="4B037ABB" w14:textId="77777777" w:rsidR="007A73D9" w:rsidRDefault="003A574D" w:rsidP="00EF5DB8">
      <w:pPr>
        <w:pStyle w:val="ListParagraph"/>
        <w:ind w:left="993"/>
        <w:jc w:val="both"/>
        <w:rPr>
          <w:rFonts w:ascii="Arial" w:hAnsi="Arial" w:cs="Arial"/>
        </w:rPr>
      </w:pPr>
      <w:r>
        <w:rPr>
          <w:rFonts w:ascii="Arial" w:hAnsi="Arial" w:cs="Arial"/>
        </w:rPr>
        <w:lastRenderedPageBreak/>
        <w:t xml:space="preserve">Should the </w:t>
      </w:r>
      <w:r w:rsidR="00B42E60">
        <w:rPr>
          <w:rFonts w:ascii="Arial" w:hAnsi="Arial" w:cs="Arial"/>
        </w:rPr>
        <w:t xml:space="preserve">ERC decides in favor of the End-user, the </w:t>
      </w:r>
      <w:r>
        <w:rPr>
          <w:rFonts w:ascii="Arial" w:hAnsi="Arial" w:cs="Arial"/>
        </w:rPr>
        <w:t>End-u</w:t>
      </w:r>
      <w:r w:rsidR="00EF5DB8">
        <w:rPr>
          <w:rFonts w:ascii="Arial" w:hAnsi="Arial" w:cs="Arial"/>
        </w:rPr>
        <w:t xml:space="preserve">ser may submit </w:t>
      </w:r>
      <w:r w:rsidR="00B42E60">
        <w:rPr>
          <w:rFonts w:ascii="Arial" w:hAnsi="Arial" w:cs="Arial"/>
        </w:rPr>
        <w:t>its application for Direct Connection</w:t>
      </w:r>
      <w:r w:rsidR="007A73D9">
        <w:rPr>
          <w:rFonts w:ascii="Arial" w:hAnsi="Arial" w:cs="Arial"/>
        </w:rPr>
        <w:t>, with the complete documentary requirements as provided in Annex A.</w:t>
      </w:r>
    </w:p>
    <w:p w14:paraId="5ED9BECB" w14:textId="77777777" w:rsidR="007A73D9" w:rsidRDefault="007A73D9" w:rsidP="00EF5DB8">
      <w:pPr>
        <w:pStyle w:val="ListParagraph"/>
        <w:ind w:left="993"/>
        <w:jc w:val="both"/>
        <w:rPr>
          <w:rFonts w:ascii="Arial" w:hAnsi="Arial" w:cs="Arial"/>
        </w:rPr>
      </w:pPr>
    </w:p>
    <w:p w14:paraId="7DE786D0" w14:textId="1DD296F5" w:rsidR="001C6A01" w:rsidRDefault="007A73D9" w:rsidP="00EF5DB8">
      <w:pPr>
        <w:pStyle w:val="ListParagraph"/>
        <w:ind w:left="993"/>
        <w:jc w:val="both"/>
        <w:rPr>
          <w:rFonts w:ascii="Arial" w:hAnsi="Arial" w:cs="Arial"/>
        </w:rPr>
      </w:pPr>
      <w:r>
        <w:rPr>
          <w:rFonts w:ascii="Arial" w:hAnsi="Arial" w:cs="Arial"/>
        </w:rPr>
        <w:t>This provision, however, is without prejudice to the ERC’s authority to compel the DU to provide the reliable services to the End-user, subject to corresponding approval of capital expenditure requirements by the DU.</w:t>
      </w:r>
      <w:r w:rsidR="00EF5DB8">
        <w:rPr>
          <w:rFonts w:ascii="Arial" w:hAnsi="Arial" w:cs="Arial"/>
        </w:rPr>
        <w:t xml:space="preserve"> </w:t>
      </w:r>
      <w:r w:rsidR="002E7A18">
        <w:rPr>
          <w:rFonts w:ascii="Arial" w:hAnsi="Arial" w:cs="Arial"/>
        </w:rPr>
        <w:t>NPC/PSALM</w:t>
      </w:r>
    </w:p>
    <w:p w14:paraId="2A6556DE" w14:textId="77777777" w:rsidR="00972B89" w:rsidRPr="00444966" w:rsidRDefault="00972B89" w:rsidP="00444966">
      <w:pPr>
        <w:jc w:val="both"/>
        <w:rPr>
          <w:rFonts w:ascii="Arial" w:hAnsi="Arial" w:cs="Arial"/>
        </w:rPr>
      </w:pPr>
    </w:p>
    <w:p w14:paraId="2BE33236" w14:textId="03BAA555" w:rsidR="00CD1596" w:rsidRPr="00FB64AE" w:rsidRDefault="00CD1596" w:rsidP="00DB4894">
      <w:pPr>
        <w:pStyle w:val="ListParagraph"/>
        <w:numPr>
          <w:ilvl w:val="1"/>
          <w:numId w:val="38"/>
        </w:numPr>
        <w:ind w:left="993" w:hanging="567"/>
        <w:jc w:val="both"/>
        <w:rPr>
          <w:rFonts w:ascii="Arial" w:hAnsi="Arial" w:cs="Arial"/>
        </w:rPr>
      </w:pPr>
      <w:r>
        <w:rPr>
          <w:rFonts w:ascii="Arial" w:hAnsi="Arial" w:cs="Arial"/>
          <w:kern w:val="32"/>
        </w:rPr>
        <w:t>Applications for renewal;</w:t>
      </w:r>
    </w:p>
    <w:p w14:paraId="300D8BCC" w14:textId="77777777" w:rsidR="00E6301C" w:rsidRDefault="00E6301C" w:rsidP="00FB64AE">
      <w:pPr>
        <w:pStyle w:val="ListParagraph"/>
        <w:ind w:left="993"/>
        <w:jc w:val="both"/>
        <w:rPr>
          <w:rFonts w:ascii="Arial" w:hAnsi="Arial" w:cs="Arial"/>
        </w:rPr>
      </w:pPr>
    </w:p>
    <w:p w14:paraId="29D3FF75" w14:textId="44D905CB" w:rsidR="00FB64AE" w:rsidRPr="00D9330F" w:rsidRDefault="00D9330F" w:rsidP="00D9330F">
      <w:pPr>
        <w:pStyle w:val="ListParagraph"/>
        <w:ind w:left="993"/>
        <w:jc w:val="both"/>
        <w:rPr>
          <w:rFonts w:ascii="Arial" w:hAnsi="Arial" w:cs="Arial"/>
        </w:rPr>
      </w:pPr>
      <w:r>
        <w:rPr>
          <w:rFonts w:ascii="Arial" w:hAnsi="Arial" w:cs="Arial"/>
        </w:rPr>
        <w:t xml:space="preserve">All existing DCC that has secured an earlier approval from the DOE, ERC, or was a previous customer of </w:t>
      </w:r>
      <w:r w:rsidR="002E7A18">
        <w:rPr>
          <w:rFonts w:ascii="Arial" w:hAnsi="Arial" w:cs="Arial"/>
        </w:rPr>
        <w:t>NPC/PSALM</w:t>
      </w:r>
      <w:r>
        <w:rPr>
          <w:rFonts w:ascii="Arial" w:hAnsi="Arial" w:cs="Arial"/>
        </w:rPr>
        <w:t xml:space="preserve">, may apply for renewal of its Direct Connection Status </w:t>
      </w:r>
      <w:r w:rsidR="00485792">
        <w:rPr>
          <w:rFonts w:ascii="Arial" w:hAnsi="Arial" w:cs="Arial"/>
        </w:rPr>
        <w:t xml:space="preserve"> not later than</w:t>
      </w:r>
      <w:r w:rsidR="00C8668F">
        <w:rPr>
          <w:rFonts w:ascii="Arial" w:hAnsi="Arial" w:cs="Arial"/>
        </w:rPr>
        <w:t xml:space="preserve"> six (6) months </w:t>
      </w:r>
      <w:r w:rsidR="00FB64AE" w:rsidRPr="00D9330F">
        <w:rPr>
          <w:rFonts w:ascii="Arial" w:hAnsi="Arial" w:cs="Arial"/>
        </w:rPr>
        <w:t>before the expiration of its Transmission Supply Agreement with the TNP</w:t>
      </w:r>
      <w:r>
        <w:rPr>
          <w:rFonts w:ascii="Arial" w:hAnsi="Arial" w:cs="Arial"/>
        </w:rPr>
        <w:t>.</w:t>
      </w:r>
    </w:p>
    <w:p w14:paraId="4DE09CD1" w14:textId="16259B3A" w:rsidR="00FB64AE" w:rsidRDefault="00FB64AE" w:rsidP="00FB64AE">
      <w:pPr>
        <w:pStyle w:val="ListParagraph"/>
        <w:ind w:left="993"/>
        <w:jc w:val="both"/>
        <w:rPr>
          <w:rFonts w:ascii="Arial" w:hAnsi="Arial" w:cs="Arial"/>
        </w:rPr>
      </w:pPr>
    </w:p>
    <w:p w14:paraId="36067FD1" w14:textId="416E8210" w:rsidR="00D9330F" w:rsidRDefault="00D9330F" w:rsidP="00444966">
      <w:pPr>
        <w:pStyle w:val="ListParagraph"/>
        <w:ind w:left="993"/>
        <w:jc w:val="both"/>
        <w:rPr>
          <w:rFonts w:ascii="Arial" w:hAnsi="Arial" w:cs="Arial"/>
        </w:rPr>
      </w:pPr>
      <w:r>
        <w:rPr>
          <w:rFonts w:ascii="Arial" w:hAnsi="Arial" w:cs="Arial"/>
        </w:rPr>
        <w:t>The End-user, in the filing of the application for renewal of their Direct Connection status shall submit a notarized attestation</w:t>
      </w:r>
      <w:r w:rsidR="001353B0">
        <w:rPr>
          <w:rFonts w:ascii="Arial" w:hAnsi="Arial" w:cs="Arial"/>
        </w:rPr>
        <w:t xml:space="preserve"> (refer to Annex B)</w:t>
      </w:r>
      <w:r>
        <w:rPr>
          <w:rFonts w:ascii="Arial" w:hAnsi="Arial" w:cs="Arial"/>
        </w:rPr>
        <w:t xml:space="preserve">, copy furnished and duly received by the DU, that the DU has not revoked </w:t>
      </w:r>
      <w:r w:rsidR="00AF57C2">
        <w:rPr>
          <w:rFonts w:ascii="Arial" w:hAnsi="Arial" w:cs="Arial"/>
        </w:rPr>
        <w:t>n</w:t>
      </w:r>
      <w:r>
        <w:rPr>
          <w:rFonts w:ascii="Arial" w:hAnsi="Arial" w:cs="Arial"/>
        </w:rPr>
        <w:t>or modified the previous waiver.</w:t>
      </w:r>
    </w:p>
    <w:p w14:paraId="54025451" w14:textId="4B3D988B" w:rsidR="00D9330F" w:rsidRDefault="00D9330F" w:rsidP="00444966">
      <w:pPr>
        <w:pStyle w:val="ListParagraph"/>
        <w:ind w:left="993"/>
        <w:jc w:val="both"/>
        <w:rPr>
          <w:rFonts w:ascii="Arial" w:hAnsi="Arial" w:cs="Arial"/>
        </w:rPr>
      </w:pPr>
    </w:p>
    <w:p w14:paraId="3E305E02" w14:textId="32ACAF1F" w:rsidR="00D9330F" w:rsidRPr="00BE605E" w:rsidRDefault="00D9330F" w:rsidP="00BE605E">
      <w:pPr>
        <w:pStyle w:val="ListParagraph"/>
        <w:ind w:left="993"/>
        <w:jc w:val="both"/>
      </w:pPr>
      <w:r>
        <w:rPr>
          <w:rFonts w:ascii="Arial" w:hAnsi="Arial" w:cs="Arial"/>
        </w:rPr>
        <w:t xml:space="preserve">In case the DU submitted a written claim to the DOE that it is revoking or modifying the previous waiver agreement, the DOE shall provide </w:t>
      </w:r>
      <w:r w:rsidR="007A73D9">
        <w:rPr>
          <w:rFonts w:ascii="Arial" w:hAnsi="Arial" w:cs="Arial"/>
        </w:rPr>
        <w:t>seven</w:t>
      </w:r>
      <w:r>
        <w:rPr>
          <w:rFonts w:ascii="Arial" w:hAnsi="Arial" w:cs="Arial"/>
        </w:rPr>
        <w:t xml:space="preserve"> (</w:t>
      </w:r>
      <w:r w:rsidR="007A73D9">
        <w:rPr>
          <w:rFonts w:ascii="Arial" w:hAnsi="Arial" w:cs="Arial"/>
        </w:rPr>
        <w:t>7</w:t>
      </w:r>
      <w:r>
        <w:rPr>
          <w:rFonts w:ascii="Arial" w:hAnsi="Arial" w:cs="Arial"/>
        </w:rPr>
        <w:t xml:space="preserve">) </w:t>
      </w:r>
      <w:r w:rsidR="007A73D9">
        <w:rPr>
          <w:rFonts w:ascii="Arial" w:hAnsi="Arial" w:cs="Arial"/>
        </w:rPr>
        <w:t>working</w:t>
      </w:r>
      <w:r>
        <w:rPr>
          <w:rFonts w:ascii="Arial" w:hAnsi="Arial" w:cs="Arial"/>
        </w:rPr>
        <w:t xml:space="preserve"> days for the DU to submit its final decision thru a notarized attestation on its action on the waiver</w:t>
      </w:r>
      <w:r w:rsidR="00E17216">
        <w:rPr>
          <w:rFonts w:ascii="Arial" w:hAnsi="Arial" w:cs="Arial"/>
        </w:rPr>
        <w:t xml:space="preserve"> which shall include among others, work plan to provide the required service of the End-user which shall be no later than six (6) months from the issuance of the said attestation</w:t>
      </w:r>
      <w:r>
        <w:rPr>
          <w:rFonts w:ascii="Arial" w:hAnsi="Arial" w:cs="Arial"/>
        </w:rPr>
        <w:t>.</w:t>
      </w:r>
      <w:r w:rsidR="00E17216">
        <w:rPr>
          <w:rFonts w:ascii="Arial" w:hAnsi="Arial" w:cs="Arial"/>
        </w:rPr>
        <w:t xml:space="preserve"> </w:t>
      </w:r>
      <w:r w:rsidR="001C6A01">
        <w:rPr>
          <w:rFonts w:ascii="Arial" w:hAnsi="Arial" w:cs="Arial"/>
        </w:rPr>
        <w:t>During this period, the TNP shall continue to serve the existing DCCs.</w:t>
      </w:r>
    </w:p>
    <w:p w14:paraId="6FDAF0BE" w14:textId="7EB1F7B2" w:rsidR="00444966" w:rsidRPr="001363C6" w:rsidRDefault="00444966" w:rsidP="001363C6">
      <w:pPr>
        <w:jc w:val="both"/>
        <w:rPr>
          <w:rFonts w:ascii="Arial" w:hAnsi="Arial" w:cs="Arial"/>
        </w:rPr>
      </w:pPr>
    </w:p>
    <w:p w14:paraId="5319BAFE" w14:textId="4EEF9F1F" w:rsidR="00444966" w:rsidRPr="00C969E2" w:rsidRDefault="00444966" w:rsidP="00681A35">
      <w:pPr>
        <w:pStyle w:val="ListParagraph"/>
        <w:numPr>
          <w:ilvl w:val="1"/>
          <w:numId w:val="38"/>
        </w:numPr>
        <w:ind w:left="993" w:hanging="567"/>
        <w:jc w:val="both"/>
        <w:rPr>
          <w:rFonts w:ascii="Arial" w:hAnsi="Arial" w:cs="Arial"/>
        </w:rPr>
      </w:pPr>
      <w:r w:rsidRPr="00C969E2">
        <w:rPr>
          <w:rFonts w:ascii="Arial" w:hAnsi="Arial" w:cs="Arial"/>
        </w:rPr>
        <w:t xml:space="preserve">The End-user, in the filing of the application for Direct Connection shall submit a notarized attestation that any of the applicable instances </w:t>
      </w:r>
      <w:r w:rsidR="00485792" w:rsidRPr="00C969E2">
        <w:rPr>
          <w:rFonts w:ascii="Arial" w:hAnsi="Arial" w:cs="Arial"/>
        </w:rPr>
        <w:t xml:space="preserve">indicated below </w:t>
      </w:r>
      <w:r w:rsidRPr="00C969E2">
        <w:rPr>
          <w:rFonts w:ascii="Arial" w:hAnsi="Arial" w:cs="Arial"/>
        </w:rPr>
        <w:t xml:space="preserve">may already </w:t>
      </w:r>
      <w:r w:rsidR="00485792" w:rsidRPr="00C969E2">
        <w:rPr>
          <w:rFonts w:ascii="Arial" w:hAnsi="Arial" w:cs="Arial"/>
        </w:rPr>
        <w:t xml:space="preserve">warrant the acceptance of the application: </w:t>
      </w:r>
    </w:p>
    <w:p w14:paraId="73C17885" w14:textId="7850536E" w:rsidR="00485792" w:rsidRPr="00C969E2" w:rsidRDefault="00485792" w:rsidP="00485792">
      <w:pPr>
        <w:jc w:val="both"/>
        <w:rPr>
          <w:rFonts w:ascii="Arial" w:hAnsi="Arial" w:cs="Arial"/>
        </w:rPr>
      </w:pPr>
    </w:p>
    <w:p w14:paraId="3C9D9BE5" w14:textId="74FD617F" w:rsidR="00485792" w:rsidRPr="00C969E2" w:rsidRDefault="00485792" w:rsidP="00485792">
      <w:pPr>
        <w:pStyle w:val="ListParagraph"/>
        <w:numPr>
          <w:ilvl w:val="2"/>
          <w:numId w:val="38"/>
        </w:numPr>
        <w:jc w:val="both"/>
        <w:rPr>
          <w:rFonts w:ascii="Arial" w:hAnsi="Arial" w:cs="Arial"/>
        </w:rPr>
      </w:pPr>
      <w:r w:rsidRPr="00C969E2">
        <w:rPr>
          <w:rFonts w:ascii="Arial" w:hAnsi="Arial" w:cs="Arial"/>
        </w:rPr>
        <w:t>The DU has not responded to the application for ele</w:t>
      </w:r>
      <w:r w:rsidR="003A574D" w:rsidRPr="00C969E2">
        <w:rPr>
          <w:rFonts w:ascii="Arial" w:hAnsi="Arial" w:cs="Arial"/>
        </w:rPr>
        <w:t>ctric service filed by the End-u</w:t>
      </w:r>
      <w:r w:rsidRPr="00C969E2">
        <w:rPr>
          <w:rFonts w:ascii="Arial" w:hAnsi="Arial" w:cs="Arial"/>
        </w:rPr>
        <w:t>ser within the period pres</w:t>
      </w:r>
      <w:r w:rsidR="00C969E2" w:rsidRPr="00C969E2">
        <w:rPr>
          <w:rFonts w:ascii="Arial" w:hAnsi="Arial" w:cs="Arial"/>
        </w:rPr>
        <w:t>cribed in Section 10.1 of this C</w:t>
      </w:r>
      <w:r w:rsidRPr="00C969E2">
        <w:rPr>
          <w:rFonts w:ascii="Arial" w:hAnsi="Arial" w:cs="Arial"/>
        </w:rPr>
        <w:t>ircula</w:t>
      </w:r>
      <w:r w:rsidR="003A574D" w:rsidRPr="00C969E2">
        <w:rPr>
          <w:rFonts w:ascii="Arial" w:hAnsi="Arial" w:cs="Arial"/>
        </w:rPr>
        <w:t>r or has not connected the End-u</w:t>
      </w:r>
      <w:r w:rsidRPr="00C969E2">
        <w:rPr>
          <w:rFonts w:ascii="Arial" w:hAnsi="Arial" w:cs="Arial"/>
        </w:rPr>
        <w:t xml:space="preserve">ser within a reasonable </w:t>
      </w:r>
      <w:r w:rsidR="001A24D6" w:rsidRPr="00C969E2">
        <w:rPr>
          <w:rFonts w:ascii="Arial" w:hAnsi="Arial" w:cs="Arial"/>
        </w:rPr>
        <w:t>period agreed upon</w:t>
      </w:r>
      <w:r w:rsidR="003A574D" w:rsidRPr="00C969E2">
        <w:rPr>
          <w:rFonts w:ascii="Arial" w:hAnsi="Arial" w:cs="Arial"/>
        </w:rPr>
        <w:t xml:space="preserve"> by the DU and End-u</w:t>
      </w:r>
      <w:r w:rsidR="001A24D6" w:rsidRPr="00C969E2">
        <w:rPr>
          <w:rFonts w:ascii="Arial" w:hAnsi="Arial" w:cs="Arial"/>
        </w:rPr>
        <w:t>ser; and</w:t>
      </w:r>
    </w:p>
    <w:p w14:paraId="23E79A95" w14:textId="77777777" w:rsidR="00BE605E" w:rsidRPr="00C969E2" w:rsidRDefault="00BE605E" w:rsidP="00BE605E">
      <w:pPr>
        <w:pStyle w:val="ListParagraph"/>
        <w:ind w:left="1440"/>
        <w:jc w:val="both"/>
        <w:rPr>
          <w:rFonts w:ascii="Arial" w:hAnsi="Arial" w:cs="Arial"/>
        </w:rPr>
      </w:pPr>
    </w:p>
    <w:p w14:paraId="424B099F" w14:textId="6630A410" w:rsidR="001363C6" w:rsidRPr="0072386D" w:rsidRDefault="001A24D6" w:rsidP="0072386D">
      <w:pPr>
        <w:pStyle w:val="ListParagraph"/>
        <w:numPr>
          <w:ilvl w:val="2"/>
          <w:numId w:val="38"/>
        </w:numPr>
        <w:jc w:val="both"/>
        <w:rPr>
          <w:rFonts w:ascii="Arial" w:hAnsi="Arial" w:cs="Arial"/>
        </w:rPr>
      </w:pPr>
      <w:r w:rsidRPr="00C969E2">
        <w:rPr>
          <w:rFonts w:ascii="Arial" w:hAnsi="Arial" w:cs="Arial"/>
        </w:rPr>
        <w:t>Upon</w:t>
      </w:r>
      <w:r w:rsidR="00C969E2" w:rsidRPr="00C969E2">
        <w:rPr>
          <w:rFonts w:ascii="Arial" w:hAnsi="Arial" w:cs="Arial"/>
        </w:rPr>
        <w:t xml:space="preserve"> acceptance by the DOE of the</w:t>
      </w:r>
      <w:r w:rsidRPr="00C969E2">
        <w:rPr>
          <w:rFonts w:ascii="Arial" w:hAnsi="Arial" w:cs="Arial"/>
        </w:rPr>
        <w:t xml:space="preserve"> application fo</w:t>
      </w:r>
      <w:r w:rsidR="00C969E2" w:rsidRPr="00C969E2">
        <w:rPr>
          <w:rFonts w:ascii="Arial" w:hAnsi="Arial" w:cs="Arial"/>
        </w:rPr>
        <w:t>r Direct Connection filed by the End-user</w:t>
      </w:r>
      <w:r w:rsidRPr="00C969E2">
        <w:rPr>
          <w:rFonts w:ascii="Arial" w:hAnsi="Arial" w:cs="Arial"/>
        </w:rPr>
        <w:t xml:space="preserve">, the DU has failed to </w:t>
      </w:r>
      <w:r w:rsidR="00C969E2" w:rsidRPr="00C969E2">
        <w:rPr>
          <w:rFonts w:ascii="Arial" w:hAnsi="Arial" w:cs="Arial"/>
        </w:rPr>
        <w:t>file its Action or position on the applica</w:t>
      </w:r>
      <w:r w:rsidRPr="00C969E2">
        <w:rPr>
          <w:rFonts w:ascii="Arial" w:hAnsi="Arial" w:cs="Arial"/>
        </w:rPr>
        <w:t>t</w:t>
      </w:r>
      <w:r w:rsidR="00C969E2" w:rsidRPr="00C969E2">
        <w:rPr>
          <w:rFonts w:ascii="Arial" w:hAnsi="Arial" w:cs="Arial"/>
        </w:rPr>
        <w:t>ion to the DOE</w:t>
      </w:r>
      <w:r w:rsidRPr="00C969E2">
        <w:rPr>
          <w:rFonts w:ascii="Arial" w:hAnsi="Arial" w:cs="Arial"/>
        </w:rPr>
        <w:t xml:space="preserve"> within </w:t>
      </w:r>
      <w:r w:rsidR="00C969E2" w:rsidRPr="00C969E2">
        <w:rPr>
          <w:rFonts w:ascii="Arial" w:hAnsi="Arial" w:cs="Arial"/>
        </w:rPr>
        <w:t>seven (7) working days</w:t>
      </w:r>
      <w:r w:rsidRPr="00C969E2">
        <w:rPr>
          <w:rFonts w:ascii="Arial" w:hAnsi="Arial" w:cs="Arial"/>
        </w:rPr>
        <w:t>.</w:t>
      </w:r>
    </w:p>
    <w:p w14:paraId="77A60C8F" w14:textId="3DAC2598" w:rsidR="00D9330F" w:rsidRDefault="00D9330F" w:rsidP="00F74671"/>
    <w:p w14:paraId="11FC5B1E" w14:textId="1AAD17B0" w:rsidR="00E6301C" w:rsidRPr="00681A35" w:rsidRDefault="00E6301C" w:rsidP="00681A35">
      <w:pPr>
        <w:jc w:val="both"/>
        <w:rPr>
          <w:rFonts w:ascii="Arial" w:hAnsi="Arial" w:cs="Arial"/>
        </w:rPr>
      </w:pPr>
      <w:r w:rsidRPr="00E6301C">
        <w:rPr>
          <w:rFonts w:ascii="Arial" w:hAnsi="Arial" w:cs="Arial"/>
        </w:rPr>
        <w:t>The DOE shall evaluate the application for Direct Connection within fifty (50) calendar days from the date of site inspection, provided, complete documentary requirements including additional requirements</w:t>
      </w:r>
      <w:r w:rsidR="00673179">
        <w:rPr>
          <w:rFonts w:ascii="Arial" w:hAnsi="Arial" w:cs="Arial"/>
        </w:rPr>
        <w:t>,</w:t>
      </w:r>
      <w:r w:rsidRPr="00E6301C">
        <w:rPr>
          <w:rFonts w:ascii="Arial" w:hAnsi="Arial" w:cs="Arial"/>
        </w:rPr>
        <w:t xml:space="preserve"> if any</w:t>
      </w:r>
      <w:r w:rsidR="00673179">
        <w:rPr>
          <w:rFonts w:ascii="Arial" w:hAnsi="Arial" w:cs="Arial"/>
        </w:rPr>
        <w:t>,</w:t>
      </w:r>
      <w:r w:rsidRPr="00E6301C">
        <w:rPr>
          <w:rFonts w:ascii="Arial" w:hAnsi="Arial" w:cs="Arial"/>
        </w:rPr>
        <w:t xml:space="preserve"> are submitted by the applicant within the time frame specified under this circular unless an e</w:t>
      </w:r>
      <w:r w:rsidR="00681A35">
        <w:rPr>
          <w:rFonts w:ascii="Arial" w:hAnsi="Arial" w:cs="Arial"/>
        </w:rPr>
        <w:t>xtension is allowed by the DOE.</w:t>
      </w:r>
    </w:p>
    <w:p w14:paraId="215604A9" w14:textId="77777777" w:rsidR="00E6301C" w:rsidRDefault="00E6301C" w:rsidP="00F74671"/>
    <w:p w14:paraId="2240CC40" w14:textId="77777777" w:rsidR="006472F2" w:rsidRDefault="006472F2" w:rsidP="00F74671"/>
    <w:p w14:paraId="360C41F1" w14:textId="77777777" w:rsidR="006472F2" w:rsidRDefault="006472F2" w:rsidP="00F74671"/>
    <w:p w14:paraId="3B930D58" w14:textId="77777777" w:rsidR="006472F2" w:rsidRDefault="006472F2" w:rsidP="00F74671"/>
    <w:p w14:paraId="5BB788DA" w14:textId="77777777" w:rsidR="006472F2" w:rsidRDefault="006472F2" w:rsidP="00F74671"/>
    <w:p w14:paraId="06707707" w14:textId="77777777" w:rsidR="00F74671" w:rsidRPr="00E8262C" w:rsidRDefault="00F74671" w:rsidP="00F74671">
      <w:pPr>
        <w:pStyle w:val="ListParagraph"/>
        <w:spacing w:after="200"/>
        <w:ind w:left="0"/>
        <w:jc w:val="center"/>
        <w:rPr>
          <w:rFonts w:ascii="Arial" w:hAnsi="Arial" w:cs="Arial"/>
          <w:b/>
          <w:bCs/>
        </w:rPr>
      </w:pPr>
      <w:r w:rsidRPr="00E8262C">
        <w:rPr>
          <w:rFonts w:ascii="Arial" w:hAnsi="Arial" w:cs="Arial"/>
          <w:b/>
          <w:bCs/>
        </w:rPr>
        <w:lastRenderedPageBreak/>
        <w:t>Rule 3</w:t>
      </w:r>
    </w:p>
    <w:p w14:paraId="057F5BEF" w14:textId="77777777" w:rsidR="00501456" w:rsidRDefault="00F74671" w:rsidP="00501456">
      <w:pPr>
        <w:pStyle w:val="ListParagraph"/>
        <w:spacing w:after="200"/>
        <w:ind w:left="0"/>
        <w:jc w:val="center"/>
        <w:rPr>
          <w:rFonts w:ascii="Arial" w:hAnsi="Arial" w:cs="Arial"/>
          <w:b/>
          <w:bCs/>
        </w:rPr>
      </w:pPr>
      <w:r w:rsidRPr="00E8262C">
        <w:rPr>
          <w:rFonts w:ascii="Arial" w:hAnsi="Arial" w:cs="Arial"/>
          <w:b/>
          <w:bCs/>
        </w:rPr>
        <w:t>Other Provisions</w:t>
      </w:r>
    </w:p>
    <w:p w14:paraId="6B80A283" w14:textId="77777777" w:rsidR="00501456" w:rsidRDefault="00501456" w:rsidP="00501456">
      <w:pPr>
        <w:pStyle w:val="ListParagraph"/>
        <w:spacing w:after="200"/>
        <w:ind w:left="0"/>
        <w:jc w:val="center"/>
        <w:rPr>
          <w:rFonts w:ascii="Arial" w:hAnsi="Arial" w:cs="Arial"/>
          <w:b/>
          <w:bCs/>
        </w:rPr>
      </w:pPr>
    </w:p>
    <w:p w14:paraId="66338FB0" w14:textId="6F1FEA08" w:rsidR="00736C63" w:rsidRPr="00736C63" w:rsidRDefault="00501456" w:rsidP="002C134C">
      <w:pPr>
        <w:pStyle w:val="ListParagraph"/>
        <w:spacing w:after="200"/>
        <w:ind w:left="0"/>
        <w:jc w:val="both"/>
      </w:pPr>
      <w:r>
        <w:rPr>
          <w:rFonts w:ascii="Arial" w:hAnsi="Arial" w:cs="Arial"/>
          <w:b/>
          <w:bCs/>
        </w:rPr>
        <w:t xml:space="preserve">Section 9. </w:t>
      </w:r>
      <w:r w:rsidR="00417908">
        <w:rPr>
          <w:rFonts w:ascii="Arial" w:hAnsi="Arial" w:cs="Arial"/>
          <w:b/>
          <w:bCs/>
        </w:rPr>
        <w:t xml:space="preserve">Regulatory Support. </w:t>
      </w:r>
      <w:r w:rsidR="00417908">
        <w:rPr>
          <w:rFonts w:ascii="Arial" w:hAnsi="Arial" w:cs="Arial"/>
          <w:bCs/>
        </w:rPr>
        <w:t xml:space="preserve">For the proper implementation of the policies set </w:t>
      </w:r>
      <w:r w:rsidR="00B9256E">
        <w:rPr>
          <w:rFonts w:ascii="Arial" w:hAnsi="Arial" w:cs="Arial"/>
          <w:bCs/>
        </w:rPr>
        <w:t>herein, the Energy Regulatory Commission is hereby enjoined to render the necessary regulatory support to ensure the impartial resolution of the disputes arising from the application of direct connection.</w:t>
      </w:r>
      <w:r w:rsidR="001363C6">
        <w:rPr>
          <w:rFonts w:ascii="Arial" w:hAnsi="Arial" w:cs="Arial"/>
          <w:bCs/>
        </w:rPr>
        <w:t xml:space="preserve"> </w:t>
      </w:r>
    </w:p>
    <w:p w14:paraId="2FED00D3" w14:textId="2617CA83" w:rsidR="00417908" w:rsidRDefault="00EB6803" w:rsidP="008428A4">
      <w:pPr>
        <w:spacing w:after="200"/>
        <w:jc w:val="both"/>
        <w:rPr>
          <w:rFonts w:ascii="Arial" w:hAnsi="Arial" w:cs="Arial"/>
          <w:bCs/>
        </w:rPr>
      </w:pPr>
      <w:r w:rsidRPr="002C134C">
        <w:rPr>
          <w:rFonts w:ascii="Arial" w:hAnsi="Arial" w:cs="Arial"/>
          <w:bCs/>
        </w:rPr>
        <w:t xml:space="preserve">In the event that a dispute </w:t>
      </w:r>
      <w:r w:rsidR="002C134C" w:rsidRPr="002C134C">
        <w:rPr>
          <w:rFonts w:ascii="Arial" w:hAnsi="Arial" w:cs="Arial"/>
          <w:bCs/>
        </w:rPr>
        <w:t xml:space="preserve">on the reliability of services of the DU, the concerned parties may file a petition to the </w:t>
      </w:r>
      <w:r w:rsidR="008428A4" w:rsidRPr="002C134C">
        <w:rPr>
          <w:rFonts w:ascii="Arial" w:hAnsi="Arial" w:cs="Arial"/>
          <w:bCs/>
        </w:rPr>
        <w:t xml:space="preserve">Commission pursuant to </w:t>
      </w:r>
      <w:r w:rsidR="00A44DD2">
        <w:rPr>
          <w:rFonts w:ascii="Arial" w:hAnsi="Arial" w:cs="Arial"/>
          <w:bCs/>
        </w:rPr>
        <w:t xml:space="preserve">the applicable Rules on Consumer Complaints of the ERC. </w:t>
      </w:r>
      <w:r w:rsidR="00AF57C2" w:rsidRPr="002C134C">
        <w:rPr>
          <w:rFonts w:ascii="Arial" w:hAnsi="Arial" w:cs="Arial"/>
          <w:bCs/>
        </w:rPr>
        <w:t xml:space="preserve"> The result of the dispute resolution shall be used by the parties as a supporting document on their application for Direct Connection with the DOE.</w:t>
      </w:r>
    </w:p>
    <w:p w14:paraId="0BC8001F" w14:textId="72327524" w:rsidR="00A44DD2" w:rsidRDefault="00A44DD2" w:rsidP="008428A4">
      <w:pPr>
        <w:spacing w:after="200"/>
        <w:jc w:val="both"/>
        <w:rPr>
          <w:rFonts w:ascii="Arial" w:hAnsi="Arial" w:cs="Arial"/>
          <w:bCs/>
        </w:rPr>
      </w:pPr>
      <w:r>
        <w:rPr>
          <w:rFonts w:ascii="Arial" w:hAnsi="Arial" w:cs="Arial"/>
          <w:bCs/>
        </w:rPr>
        <w:t>Should the case be elevated to a higher court, the ERC decision shall prevail until such time that a decision from the higher court will be made</w:t>
      </w:r>
      <w:r w:rsidR="00856B12">
        <w:rPr>
          <w:rFonts w:ascii="Arial" w:hAnsi="Arial" w:cs="Arial"/>
          <w:bCs/>
        </w:rPr>
        <w:t xml:space="preserve"> and enforceable</w:t>
      </w:r>
      <w:r>
        <w:rPr>
          <w:rFonts w:ascii="Arial" w:hAnsi="Arial" w:cs="Arial"/>
          <w:bCs/>
        </w:rPr>
        <w:t>.</w:t>
      </w:r>
    </w:p>
    <w:p w14:paraId="06C6A7C1" w14:textId="1F51F66B" w:rsidR="00D3397E" w:rsidRDefault="001B5A11" w:rsidP="009439AC">
      <w:pPr>
        <w:pStyle w:val="ListParagraph"/>
        <w:spacing w:after="200"/>
        <w:ind w:left="0"/>
        <w:jc w:val="both"/>
        <w:rPr>
          <w:rFonts w:ascii="Arial" w:hAnsi="Arial" w:cs="Arial"/>
          <w:bCs/>
        </w:rPr>
      </w:pPr>
      <w:r>
        <w:rPr>
          <w:rFonts w:ascii="Arial" w:hAnsi="Arial" w:cs="Arial"/>
          <w:b/>
          <w:bCs/>
        </w:rPr>
        <w:t xml:space="preserve">Section 10. Issuance of </w:t>
      </w:r>
      <w:r w:rsidRPr="00501456">
        <w:rPr>
          <w:rFonts w:ascii="Arial" w:hAnsi="Arial" w:cs="Arial"/>
          <w:b/>
          <w:bCs/>
        </w:rPr>
        <w:t xml:space="preserve">Waiver </w:t>
      </w:r>
      <w:r>
        <w:rPr>
          <w:rFonts w:ascii="Arial" w:hAnsi="Arial" w:cs="Arial"/>
          <w:b/>
          <w:bCs/>
        </w:rPr>
        <w:t>by the</w:t>
      </w:r>
      <w:r w:rsidRPr="00501456">
        <w:rPr>
          <w:rFonts w:ascii="Arial" w:hAnsi="Arial" w:cs="Arial"/>
          <w:b/>
          <w:bCs/>
        </w:rPr>
        <w:t xml:space="preserve"> Distribution Utilities.</w:t>
      </w:r>
      <w:r>
        <w:rPr>
          <w:rFonts w:ascii="Arial" w:hAnsi="Arial" w:cs="Arial"/>
          <w:b/>
          <w:bCs/>
        </w:rPr>
        <w:t xml:space="preserve"> </w:t>
      </w:r>
      <w:r w:rsidRPr="0009333E">
        <w:rPr>
          <w:rFonts w:ascii="Arial" w:hAnsi="Arial" w:cs="Arial"/>
          <w:bCs/>
        </w:rPr>
        <w:t>A</w:t>
      </w:r>
      <w:r w:rsidR="00CE1FEA">
        <w:rPr>
          <w:rFonts w:ascii="Arial" w:hAnsi="Arial" w:cs="Arial"/>
          <w:bCs/>
        </w:rPr>
        <w:t>ny</w:t>
      </w:r>
      <w:r w:rsidR="00FC13C3">
        <w:rPr>
          <w:rFonts w:ascii="Arial" w:hAnsi="Arial" w:cs="Arial"/>
          <w:bCs/>
        </w:rPr>
        <w:t xml:space="preserve"> </w:t>
      </w:r>
      <w:r w:rsidRPr="0009333E">
        <w:rPr>
          <w:rFonts w:ascii="Arial" w:hAnsi="Arial" w:cs="Arial"/>
          <w:bCs/>
        </w:rPr>
        <w:t xml:space="preserve">End-user seeking Direct Connection </w:t>
      </w:r>
      <w:r w:rsidR="00FC13C3">
        <w:rPr>
          <w:rFonts w:ascii="Arial" w:hAnsi="Arial" w:cs="Arial"/>
          <w:bCs/>
        </w:rPr>
        <w:t>may request</w:t>
      </w:r>
      <w:r w:rsidRPr="0009333E">
        <w:rPr>
          <w:rFonts w:ascii="Arial" w:hAnsi="Arial" w:cs="Arial"/>
          <w:bCs/>
        </w:rPr>
        <w:t xml:space="preserve"> </w:t>
      </w:r>
      <w:r w:rsidR="00CE1FEA">
        <w:rPr>
          <w:rFonts w:ascii="Arial" w:hAnsi="Arial" w:cs="Arial"/>
          <w:bCs/>
        </w:rPr>
        <w:t>a waiver</w:t>
      </w:r>
      <w:r w:rsidR="006244B4">
        <w:rPr>
          <w:rFonts w:ascii="Arial" w:hAnsi="Arial" w:cs="Arial"/>
          <w:bCs/>
        </w:rPr>
        <w:t xml:space="preserve"> or any equivalent document</w:t>
      </w:r>
      <w:r w:rsidR="00CE1FEA">
        <w:rPr>
          <w:rFonts w:ascii="Arial" w:hAnsi="Arial" w:cs="Arial"/>
          <w:bCs/>
        </w:rPr>
        <w:t xml:space="preserve"> </w:t>
      </w:r>
      <w:r w:rsidR="006244B4">
        <w:rPr>
          <w:rFonts w:ascii="Arial" w:hAnsi="Arial" w:cs="Arial"/>
          <w:bCs/>
        </w:rPr>
        <w:t xml:space="preserve">indicating that the DU </w:t>
      </w:r>
      <w:r w:rsidR="00DA4EF9">
        <w:rPr>
          <w:rFonts w:ascii="Arial" w:hAnsi="Arial" w:cs="Arial"/>
          <w:bCs/>
        </w:rPr>
        <w:t xml:space="preserve">pose no objection to the application for Direct Connection of the End-user. From the receipt of the </w:t>
      </w:r>
      <w:r w:rsidR="00DA4EF9" w:rsidRPr="00DA4EF9">
        <w:rPr>
          <w:rFonts w:ascii="Arial" w:hAnsi="Arial" w:cs="Arial"/>
          <w:bCs/>
        </w:rPr>
        <w:t>request for a waiver</w:t>
      </w:r>
      <w:r w:rsidR="00DA4EF9">
        <w:rPr>
          <w:rFonts w:ascii="Arial" w:hAnsi="Arial" w:cs="Arial"/>
          <w:bCs/>
        </w:rPr>
        <w:t xml:space="preserve"> or similar document</w:t>
      </w:r>
      <w:r w:rsidR="00DA4EF9" w:rsidRPr="00DA4EF9">
        <w:rPr>
          <w:rFonts w:ascii="Arial" w:hAnsi="Arial" w:cs="Arial"/>
          <w:bCs/>
        </w:rPr>
        <w:t xml:space="preserve"> </w:t>
      </w:r>
      <w:r w:rsidR="001336BA">
        <w:rPr>
          <w:rFonts w:ascii="Arial" w:hAnsi="Arial" w:cs="Arial"/>
          <w:bCs/>
        </w:rPr>
        <w:t>by</w:t>
      </w:r>
      <w:r w:rsidR="00DA4EF9" w:rsidRPr="00DA4EF9">
        <w:rPr>
          <w:rFonts w:ascii="Arial" w:hAnsi="Arial" w:cs="Arial"/>
          <w:bCs/>
        </w:rPr>
        <w:t xml:space="preserve"> the End-user to the franchised DU, the DU is given thirty (30) </w:t>
      </w:r>
      <w:r w:rsidR="001336BA">
        <w:rPr>
          <w:rFonts w:ascii="Arial" w:hAnsi="Arial" w:cs="Arial"/>
          <w:bCs/>
        </w:rPr>
        <w:t>calendar days to</w:t>
      </w:r>
      <w:r w:rsidR="00DA4EF9" w:rsidRPr="00DA4EF9">
        <w:rPr>
          <w:rFonts w:ascii="Arial" w:hAnsi="Arial" w:cs="Arial"/>
          <w:bCs/>
        </w:rPr>
        <w:t xml:space="preserve"> act on such request and release its decision.</w:t>
      </w:r>
      <w:r w:rsidR="00C15DDF">
        <w:rPr>
          <w:rFonts w:ascii="Arial" w:hAnsi="Arial" w:cs="Arial"/>
          <w:bCs/>
        </w:rPr>
        <w:t xml:space="preserve"> </w:t>
      </w:r>
      <w:r w:rsidR="00C15DDF" w:rsidRPr="00C15DDF">
        <w:rPr>
          <w:rFonts w:ascii="Arial" w:hAnsi="Arial" w:cs="Arial"/>
          <w:bCs/>
        </w:rPr>
        <w:t xml:space="preserve">Should the DU require additional time to </w:t>
      </w:r>
      <w:r w:rsidR="003F2010">
        <w:rPr>
          <w:rFonts w:ascii="Arial" w:hAnsi="Arial" w:cs="Arial"/>
          <w:bCs/>
        </w:rPr>
        <w:t>respond to</w:t>
      </w:r>
      <w:r w:rsidR="00C15DDF" w:rsidRPr="00C15DDF">
        <w:rPr>
          <w:rFonts w:ascii="Arial" w:hAnsi="Arial" w:cs="Arial"/>
          <w:bCs/>
        </w:rPr>
        <w:t xml:space="preserve"> the said request, the DU must duly notify the End-user of the extension</w:t>
      </w:r>
      <w:r w:rsidR="003F2010">
        <w:rPr>
          <w:rFonts w:ascii="Arial" w:hAnsi="Arial" w:cs="Arial"/>
          <w:bCs/>
        </w:rPr>
        <w:t xml:space="preserve"> no later than three (3) days before the lapse of the </w:t>
      </w:r>
      <w:r w:rsidR="00C15DDF" w:rsidRPr="00C15DDF">
        <w:rPr>
          <w:rFonts w:ascii="Arial" w:hAnsi="Arial" w:cs="Arial"/>
          <w:bCs/>
        </w:rPr>
        <w:t xml:space="preserve">thirty (30) calendar day period. </w:t>
      </w:r>
      <w:r w:rsidR="008E5F5B">
        <w:rPr>
          <w:rFonts w:ascii="Arial" w:hAnsi="Arial" w:cs="Arial"/>
          <w:bCs/>
        </w:rPr>
        <w:t>Provided, that t</w:t>
      </w:r>
      <w:r w:rsidR="00C15DDF" w:rsidRPr="00C15DDF">
        <w:rPr>
          <w:rFonts w:ascii="Arial" w:hAnsi="Arial" w:cs="Arial"/>
          <w:bCs/>
        </w:rPr>
        <w:t>he DU</w:t>
      </w:r>
      <w:r w:rsidR="008E5F5B">
        <w:rPr>
          <w:rFonts w:ascii="Arial" w:hAnsi="Arial" w:cs="Arial"/>
          <w:bCs/>
        </w:rPr>
        <w:t xml:space="preserve"> shall issue its decision</w:t>
      </w:r>
      <w:r w:rsidR="00762083">
        <w:rPr>
          <w:rFonts w:ascii="Arial" w:hAnsi="Arial" w:cs="Arial"/>
          <w:bCs/>
        </w:rPr>
        <w:t xml:space="preserve"> within</w:t>
      </w:r>
      <w:r w:rsidR="00C97F5D">
        <w:rPr>
          <w:rFonts w:ascii="Arial" w:hAnsi="Arial" w:cs="Arial"/>
          <w:bCs/>
        </w:rPr>
        <w:t xml:space="preserve"> the additional</w:t>
      </w:r>
      <w:r w:rsidR="00C15DDF" w:rsidRPr="00C15DDF">
        <w:rPr>
          <w:rFonts w:ascii="Arial" w:hAnsi="Arial" w:cs="Arial"/>
          <w:bCs/>
        </w:rPr>
        <w:t xml:space="preserve"> fifteen (15) calendar days</w:t>
      </w:r>
      <w:r w:rsidR="00C97F5D">
        <w:rPr>
          <w:rFonts w:ascii="Arial" w:hAnsi="Arial" w:cs="Arial"/>
          <w:bCs/>
        </w:rPr>
        <w:t xml:space="preserve">. In any case, failure of the DU to respond to the request within the specified timeline, shall </w:t>
      </w:r>
      <w:r w:rsidR="009439AC">
        <w:rPr>
          <w:rFonts w:ascii="Arial" w:hAnsi="Arial" w:cs="Arial"/>
          <w:bCs/>
        </w:rPr>
        <w:t xml:space="preserve">be construed as the DU’s non-objection to the Direct Connection of the End-user. </w:t>
      </w:r>
      <w:r w:rsidR="004C0569">
        <w:rPr>
          <w:rFonts w:ascii="Arial" w:hAnsi="Arial" w:cs="Arial"/>
          <w:bCs/>
        </w:rPr>
        <w:t>The DU may utilize the</w:t>
      </w:r>
      <w:r w:rsidR="00EA13DC">
        <w:rPr>
          <w:rFonts w:ascii="Arial" w:hAnsi="Arial" w:cs="Arial"/>
          <w:bCs/>
        </w:rPr>
        <w:t xml:space="preserve"> no objection template attached as Annex </w:t>
      </w:r>
      <w:r w:rsidR="005B5192">
        <w:rPr>
          <w:rFonts w:ascii="Arial" w:hAnsi="Arial" w:cs="Arial"/>
          <w:bCs/>
        </w:rPr>
        <w:t>C</w:t>
      </w:r>
      <w:r w:rsidR="00EA13DC">
        <w:rPr>
          <w:rFonts w:ascii="Arial" w:hAnsi="Arial" w:cs="Arial"/>
          <w:bCs/>
        </w:rPr>
        <w:t xml:space="preserve">. </w:t>
      </w:r>
      <w:r w:rsidR="004C0569">
        <w:rPr>
          <w:rFonts w:ascii="Arial" w:hAnsi="Arial" w:cs="Arial"/>
          <w:bCs/>
        </w:rPr>
        <w:t xml:space="preserve"> </w:t>
      </w:r>
    </w:p>
    <w:p w14:paraId="0C304156" w14:textId="77777777" w:rsidR="00D3397E" w:rsidRDefault="00D3397E" w:rsidP="009439AC">
      <w:pPr>
        <w:pStyle w:val="ListParagraph"/>
        <w:spacing w:after="200"/>
        <w:ind w:left="0"/>
        <w:jc w:val="both"/>
        <w:rPr>
          <w:rFonts w:ascii="Arial" w:hAnsi="Arial" w:cs="Arial"/>
          <w:bCs/>
        </w:rPr>
      </w:pPr>
    </w:p>
    <w:p w14:paraId="2EFB75C9" w14:textId="21501436" w:rsidR="001B5A11" w:rsidRDefault="00D3397E" w:rsidP="009439AC">
      <w:pPr>
        <w:pStyle w:val="ListParagraph"/>
        <w:spacing w:after="200"/>
        <w:ind w:left="0"/>
        <w:jc w:val="both"/>
        <w:rPr>
          <w:rFonts w:ascii="Arial" w:hAnsi="Arial" w:cs="Arial"/>
          <w:bCs/>
        </w:rPr>
      </w:pPr>
      <w:r>
        <w:rPr>
          <w:rFonts w:ascii="Arial" w:hAnsi="Arial" w:cs="Arial"/>
          <w:bCs/>
        </w:rPr>
        <w:t>In case</w:t>
      </w:r>
      <w:r w:rsidR="009439AC">
        <w:rPr>
          <w:rFonts w:ascii="Arial" w:hAnsi="Arial" w:cs="Arial"/>
          <w:bCs/>
        </w:rPr>
        <w:t xml:space="preserve"> the DU objects </w:t>
      </w:r>
      <w:r>
        <w:rPr>
          <w:rFonts w:ascii="Arial" w:hAnsi="Arial" w:cs="Arial"/>
          <w:bCs/>
        </w:rPr>
        <w:t xml:space="preserve">to the Direct Connection Application, the DU shall ensure the connection of the End-user to its distribution system </w:t>
      </w:r>
      <w:r w:rsidR="00B3255D">
        <w:rPr>
          <w:rFonts w:ascii="Arial" w:hAnsi="Arial" w:cs="Arial"/>
          <w:bCs/>
        </w:rPr>
        <w:t xml:space="preserve">pursuant to </w:t>
      </w:r>
      <w:r w:rsidR="00AB3CFB">
        <w:rPr>
          <w:rFonts w:ascii="Arial" w:hAnsi="Arial" w:cs="Arial"/>
          <w:bCs/>
        </w:rPr>
        <w:t>S</w:t>
      </w:r>
      <w:r w:rsidR="00B3255D">
        <w:rPr>
          <w:rFonts w:ascii="Arial" w:hAnsi="Arial" w:cs="Arial"/>
          <w:bCs/>
        </w:rPr>
        <w:t>ection 11 of this rules.</w:t>
      </w:r>
    </w:p>
    <w:p w14:paraId="26EF9D34" w14:textId="77777777" w:rsidR="009439AC" w:rsidRPr="008428A4" w:rsidRDefault="009439AC" w:rsidP="009439AC">
      <w:pPr>
        <w:pStyle w:val="ListParagraph"/>
        <w:spacing w:after="200"/>
        <w:ind w:left="0"/>
        <w:jc w:val="both"/>
        <w:rPr>
          <w:rFonts w:ascii="Arial" w:hAnsi="Arial" w:cs="Arial"/>
          <w:bCs/>
        </w:rPr>
      </w:pPr>
    </w:p>
    <w:p w14:paraId="4938023A" w14:textId="0D8ACEF9" w:rsidR="0009333E" w:rsidRDefault="00417908" w:rsidP="00501456">
      <w:pPr>
        <w:pStyle w:val="ListParagraph"/>
        <w:spacing w:after="200"/>
        <w:ind w:left="0"/>
        <w:jc w:val="both"/>
        <w:rPr>
          <w:rFonts w:ascii="Arial" w:hAnsi="Arial" w:cs="Arial"/>
        </w:rPr>
      </w:pPr>
      <w:r>
        <w:rPr>
          <w:rFonts w:ascii="Arial" w:hAnsi="Arial" w:cs="Arial"/>
          <w:b/>
          <w:bCs/>
        </w:rPr>
        <w:t>Section 1</w:t>
      </w:r>
      <w:r w:rsidR="001B5A11">
        <w:rPr>
          <w:rFonts w:ascii="Arial" w:hAnsi="Arial" w:cs="Arial"/>
          <w:b/>
          <w:bCs/>
        </w:rPr>
        <w:t>1</w:t>
      </w:r>
      <w:r>
        <w:rPr>
          <w:rFonts w:ascii="Arial" w:hAnsi="Arial" w:cs="Arial"/>
          <w:b/>
          <w:bCs/>
        </w:rPr>
        <w:t xml:space="preserve">. </w:t>
      </w:r>
      <w:r w:rsidR="00790EDF" w:rsidRPr="00501456">
        <w:rPr>
          <w:rFonts w:ascii="Arial" w:hAnsi="Arial" w:cs="Arial"/>
          <w:b/>
          <w:bCs/>
        </w:rPr>
        <w:t>Non-</w:t>
      </w:r>
      <w:r w:rsidR="009B56EE" w:rsidRPr="00501456">
        <w:rPr>
          <w:rFonts w:ascii="Arial" w:hAnsi="Arial" w:cs="Arial"/>
          <w:b/>
          <w:bCs/>
        </w:rPr>
        <w:t>Waiver of Obligations</w:t>
      </w:r>
      <w:r w:rsidR="00790EDF" w:rsidRPr="00501456">
        <w:rPr>
          <w:rFonts w:ascii="Arial" w:hAnsi="Arial" w:cs="Arial"/>
          <w:b/>
          <w:bCs/>
        </w:rPr>
        <w:t xml:space="preserve"> </w:t>
      </w:r>
      <w:r w:rsidR="0009333E">
        <w:rPr>
          <w:rFonts w:ascii="Arial" w:hAnsi="Arial" w:cs="Arial"/>
          <w:b/>
          <w:bCs/>
        </w:rPr>
        <w:t>by</w:t>
      </w:r>
      <w:r w:rsidR="00790EDF" w:rsidRPr="00501456">
        <w:rPr>
          <w:rFonts w:ascii="Arial" w:hAnsi="Arial" w:cs="Arial"/>
          <w:b/>
          <w:bCs/>
        </w:rPr>
        <w:t xml:space="preserve"> Distribution Utilities.</w:t>
      </w:r>
      <w:r w:rsidR="0009333E">
        <w:rPr>
          <w:rFonts w:ascii="Arial" w:hAnsi="Arial" w:cs="Arial"/>
          <w:b/>
          <w:bCs/>
        </w:rPr>
        <w:t xml:space="preserve"> </w:t>
      </w:r>
      <w:r w:rsidR="0009333E" w:rsidRPr="0009333E">
        <w:rPr>
          <w:rFonts w:ascii="Arial" w:hAnsi="Arial" w:cs="Arial"/>
          <w:bCs/>
        </w:rPr>
        <w:t xml:space="preserve">An End-user seeking Direct Connection but has been refused a waiver by the franchised DU, shall seek the services of the DU in accordance with its required specifications/connections and reliability requirements. </w:t>
      </w:r>
    </w:p>
    <w:p w14:paraId="023D4D3E" w14:textId="77777777" w:rsidR="0009333E" w:rsidRDefault="0009333E" w:rsidP="00501456">
      <w:pPr>
        <w:pStyle w:val="ListParagraph"/>
        <w:spacing w:after="200"/>
        <w:ind w:left="0"/>
        <w:jc w:val="both"/>
        <w:rPr>
          <w:rFonts w:ascii="Arial" w:hAnsi="Arial" w:cs="Arial"/>
        </w:rPr>
      </w:pPr>
    </w:p>
    <w:p w14:paraId="73099111" w14:textId="29EE8F34" w:rsidR="009B56EE" w:rsidRPr="00501456" w:rsidRDefault="0009333E" w:rsidP="00501456">
      <w:pPr>
        <w:pStyle w:val="ListParagraph"/>
        <w:spacing w:after="200"/>
        <w:ind w:left="0"/>
        <w:jc w:val="both"/>
        <w:rPr>
          <w:rFonts w:ascii="Arial" w:hAnsi="Arial" w:cs="Arial"/>
          <w:b/>
          <w:bCs/>
        </w:rPr>
      </w:pPr>
      <w:r>
        <w:rPr>
          <w:rFonts w:ascii="Arial" w:hAnsi="Arial" w:cs="Arial"/>
        </w:rPr>
        <w:t>Accordingly, pursuant</w:t>
      </w:r>
      <w:r w:rsidR="00AF57C2">
        <w:rPr>
          <w:rFonts w:ascii="Arial" w:hAnsi="Arial" w:cs="Arial"/>
        </w:rPr>
        <w:t xml:space="preserve"> </w:t>
      </w:r>
      <w:r>
        <w:rPr>
          <w:rFonts w:ascii="Arial" w:hAnsi="Arial" w:cs="Arial"/>
        </w:rPr>
        <w:t>to the</w:t>
      </w:r>
      <w:r w:rsidR="009B56EE" w:rsidRPr="00501456">
        <w:rPr>
          <w:rFonts w:ascii="Arial" w:hAnsi="Arial" w:cs="Arial"/>
        </w:rPr>
        <w:t xml:space="preserve"> </w:t>
      </w:r>
      <w:r w:rsidR="001E56DB" w:rsidRPr="00501456">
        <w:rPr>
          <w:rFonts w:ascii="Arial" w:hAnsi="Arial" w:cs="Arial"/>
        </w:rPr>
        <w:t>DUs</w:t>
      </w:r>
      <w:r w:rsidR="009B56EE" w:rsidRPr="00501456">
        <w:rPr>
          <w:rFonts w:ascii="Arial" w:hAnsi="Arial" w:cs="Arial"/>
        </w:rPr>
        <w:t xml:space="preserve"> mandate</w:t>
      </w:r>
      <w:r>
        <w:rPr>
          <w:rFonts w:ascii="Arial" w:hAnsi="Arial" w:cs="Arial"/>
        </w:rPr>
        <w:t xml:space="preserve"> under </w:t>
      </w:r>
      <w:r w:rsidRPr="00501456">
        <w:rPr>
          <w:rFonts w:ascii="Arial" w:hAnsi="Arial" w:cs="Arial"/>
        </w:rPr>
        <w:t>Section 23 of Republic Act 9136</w:t>
      </w:r>
      <w:r>
        <w:rPr>
          <w:rFonts w:ascii="Arial" w:hAnsi="Arial" w:cs="Arial"/>
        </w:rPr>
        <w:t>, shall</w:t>
      </w:r>
      <w:r w:rsidR="009B56EE" w:rsidRPr="00501456">
        <w:rPr>
          <w:rFonts w:ascii="Arial" w:hAnsi="Arial" w:cs="Arial"/>
        </w:rPr>
        <w:t xml:space="preserve"> act on the application for connection </w:t>
      </w:r>
      <w:r>
        <w:rPr>
          <w:rFonts w:ascii="Arial" w:hAnsi="Arial" w:cs="Arial"/>
        </w:rPr>
        <w:t xml:space="preserve">of the End-user and shall ensure the following: </w:t>
      </w:r>
      <w:r w:rsidR="009B56EE" w:rsidRPr="00501456">
        <w:rPr>
          <w:rFonts w:ascii="Arial" w:hAnsi="Arial" w:cs="Arial"/>
        </w:rPr>
        <w:t xml:space="preserve"> </w:t>
      </w:r>
    </w:p>
    <w:p w14:paraId="510F21B3" w14:textId="77777777" w:rsidR="009B56EE" w:rsidRPr="00F74671" w:rsidRDefault="009B56EE" w:rsidP="009B56EE">
      <w:pPr>
        <w:pStyle w:val="ListParagraph"/>
        <w:ind w:left="792"/>
        <w:jc w:val="both"/>
        <w:rPr>
          <w:rFonts w:ascii="Arial" w:hAnsi="Arial" w:cs="Arial"/>
        </w:rPr>
      </w:pPr>
    </w:p>
    <w:p w14:paraId="721A1772" w14:textId="77777777" w:rsidR="00AB3CFB" w:rsidRPr="00AB3CFB" w:rsidRDefault="00AB3CFB" w:rsidP="00AB3CFB">
      <w:pPr>
        <w:pStyle w:val="ListParagraph"/>
        <w:numPr>
          <w:ilvl w:val="0"/>
          <w:numId w:val="37"/>
        </w:numPr>
        <w:jc w:val="both"/>
        <w:rPr>
          <w:rFonts w:ascii="Arial" w:hAnsi="Arial" w:cs="Arial"/>
          <w:vanish/>
        </w:rPr>
      </w:pPr>
    </w:p>
    <w:p w14:paraId="6E76516B" w14:textId="77777777" w:rsidR="00AB3CFB" w:rsidRPr="00AB3CFB" w:rsidRDefault="00AB3CFB" w:rsidP="00AB3CFB">
      <w:pPr>
        <w:pStyle w:val="ListParagraph"/>
        <w:numPr>
          <w:ilvl w:val="0"/>
          <w:numId w:val="37"/>
        </w:numPr>
        <w:jc w:val="both"/>
        <w:rPr>
          <w:rFonts w:ascii="Arial" w:hAnsi="Arial" w:cs="Arial"/>
          <w:vanish/>
        </w:rPr>
      </w:pPr>
    </w:p>
    <w:p w14:paraId="0ABB60C4" w14:textId="6E026F57" w:rsidR="00F74671" w:rsidRPr="004753AD" w:rsidRDefault="0009333E" w:rsidP="00AB3CFB">
      <w:pPr>
        <w:pStyle w:val="ListParagraph"/>
        <w:numPr>
          <w:ilvl w:val="1"/>
          <w:numId w:val="37"/>
        </w:numPr>
        <w:ind w:left="1134"/>
        <w:jc w:val="both"/>
        <w:rPr>
          <w:rFonts w:ascii="Arial" w:hAnsi="Arial" w:cs="Arial"/>
        </w:rPr>
      </w:pPr>
      <w:r>
        <w:rPr>
          <w:rFonts w:ascii="Arial" w:hAnsi="Arial" w:cs="Arial"/>
        </w:rPr>
        <w:t>R</w:t>
      </w:r>
      <w:r w:rsidR="009B56EE" w:rsidRPr="004753AD">
        <w:rPr>
          <w:rFonts w:ascii="Arial" w:hAnsi="Arial" w:cs="Arial"/>
        </w:rPr>
        <w:t>elease</w:t>
      </w:r>
      <w:r>
        <w:rPr>
          <w:rFonts w:ascii="Arial" w:hAnsi="Arial" w:cs="Arial"/>
        </w:rPr>
        <w:t xml:space="preserve"> of</w:t>
      </w:r>
      <w:r w:rsidR="009B56EE" w:rsidRPr="004753AD">
        <w:rPr>
          <w:rFonts w:ascii="Arial" w:hAnsi="Arial" w:cs="Arial"/>
        </w:rPr>
        <w:t xml:space="preserve"> its </w:t>
      </w:r>
      <w:r w:rsidR="001E56DB" w:rsidRPr="004753AD">
        <w:rPr>
          <w:rFonts w:ascii="Arial" w:hAnsi="Arial" w:cs="Arial"/>
          <w:i/>
          <w:iCs/>
        </w:rPr>
        <w:t>Action</w:t>
      </w:r>
      <w:r w:rsidR="009B56EE" w:rsidRPr="004753AD">
        <w:rPr>
          <w:rFonts w:ascii="Arial" w:hAnsi="Arial" w:cs="Arial"/>
        </w:rPr>
        <w:t xml:space="preserve"> on the application</w:t>
      </w:r>
      <w:r w:rsidR="0042520A" w:rsidRPr="004753AD">
        <w:rPr>
          <w:rFonts w:ascii="Arial" w:hAnsi="Arial" w:cs="Arial"/>
        </w:rPr>
        <w:t xml:space="preserve"> for DU service</w:t>
      </w:r>
      <w:r w:rsidR="00D2665B" w:rsidRPr="004753AD">
        <w:rPr>
          <w:rFonts w:ascii="Arial" w:hAnsi="Arial" w:cs="Arial"/>
        </w:rPr>
        <w:t xml:space="preserve"> of </w:t>
      </w:r>
      <w:r>
        <w:rPr>
          <w:rFonts w:ascii="Arial" w:hAnsi="Arial" w:cs="Arial"/>
        </w:rPr>
        <w:t>the</w:t>
      </w:r>
      <w:r w:rsidR="00D2665B" w:rsidRPr="004753AD">
        <w:rPr>
          <w:rFonts w:ascii="Arial" w:hAnsi="Arial" w:cs="Arial"/>
        </w:rPr>
        <w:t xml:space="preserve"> </w:t>
      </w:r>
      <w:r w:rsidR="00FE7A46">
        <w:rPr>
          <w:rFonts w:ascii="Arial" w:hAnsi="Arial" w:cs="Arial"/>
          <w:i/>
          <w:iCs/>
        </w:rPr>
        <w:t>End-user</w:t>
      </w:r>
      <w:r w:rsidR="009B56EE" w:rsidRPr="004753AD">
        <w:rPr>
          <w:rFonts w:ascii="Arial" w:hAnsi="Arial" w:cs="Arial"/>
        </w:rPr>
        <w:t xml:space="preserve"> as duly submitted with complete supporting documents</w:t>
      </w:r>
      <w:r w:rsidR="0042520A" w:rsidRPr="004753AD">
        <w:rPr>
          <w:rFonts w:ascii="Arial" w:hAnsi="Arial" w:cs="Arial"/>
        </w:rPr>
        <w:t>, as required by the DU,</w:t>
      </w:r>
      <w:r w:rsidR="009B56EE" w:rsidRPr="004753AD">
        <w:rPr>
          <w:rFonts w:ascii="Arial" w:hAnsi="Arial" w:cs="Arial"/>
        </w:rPr>
        <w:t xml:space="preserve"> within thirty (30) working days</w:t>
      </w:r>
      <w:r w:rsidR="00F74671" w:rsidRPr="004753AD">
        <w:rPr>
          <w:rFonts w:ascii="Arial" w:hAnsi="Arial" w:cs="Arial"/>
        </w:rPr>
        <w:t xml:space="preserve"> from the franchised DU’s rece</w:t>
      </w:r>
      <w:r w:rsidR="00261553">
        <w:rPr>
          <w:rFonts w:ascii="Arial" w:hAnsi="Arial" w:cs="Arial"/>
        </w:rPr>
        <w:t>ipt of the complete application;</w:t>
      </w:r>
    </w:p>
    <w:p w14:paraId="1C5EA045" w14:textId="77777777" w:rsidR="00F74671" w:rsidRDefault="00F74671" w:rsidP="00EC71E6">
      <w:pPr>
        <w:pStyle w:val="ListParagraph"/>
        <w:ind w:left="1134" w:hanging="450"/>
        <w:jc w:val="both"/>
        <w:rPr>
          <w:rFonts w:ascii="Arial" w:hAnsi="Arial" w:cs="Arial"/>
        </w:rPr>
      </w:pPr>
    </w:p>
    <w:p w14:paraId="7A45266B" w14:textId="476520EF" w:rsidR="008210C6" w:rsidRPr="004753AD" w:rsidRDefault="00F74671" w:rsidP="00DB4894">
      <w:pPr>
        <w:pStyle w:val="ListParagraph"/>
        <w:numPr>
          <w:ilvl w:val="1"/>
          <w:numId w:val="37"/>
        </w:numPr>
        <w:ind w:left="1134"/>
        <w:jc w:val="both"/>
        <w:rPr>
          <w:rFonts w:ascii="Arial" w:hAnsi="Arial" w:cs="Arial"/>
        </w:rPr>
      </w:pPr>
      <w:r w:rsidRPr="00F74671">
        <w:rPr>
          <w:rFonts w:ascii="Arial" w:hAnsi="Arial" w:cs="Arial"/>
        </w:rPr>
        <w:t xml:space="preserve">A submission is considered complete when the franchised DU accepts the </w:t>
      </w:r>
      <w:r w:rsidR="00FE7A46">
        <w:rPr>
          <w:rFonts w:ascii="Arial" w:hAnsi="Arial" w:cs="Arial"/>
          <w:i/>
          <w:iCs/>
        </w:rPr>
        <w:t>End-user</w:t>
      </w:r>
      <w:r w:rsidRPr="00F74671">
        <w:rPr>
          <w:rFonts w:ascii="Arial" w:hAnsi="Arial" w:cs="Arial"/>
        </w:rPr>
        <w:t xml:space="preserve">’s submission as complete in form and in substance and notifies the </w:t>
      </w:r>
      <w:r w:rsidR="00FE7A46">
        <w:rPr>
          <w:rFonts w:ascii="Arial" w:hAnsi="Arial" w:cs="Arial"/>
          <w:i/>
          <w:iCs/>
        </w:rPr>
        <w:t>End-user</w:t>
      </w:r>
      <w:r w:rsidRPr="00F74671">
        <w:rPr>
          <w:rFonts w:ascii="Arial" w:hAnsi="Arial" w:cs="Arial"/>
        </w:rPr>
        <w:t xml:space="preserve"> of such acceptance. The notification of such acceptance or non-acceptance shall be made not later than 30 </w:t>
      </w:r>
      <w:r w:rsidR="0042520A">
        <w:rPr>
          <w:rFonts w:ascii="Arial" w:hAnsi="Arial" w:cs="Arial"/>
        </w:rPr>
        <w:t xml:space="preserve">working </w:t>
      </w:r>
      <w:r w:rsidRPr="00F74671">
        <w:rPr>
          <w:rFonts w:ascii="Arial" w:hAnsi="Arial" w:cs="Arial"/>
        </w:rPr>
        <w:t>days from the franchised DU’s receipt of the application; provided, that, non-acceptance shall be fully explained in writing and the grounds upon which such non-acceptance is based; provided,  further, that failure of the franchised DU to</w:t>
      </w:r>
      <w:r w:rsidR="00A44DD2">
        <w:rPr>
          <w:rFonts w:ascii="Arial" w:hAnsi="Arial" w:cs="Arial"/>
        </w:rPr>
        <w:t xml:space="preserve"> issue its </w:t>
      </w:r>
      <w:r w:rsidR="00A44DD2">
        <w:rPr>
          <w:rFonts w:ascii="Arial" w:hAnsi="Arial" w:cs="Arial"/>
        </w:rPr>
        <w:lastRenderedPageBreak/>
        <w:t>notification of acceptance or non-acceptance</w:t>
      </w:r>
      <w:r w:rsidRPr="00F74671">
        <w:rPr>
          <w:rFonts w:ascii="Arial" w:hAnsi="Arial" w:cs="Arial"/>
        </w:rPr>
        <w:t xml:space="preserve"> within the 30</w:t>
      </w:r>
      <w:r w:rsidR="0042520A">
        <w:rPr>
          <w:rFonts w:ascii="Arial" w:hAnsi="Arial" w:cs="Arial"/>
        </w:rPr>
        <w:t xml:space="preserve"> working </w:t>
      </w:r>
      <w:r w:rsidRPr="00F74671">
        <w:rPr>
          <w:rFonts w:ascii="Arial" w:hAnsi="Arial" w:cs="Arial"/>
        </w:rPr>
        <w:t xml:space="preserve">day period shall be considered as having waived the DU’s right to connect such </w:t>
      </w:r>
      <w:r w:rsidR="00FE7A46">
        <w:rPr>
          <w:rFonts w:ascii="Arial" w:hAnsi="Arial" w:cs="Arial"/>
          <w:i/>
          <w:iCs/>
        </w:rPr>
        <w:t>End-user</w:t>
      </w:r>
      <w:r w:rsidR="0009333E">
        <w:rPr>
          <w:rFonts w:ascii="Arial" w:hAnsi="Arial" w:cs="Arial"/>
          <w:i/>
          <w:iCs/>
        </w:rPr>
        <w:t xml:space="preserve">. </w:t>
      </w:r>
      <w:r w:rsidR="00A44DD2">
        <w:rPr>
          <w:rFonts w:ascii="Arial" w:hAnsi="Arial" w:cs="Arial"/>
          <w:iCs/>
        </w:rPr>
        <w:t xml:space="preserve">To be considered a valid waiver, </w:t>
      </w:r>
      <w:r w:rsidR="00A44DD2">
        <w:rPr>
          <w:rFonts w:ascii="Arial" w:hAnsi="Arial" w:cs="Arial"/>
        </w:rPr>
        <w:t>t</w:t>
      </w:r>
      <w:r w:rsidR="009B56EE" w:rsidRPr="004753AD">
        <w:rPr>
          <w:rFonts w:ascii="Arial" w:hAnsi="Arial" w:cs="Arial"/>
        </w:rPr>
        <w:t xml:space="preserve">he </w:t>
      </w:r>
      <w:r w:rsidRPr="004753AD">
        <w:rPr>
          <w:rFonts w:ascii="Arial" w:hAnsi="Arial" w:cs="Arial"/>
        </w:rPr>
        <w:t xml:space="preserve">franchised </w:t>
      </w:r>
      <w:r w:rsidR="009B56EE" w:rsidRPr="004753AD">
        <w:rPr>
          <w:rFonts w:ascii="Arial" w:hAnsi="Arial" w:cs="Arial"/>
        </w:rPr>
        <w:t>DU</w:t>
      </w:r>
      <w:r w:rsidR="00A44DD2">
        <w:rPr>
          <w:rFonts w:ascii="Arial" w:hAnsi="Arial" w:cs="Arial"/>
        </w:rPr>
        <w:t xml:space="preserve"> must have</w:t>
      </w:r>
      <w:r w:rsidR="009B56EE" w:rsidRPr="004753AD">
        <w:rPr>
          <w:rFonts w:ascii="Arial" w:hAnsi="Arial" w:cs="Arial"/>
        </w:rPr>
        <w:t xml:space="preserve"> </w:t>
      </w:r>
      <w:r w:rsidR="004753AD">
        <w:rPr>
          <w:rFonts w:ascii="Arial" w:hAnsi="Arial" w:cs="Arial"/>
        </w:rPr>
        <w:t>expressed in writing that</w:t>
      </w:r>
      <w:r w:rsidR="00A44DD2">
        <w:rPr>
          <w:rFonts w:ascii="Arial" w:hAnsi="Arial" w:cs="Arial"/>
        </w:rPr>
        <w:t xml:space="preserve"> it interposes no objection to the application fo</w:t>
      </w:r>
      <w:r w:rsidR="003A574D">
        <w:rPr>
          <w:rFonts w:ascii="Arial" w:hAnsi="Arial" w:cs="Arial"/>
        </w:rPr>
        <w:t>r Direct Connection of the End-u</w:t>
      </w:r>
      <w:r w:rsidR="00A44DD2">
        <w:rPr>
          <w:rFonts w:ascii="Arial" w:hAnsi="Arial" w:cs="Arial"/>
        </w:rPr>
        <w:t>ser or it cannot meet the</w:t>
      </w:r>
      <w:r w:rsidR="004753AD">
        <w:rPr>
          <w:rFonts w:ascii="Arial" w:hAnsi="Arial" w:cs="Arial"/>
        </w:rPr>
        <w:t xml:space="preserve"> required connection by the latter</w:t>
      </w:r>
      <w:r w:rsidR="00A44DD2">
        <w:rPr>
          <w:rFonts w:ascii="Arial" w:hAnsi="Arial" w:cs="Arial"/>
        </w:rPr>
        <w:t xml:space="preserve">, and endorses the </w:t>
      </w:r>
      <w:r w:rsidR="003A574D">
        <w:rPr>
          <w:rFonts w:ascii="Arial" w:hAnsi="Arial" w:cs="Arial"/>
        </w:rPr>
        <w:t>End-u</w:t>
      </w:r>
      <w:r w:rsidR="00A44DD2">
        <w:rPr>
          <w:rFonts w:ascii="Arial" w:hAnsi="Arial" w:cs="Arial"/>
        </w:rPr>
        <w:t>ser for DCC Application;</w:t>
      </w:r>
    </w:p>
    <w:p w14:paraId="29560B6B" w14:textId="77777777" w:rsidR="008210C6" w:rsidRPr="00F74671" w:rsidRDefault="008210C6" w:rsidP="00EC71E6">
      <w:pPr>
        <w:ind w:left="1134" w:hanging="450"/>
        <w:jc w:val="both"/>
        <w:rPr>
          <w:rFonts w:ascii="Arial" w:hAnsi="Arial" w:cs="Arial"/>
        </w:rPr>
      </w:pPr>
    </w:p>
    <w:p w14:paraId="6CDF9DF9" w14:textId="44ADDCEB" w:rsidR="00F74671" w:rsidRPr="004753AD" w:rsidRDefault="0009333E" w:rsidP="00DB4894">
      <w:pPr>
        <w:pStyle w:val="ListParagraph"/>
        <w:numPr>
          <w:ilvl w:val="1"/>
          <w:numId w:val="37"/>
        </w:numPr>
        <w:ind w:left="1134"/>
        <w:jc w:val="both"/>
        <w:rPr>
          <w:rFonts w:ascii="Arial" w:hAnsi="Arial" w:cs="Arial"/>
        </w:rPr>
      </w:pPr>
      <w:r>
        <w:rPr>
          <w:rFonts w:ascii="Arial" w:hAnsi="Arial" w:cs="Arial"/>
        </w:rPr>
        <w:t>In case of accepted application, the right to serve the End-user shall be deemed waive when t</w:t>
      </w:r>
      <w:r w:rsidR="009B56EE" w:rsidRPr="004753AD">
        <w:rPr>
          <w:rFonts w:ascii="Arial" w:hAnsi="Arial" w:cs="Arial"/>
        </w:rPr>
        <w:t xml:space="preserve">he </w:t>
      </w:r>
      <w:r w:rsidR="00F74671" w:rsidRPr="004753AD">
        <w:rPr>
          <w:rFonts w:ascii="Arial" w:hAnsi="Arial" w:cs="Arial"/>
        </w:rPr>
        <w:t xml:space="preserve">franchised </w:t>
      </w:r>
      <w:r w:rsidR="009B56EE" w:rsidRPr="004753AD">
        <w:rPr>
          <w:rFonts w:ascii="Arial" w:hAnsi="Arial" w:cs="Arial"/>
        </w:rPr>
        <w:t>DU failed to complete the connection of an approved application within 90 working days</w:t>
      </w:r>
      <w:r w:rsidR="007436E5">
        <w:rPr>
          <w:rFonts w:ascii="Arial" w:hAnsi="Arial" w:cs="Arial"/>
        </w:rPr>
        <w:t xml:space="preserve"> or </w:t>
      </w:r>
      <w:r w:rsidR="00F74671" w:rsidRPr="004753AD">
        <w:rPr>
          <w:rFonts w:ascii="Arial" w:hAnsi="Arial" w:cs="Arial"/>
        </w:rPr>
        <w:t xml:space="preserve">on a later date in a form of a written agreement by the DU and the </w:t>
      </w:r>
      <w:r w:rsidR="00FE7A46">
        <w:rPr>
          <w:rFonts w:ascii="Arial" w:hAnsi="Arial" w:cs="Arial"/>
          <w:i/>
          <w:iCs/>
        </w:rPr>
        <w:t>End-user</w:t>
      </w:r>
      <w:r w:rsidR="00F74671" w:rsidRPr="004753AD">
        <w:rPr>
          <w:rFonts w:ascii="Arial" w:hAnsi="Arial" w:cs="Arial"/>
        </w:rPr>
        <w:t>.</w:t>
      </w:r>
    </w:p>
    <w:p w14:paraId="59BC565C" w14:textId="77777777" w:rsidR="00F74671" w:rsidRPr="00F74671" w:rsidRDefault="00F74671" w:rsidP="00EC71E6">
      <w:pPr>
        <w:pStyle w:val="ListParagraph"/>
        <w:ind w:left="1134" w:hanging="450"/>
        <w:rPr>
          <w:rFonts w:ascii="Arial" w:hAnsi="Arial" w:cs="Arial"/>
        </w:rPr>
      </w:pPr>
    </w:p>
    <w:p w14:paraId="02ECD808" w14:textId="77777777" w:rsidR="00A53399" w:rsidRDefault="00F74671" w:rsidP="00EC71E6">
      <w:pPr>
        <w:pStyle w:val="ListParagraph"/>
        <w:ind w:left="1134"/>
        <w:jc w:val="both"/>
        <w:rPr>
          <w:rFonts w:ascii="Arial" w:hAnsi="Arial" w:cs="Arial"/>
        </w:rPr>
      </w:pPr>
      <w:r w:rsidRPr="00F74671">
        <w:rPr>
          <w:rFonts w:ascii="Arial" w:hAnsi="Arial" w:cs="Arial"/>
        </w:rPr>
        <w:t xml:space="preserve">Within 90 working days or on a later date as agreed by the parties, from the franchised DU’s acceptance of the application, the DU shall process the electrical connection requirement of the </w:t>
      </w:r>
      <w:r w:rsidRPr="00F74671">
        <w:rPr>
          <w:rFonts w:ascii="Arial" w:hAnsi="Arial" w:cs="Arial"/>
          <w:i/>
          <w:iCs/>
        </w:rPr>
        <w:t>Applicant</w:t>
      </w:r>
      <w:r w:rsidRPr="00F74671">
        <w:rPr>
          <w:rFonts w:ascii="Arial" w:hAnsi="Arial" w:cs="Arial"/>
        </w:rPr>
        <w:t xml:space="preserve">. In case that there are additional processes required to be completed by the </w:t>
      </w:r>
      <w:r w:rsidRPr="00F74671">
        <w:rPr>
          <w:rFonts w:ascii="Arial" w:hAnsi="Arial" w:cs="Arial"/>
          <w:i/>
          <w:iCs/>
        </w:rPr>
        <w:t>Applicant</w:t>
      </w:r>
      <w:r w:rsidRPr="00F74671">
        <w:rPr>
          <w:rFonts w:ascii="Arial" w:hAnsi="Arial" w:cs="Arial"/>
        </w:rPr>
        <w:t xml:space="preserve">, such as obtaining clearance or certificates from other agencies or entities or fulfill other separate processes not within their authority, which include installations of facilities needed by the </w:t>
      </w:r>
      <w:r w:rsidRPr="00F74671">
        <w:rPr>
          <w:rFonts w:ascii="Arial" w:hAnsi="Arial" w:cs="Arial"/>
          <w:i/>
          <w:iCs/>
        </w:rPr>
        <w:t xml:space="preserve">Applicant </w:t>
      </w:r>
      <w:r w:rsidRPr="00F74671">
        <w:rPr>
          <w:rFonts w:ascii="Arial" w:hAnsi="Arial" w:cs="Arial"/>
        </w:rPr>
        <w:t xml:space="preserve">which are not within the standard connection pursuant to applicable ERC regulations, the same shall have the effect of stalling the running of the 90-day period or the date agreed by the parties to complete the connection. The remainder of the time frame shall commence to run as soon as the separate process is completed by the </w:t>
      </w:r>
      <w:r w:rsidRPr="00F74671">
        <w:rPr>
          <w:rFonts w:ascii="Arial" w:hAnsi="Arial" w:cs="Arial"/>
          <w:i/>
          <w:iCs/>
        </w:rPr>
        <w:t>Applicant</w:t>
      </w:r>
      <w:r w:rsidR="007436E5">
        <w:rPr>
          <w:rFonts w:ascii="Arial" w:hAnsi="Arial" w:cs="Arial"/>
        </w:rPr>
        <w:t>. For the purpose of these guidelines, the End-user shall ensure proper documentation of all matters concerning its application for connection with the DU as may be relevant to its intent for Direct Connection</w:t>
      </w:r>
      <w:r w:rsidR="00A53399">
        <w:rPr>
          <w:rFonts w:ascii="Arial" w:hAnsi="Arial" w:cs="Arial"/>
        </w:rPr>
        <w:t>.</w:t>
      </w:r>
    </w:p>
    <w:p w14:paraId="0C173067" w14:textId="77777777" w:rsidR="00A53399" w:rsidRDefault="00A53399" w:rsidP="00EC71E6">
      <w:pPr>
        <w:pStyle w:val="ListParagraph"/>
        <w:ind w:left="1134"/>
        <w:jc w:val="both"/>
        <w:rPr>
          <w:rFonts w:ascii="Arial" w:hAnsi="Arial" w:cs="Arial"/>
        </w:rPr>
      </w:pPr>
    </w:p>
    <w:p w14:paraId="469F7E2C" w14:textId="60DEEA1D" w:rsidR="008210C6" w:rsidRPr="006B5BD8" w:rsidRDefault="00A53399" w:rsidP="00EC71E6">
      <w:pPr>
        <w:pStyle w:val="ListParagraph"/>
        <w:ind w:left="1134"/>
        <w:jc w:val="both"/>
        <w:rPr>
          <w:rFonts w:ascii="Arial" w:hAnsi="Arial" w:cs="Arial"/>
        </w:rPr>
      </w:pPr>
      <w:r w:rsidRPr="006B5BD8">
        <w:rPr>
          <w:rStyle w:val="normaltextrun"/>
          <w:rFonts w:ascii="Arial" w:hAnsi="Arial" w:cs="Arial"/>
          <w:color w:val="000000"/>
          <w:bdr w:val="none" w:sz="0" w:space="0" w:color="auto" w:frame="1"/>
        </w:rPr>
        <w:t>During this period, the DCC status of the applicant shall remain until such time that the franchised DU is now ready to connect the End-user to its DU system</w:t>
      </w:r>
      <w:r w:rsidR="007436E5" w:rsidRPr="006B5BD8">
        <w:rPr>
          <w:rFonts w:ascii="Arial" w:hAnsi="Arial" w:cs="Arial"/>
        </w:rPr>
        <w:t>;</w:t>
      </w:r>
    </w:p>
    <w:p w14:paraId="2C3DEC81" w14:textId="2EC12C73" w:rsidR="0009333E" w:rsidRPr="0009333E" w:rsidRDefault="0009333E" w:rsidP="0009333E">
      <w:pPr>
        <w:jc w:val="both"/>
        <w:rPr>
          <w:rFonts w:ascii="Arial" w:hAnsi="Arial" w:cs="Arial"/>
        </w:rPr>
      </w:pPr>
    </w:p>
    <w:p w14:paraId="47375459" w14:textId="0DAD46EC" w:rsidR="000E5331" w:rsidRDefault="00F74671" w:rsidP="004753AD">
      <w:pPr>
        <w:jc w:val="both"/>
        <w:rPr>
          <w:rFonts w:ascii="Arial" w:hAnsi="Arial" w:cs="Arial"/>
          <w:i/>
          <w:iCs/>
        </w:rPr>
      </w:pPr>
      <w:r w:rsidRPr="000E5331">
        <w:rPr>
          <w:rFonts w:ascii="Arial" w:hAnsi="Arial" w:cs="Arial"/>
        </w:rPr>
        <w:t xml:space="preserve">In such cases, the </w:t>
      </w:r>
      <w:r w:rsidRPr="000E5331">
        <w:rPr>
          <w:rFonts w:ascii="Arial" w:hAnsi="Arial" w:cs="Arial"/>
          <w:i/>
          <w:iCs/>
        </w:rPr>
        <w:t>Applicant</w:t>
      </w:r>
      <w:r w:rsidRPr="000E5331">
        <w:rPr>
          <w:rFonts w:ascii="Arial" w:hAnsi="Arial" w:cs="Arial"/>
        </w:rPr>
        <w:t xml:space="preserve"> hereof may already submit its application for </w:t>
      </w:r>
      <w:r w:rsidRPr="000E5331">
        <w:rPr>
          <w:rFonts w:ascii="Arial" w:hAnsi="Arial" w:cs="Arial"/>
          <w:i/>
          <w:iCs/>
        </w:rPr>
        <w:t>Direct Connection</w:t>
      </w:r>
      <w:r w:rsidRPr="000E5331">
        <w:rPr>
          <w:rFonts w:ascii="Arial" w:hAnsi="Arial" w:cs="Arial"/>
        </w:rPr>
        <w:t>, together with the proof of</w:t>
      </w:r>
      <w:r w:rsidR="000E5331">
        <w:rPr>
          <w:rFonts w:ascii="Arial" w:hAnsi="Arial" w:cs="Arial"/>
        </w:rPr>
        <w:t xml:space="preserve"> franchised</w:t>
      </w:r>
      <w:r w:rsidRPr="000E5331">
        <w:rPr>
          <w:rFonts w:ascii="Arial" w:hAnsi="Arial" w:cs="Arial"/>
        </w:rPr>
        <w:t xml:space="preserve"> DUs disapproval on the </w:t>
      </w:r>
      <w:r w:rsidR="00FE7A46">
        <w:rPr>
          <w:rFonts w:ascii="Arial" w:hAnsi="Arial" w:cs="Arial"/>
          <w:i/>
          <w:iCs/>
        </w:rPr>
        <w:t>End-user</w:t>
      </w:r>
      <w:r w:rsidRPr="000E5331">
        <w:rPr>
          <w:rFonts w:ascii="Arial" w:hAnsi="Arial" w:cs="Arial"/>
        </w:rPr>
        <w:t>’s application for connection or proof of DU’s failure to provide or acquire the services and facilities within</w:t>
      </w:r>
      <w:r w:rsidR="009C561F">
        <w:rPr>
          <w:rFonts w:ascii="Arial" w:hAnsi="Arial" w:cs="Arial"/>
        </w:rPr>
        <w:t xml:space="preserve"> a period not less than ninety (90)</w:t>
      </w:r>
      <w:r w:rsidRPr="000E5331">
        <w:rPr>
          <w:rFonts w:ascii="Arial" w:hAnsi="Arial" w:cs="Arial"/>
        </w:rPr>
        <w:t xml:space="preserve"> working days or </w:t>
      </w:r>
      <w:r w:rsidRPr="000E5331">
        <w:rPr>
          <w:rFonts w:ascii="Arial" w:hAnsi="Arial" w:cs="Arial"/>
          <w:kern w:val="32"/>
        </w:rPr>
        <w:t>within the reasonable period as agreed upon by the</w:t>
      </w:r>
      <w:r w:rsidR="009C561F">
        <w:rPr>
          <w:rFonts w:ascii="Arial" w:hAnsi="Arial" w:cs="Arial"/>
          <w:kern w:val="32"/>
        </w:rPr>
        <w:t xml:space="preserve"> DU</w:t>
      </w:r>
      <w:r w:rsidRPr="000E5331">
        <w:rPr>
          <w:rFonts w:ascii="Arial" w:hAnsi="Arial" w:cs="Arial"/>
          <w:kern w:val="32"/>
        </w:rPr>
        <w:t xml:space="preserve"> </w:t>
      </w:r>
      <w:r w:rsidR="009C561F">
        <w:rPr>
          <w:rFonts w:ascii="Arial" w:hAnsi="Arial" w:cs="Arial"/>
          <w:kern w:val="32"/>
        </w:rPr>
        <w:t xml:space="preserve">and the </w:t>
      </w:r>
      <w:r w:rsidR="00FE7A46">
        <w:rPr>
          <w:rFonts w:ascii="Arial" w:hAnsi="Arial" w:cs="Arial"/>
          <w:i/>
          <w:iCs/>
          <w:kern w:val="32"/>
        </w:rPr>
        <w:t>End-user</w:t>
      </w:r>
      <w:r w:rsidRPr="000E5331">
        <w:rPr>
          <w:rFonts w:ascii="Arial" w:hAnsi="Arial" w:cs="Arial"/>
          <w:i/>
          <w:iCs/>
          <w:kern w:val="32"/>
        </w:rPr>
        <w:t xml:space="preserve">; </w:t>
      </w:r>
      <w:r w:rsidRPr="000E5331">
        <w:rPr>
          <w:rFonts w:ascii="Arial" w:hAnsi="Arial" w:cs="Arial"/>
          <w:kern w:val="32"/>
        </w:rPr>
        <w:t>provided</w:t>
      </w:r>
      <w:r w:rsidRPr="000E5331">
        <w:rPr>
          <w:rFonts w:ascii="Arial" w:hAnsi="Arial" w:cs="Arial"/>
        </w:rPr>
        <w:t xml:space="preserve">, that the </w:t>
      </w:r>
      <w:r w:rsidRPr="000E5331">
        <w:rPr>
          <w:rFonts w:ascii="Arial" w:hAnsi="Arial" w:cs="Arial"/>
          <w:i/>
          <w:iCs/>
        </w:rPr>
        <w:t>Applicant</w:t>
      </w:r>
      <w:r w:rsidRPr="000E5331">
        <w:rPr>
          <w:rFonts w:ascii="Arial" w:hAnsi="Arial" w:cs="Arial"/>
        </w:rPr>
        <w:t xml:space="preserve"> shall also submit a notarized attestation that all the information and documents provided are factual and truthful.</w:t>
      </w:r>
      <w:r w:rsidR="009C561F">
        <w:rPr>
          <w:rFonts w:ascii="Arial" w:hAnsi="Arial" w:cs="Arial"/>
        </w:rPr>
        <w:t xml:space="preserve"> Any dispute regarding the length of period within which the connection facilities would be provided shall be raised with the ERC.</w:t>
      </w:r>
      <w:r w:rsidRPr="000E5331">
        <w:rPr>
          <w:rFonts w:ascii="Arial" w:hAnsi="Arial" w:cs="Arial"/>
        </w:rPr>
        <w:t xml:space="preserve"> Further, the DOE may conduct a dialogue between the </w:t>
      </w:r>
      <w:r w:rsidRPr="000E5331">
        <w:rPr>
          <w:rFonts w:ascii="Arial" w:hAnsi="Arial" w:cs="Arial"/>
          <w:i/>
          <w:iCs/>
        </w:rPr>
        <w:t>Applicant</w:t>
      </w:r>
      <w:r w:rsidRPr="000E5331">
        <w:rPr>
          <w:rFonts w:ascii="Arial" w:hAnsi="Arial" w:cs="Arial"/>
        </w:rPr>
        <w:t xml:space="preserve"> and the franchised DU to ascertain the claim</w:t>
      </w:r>
      <w:r w:rsidR="000E5331">
        <w:rPr>
          <w:rFonts w:ascii="Arial" w:hAnsi="Arial" w:cs="Arial"/>
        </w:rPr>
        <w:t>s</w:t>
      </w:r>
      <w:r w:rsidRPr="000E5331">
        <w:rPr>
          <w:rFonts w:ascii="Arial" w:hAnsi="Arial" w:cs="Arial"/>
        </w:rPr>
        <w:t xml:space="preserve"> of both parties</w:t>
      </w:r>
      <w:r w:rsidRPr="000E5331">
        <w:rPr>
          <w:rFonts w:ascii="Arial" w:hAnsi="Arial" w:cs="Arial"/>
          <w:i/>
          <w:iCs/>
        </w:rPr>
        <w:t>.</w:t>
      </w:r>
    </w:p>
    <w:p w14:paraId="453D3864" w14:textId="1FBDBD3F" w:rsidR="000E5331" w:rsidRDefault="000E5331" w:rsidP="000E5331">
      <w:pPr>
        <w:jc w:val="both"/>
        <w:rPr>
          <w:rFonts w:ascii="Arial" w:hAnsi="Arial" w:cs="Arial"/>
          <w:i/>
          <w:iCs/>
        </w:rPr>
      </w:pPr>
    </w:p>
    <w:p w14:paraId="2EB85978" w14:textId="5EF42DC9" w:rsidR="00D5658D" w:rsidRDefault="00D5658D" w:rsidP="000E5331">
      <w:pPr>
        <w:jc w:val="both"/>
        <w:rPr>
          <w:rFonts w:ascii="Arial" w:hAnsi="Arial" w:cs="Arial"/>
          <w:bCs/>
        </w:rPr>
      </w:pPr>
      <w:r w:rsidRPr="00681A35">
        <w:rPr>
          <w:rFonts w:ascii="Arial" w:hAnsi="Arial" w:cs="Arial"/>
          <w:b/>
          <w:bCs/>
        </w:rPr>
        <w:t>Section 1</w:t>
      </w:r>
      <w:r w:rsidR="00AB3CFB">
        <w:rPr>
          <w:rFonts w:ascii="Arial" w:hAnsi="Arial" w:cs="Arial"/>
          <w:b/>
          <w:bCs/>
        </w:rPr>
        <w:t>2</w:t>
      </w:r>
      <w:r w:rsidRPr="00681A35">
        <w:rPr>
          <w:rFonts w:ascii="Arial" w:hAnsi="Arial" w:cs="Arial"/>
          <w:b/>
          <w:bCs/>
        </w:rPr>
        <w:t xml:space="preserve">. Exemption. </w:t>
      </w:r>
      <w:r w:rsidRPr="00681A35">
        <w:rPr>
          <w:rFonts w:ascii="Arial" w:hAnsi="Arial" w:cs="Arial"/>
          <w:bCs/>
        </w:rPr>
        <w:t xml:space="preserve">The DOE may consider an exemption </w:t>
      </w:r>
      <w:r w:rsidR="00CC2ADE" w:rsidRPr="00681A35">
        <w:rPr>
          <w:rFonts w:ascii="Arial" w:hAnsi="Arial" w:cs="Arial"/>
          <w:bCs/>
        </w:rPr>
        <w:t>to the require</w:t>
      </w:r>
      <w:r w:rsidR="00D63018">
        <w:rPr>
          <w:rFonts w:ascii="Arial" w:hAnsi="Arial" w:cs="Arial"/>
          <w:bCs/>
        </w:rPr>
        <w:t xml:space="preserve">d DU waiver </w:t>
      </w:r>
      <w:r w:rsidR="00CC2ADE" w:rsidRPr="00681A35">
        <w:rPr>
          <w:rFonts w:ascii="Arial" w:hAnsi="Arial" w:cs="Arial"/>
          <w:bCs/>
        </w:rPr>
        <w:t xml:space="preserve">of an application </w:t>
      </w:r>
      <w:r w:rsidRPr="00681A35">
        <w:rPr>
          <w:rFonts w:ascii="Arial" w:hAnsi="Arial" w:cs="Arial"/>
          <w:bCs/>
        </w:rPr>
        <w:t xml:space="preserve">for Direct Connection </w:t>
      </w:r>
      <w:r w:rsidR="00D63018">
        <w:rPr>
          <w:rFonts w:ascii="Arial" w:hAnsi="Arial" w:cs="Arial"/>
          <w:bCs/>
        </w:rPr>
        <w:t>of</w:t>
      </w:r>
      <w:r w:rsidRPr="00681A35">
        <w:rPr>
          <w:rFonts w:ascii="Arial" w:hAnsi="Arial" w:cs="Arial"/>
          <w:bCs/>
        </w:rPr>
        <w:t xml:space="preserve"> End-users</w:t>
      </w:r>
      <w:r w:rsidR="00D63018">
        <w:rPr>
          <w:rFonts w:ascii="Arial" w:hAnsi="Arial" w:cs="Arial"/>
          <w:bCs/>
        </w:rPr>
        <w:t xml:space="preserve"> categorized </w:t>
      </w:r>
      <w:r w:rsidRPr="00681A35">
        <w:rPr>
          <w:rFonts w:ascii="Arial" w:hAnsi="Arial" w:cs="Arial"/>
          <w:bCs/>
        </w:rPr>
        <w:t xml:space="preserve">as </w:t>
      </w:r>
      <w:r w:rsidRPr="00681A35">
        <w:rPr>
          <w:rFonts w:ascii="Arial" w:hAnsi="Arial" w:cs="Arial"/>
        </w:rPr>
        <w:t>Government Entities</w:t>
      </w:r>
      <w:r w:rsidR="002E7A18">
        <w:rPr>
          <w:rFonts w:ascii="Arial" w:hAnsi="Arial" w:cs="Arial"/>
        </w:rPr>
        <w:t xml:space="preserve"> operating hospitals, </w:t>
      </w:r>
      <w:r w:rsidRPr="00681A35">
        <w:rPr>
          <w:rFonts w:ascii="Arial" w:hAnsi="Arial" w:cs="Arial"/>
        </w:rPr>
        <w:t>irrigation</w:t>
      </w:r>
      <w:r w:rsidR="002E7A18">
        <w:rPr>
          <w:rFonts w:ascii="Arial" w:hAnsi="Arial" w:cs="Arial"/>
        </w:rPr>
        <w:t xml:space="preserve"> systems</w:t>
      </w:r>
      <w:r w:rsidRPr="00681A35">
        <w:rPr>
          <w:rFonts w:ascii="Arial" w:hAnsi="Arial" w:cs="Arial"/>
        </w:rPr>
        <w:t xml:space="preserve">, </w:t>
      </w:r>
      <w:r w:rsidR="00D63018">
        <w:rPr>
          <w:rFonts w:ascii="Arial" w:hAnsi="Arial" w:cs="Arial"/>
        </w:rPr>
        <w:t xml:space="preserve">telecommunications, mass transportation system, and </w:t>
      </w:r>
      <w:r w:rsidRPr="00681A35">
        <w:rPr>
          <w:rFonts w:ascii="Arial" w:hAnsi="Arial" w:cs="Arial"/>
        </w:rPr>
        <w:t xml:space="preserve">water treatment facilities, </w:t>
      </w:r>
      <w:r w:rsidRPr="00681A35">
        <w:rPr>
          <w:rFonts w:ascii="Arial" w:hAnsi="Arial" w:cs="Arial"/>
          <w:bCs/>
        </w:rPr>
        <w:t xml:space="preserve">situated within </w:t>
      </w:r>
      <w:r w:rsidR="002E7A18">
        <w:rPr>
          <w:rFonts w:ascii="Arial" w:hAnsi="Arial" w:cs="Arial"/>
          <w:bCs/>
        </w:rPr>
        <w:t xml:space="preserve">the </w:t>
      </w:r>
      <w:r w:rsidRPr="00681A35">
        <w:rPr>
          <w:rFonts w:ascii="Arial" w:hAnsi="Arial" w:cs="Arial"/>
          <w:bCs/>
        </w:rPr>
        <w:t>DUs</w:t>
      </w:r>
      <w:r w:rsidR="002E7A18">
        <w:rPr>
          <w:rFonts w:ascii="Arial" w:hAnsi="Arial" w:cs="Arial"/>
          <w:bCs/>
        </w:rPr>
        <w:t>’ franchised area</w:t>
      </w:r>
      <w:r w:rsidR="00D63018">
        <w:rPr>
          <w:rFonts w:ascii="Arial" w:hAnsi="Arial" w:cs="Arial"/>
          <w:bCs/>
        </w:rPr>
        <w:t>.</w:t>
      </w:r>
      <w:r w:rsidRPr="00681A35">
        <w:rPr>
          <w:rFonts w:ascii="Arial" w:hAnsi="Arial" w:cs="Arial"/>
          <w:bCs/>
        </w:rPr>
        <w:t xml:space="preserve"> </w:t>
      </w:r>
      <w:r w:rsidR="00D63018">
        <w:rPr>
          <w:rFonts w:ascii="Arial" w:hAnsi="Arial" w:cs="Arial"/>
          <w:bCs/>
        </w:rPr>
        <w:t>The exemption may also be considered for concessionaires under contract w</w:t>
      </w:r>
      <w:r w:rsidR="009A48BA">
        <w:rPr>
          <w:rFonts w:ascii="Arial" w:hAnsi="Arial" w:cs="Arial"/>
          <w:bCs/>
        </w:rPr>
        <w:t>i</w:t>
      </w:r>
      <w:r w:rsidR="00D63018">
        <w:rPr>
          <w:rFonts w:ascii="Arial" w:hAnsi="Arial" w:cs="Arial"/>
          <w:bCs/>
        </w:rPr>
        <w:t>th these government entities and operating similar facilities. The application shall still be filed under EVOSS and comply with the requirements specified under Annex A.</w:t>
      </w:r>
    </w:p>
    <w:p w14:paraId="7A589C1B" w14:textId="10C1C32D" w:rsidR="002E7A18" w:rsidRDefault="002E7A18" w:rsidP="000E5331">
      <w:pPr>
        <w:jc w:val="both"/>
        <w:rPr>
          <w:rFonts w:ascii="Arial" w:hAnsi="Arial" w:cs="Arial"/>
          <w:bCs/>
        </w:rPr>
      </w:pPr>
    </w:p>
    <w:p w14:paraId="4744B600" w14:textId="77777777" w:rsidR="00CA4A56" w:rsidRDefault="00CA4A56" w:rsidP="000E5331">
      <w:pPr>
        <w:jc w:val="both"/>
        <w:rPr>
          <w:rFonts w:ascii="Arial" w:hAnsi="Arial" w:cs="Arial"/>
          <w:bCs/>
        </w:rPr>
      </w:pPr>
    </w:p>
    <w:p w14:paraId="74695A5B" w14:textId="40854333" w:rsidR="002E7A18" w:rsidRPr="00681A35" w:rsidRDefault="002E7A18" w:rsidP="000E5331">
      <w:pPr>
        <w:jc w:val="both"/>
        <w:rPr>
          <w:rFonts w:ascii="Arial" w:hAnsi="Arial" w:cs="Arial"/>
          <w:iCs/>
        </w:rPr>
      </w:pPr>
      <w:r>
        <w:rPr>
          <w:rFonts w:ascii="Arial" w:hAnsi="Arial" w:cs="Arial"/>
          <w:bCs/>
        </w:rPr>
        <w:lastRenderedPageBreak/>
        <w:t xml:space="preserve">The DOE may evaluate </w:t>
      </w:r>
      <w:r w:rsidR="00B528F3">
        <w:rPr>
          <w:rFonts w:ascii="Arial" w:hAnsi="Arial" w:cs="Arial"/>
          <w:bCs/>
        </w:rPr>
        <w:t xml:space="preserve">the said application </w:t>
      </w:r>
      <w:r w:rsidR="00A163ED">
        <w:rPr>
          <w:rFonts w:ascii="Arial" w:hAnsi="Arial" w:cs="Arial"/>
          <w:bCs/>
        </w:rPr>
        <w:t xml:space="preserve">in coordination with the ERC </w:t>
      </w:r>
      <w:r>
        <w:rPr>
          <w:rFonts w:ascii="Arial" w:hAnsi="Arial" w:cs="Arial"/>
          <w:bCs/>
        </w:rPr>
        <w:t>on the basis of any of the following:</w:t>
      </w:r>
    </w:p>
    <w:p w14:paraId="124E483C" w14:textId="775B7287" w:rsidR="00D5658D" w:rsidRPr="00681A35" w:rsidRDefault="00D5658D" w:rsidP="000E5331">
      <w:pPr>
        <w:jc w:val="both"/>
        <w:rPr>
          <w:rFonts w:ascii="Arial" w:hAnsi="Arial" w:cs="Arial"/>
          <w:iCs/>
        </w:rPr>
      </w:pPr>
    </w:p>
    <w:p w14:paraId="2026573B" w14:textId="77777777" w:rsidR="00AB3CFB" w:rsidRPr="00AB3CFB" w:rsidRDefault="00AB3CFB" w:rsidP="00AB3CFB">
      <w:pPr>
        <w:pStyle w:val="ListParagraph"/>
        <w:numPr>
          <w:ilvl w:val="0"/>
          <w:numId w:val="44"/>
        </w:numPr>
        <w:jc w:val="both"/>
        <w:rPr>
          <w:rFonts w:ascii="Arial" w:hAnsi="Arial" w:cs="Arial"/>
          <w:vanish/>
        </w:rPr>
      </w:pPr>
    </w:p>
    <w:p w14:paraId="1ACE4211" w14:textId="77777777" w:rsidR="00AB3CFB" w:rsidRPr="00AB3CFB" w:rsidRDefault="00AB3CFB" w:rsidP="00AB3CFB">
      <w:pPr>
        <w:pStyle w:val="ListParagraph"/>
        <w:numPr>
          <w:ilvl w:val="0"/>
          <w:numId w:val="44"/>
        </w:numPr>
        <w:jc w:val="both"/>
        <w:rPr>
          <w:rFonts w:ascii="Arial" w:hAnsi="Arial" w:cs="Arial"/>
          <w:vanish/>
        </w:rPr>
      </w:pPr>
    </w:p>
    <w:p w14:paraId="476A22AA" w14:textId="77777777" w:rsidR="00AB3CFB" w:rsidRPr="00AB3CFB" w:rsidRDefault="00AB3CFB" w:rsidP="00AB3CFB">
      <w:pPr>
        <w:pStyle w:val="ListParagraph"/>
        <w:numPr>
          <w:ilvl w:val="0"/>
          <w:numId w:val="44"/>
        </w:numPr>
        <w:jc w:val="both"/>
        <w:rPr>
          <w:rFonts w:ascii="Arial" w:hAnsi="Arial" w:cs="Arial"/>
          <w:vanish/>
        </w:rPr>
      </w:pPr>
    </w:p>
    <w:p w14:paraId="04023329" w14:textId="4AC7DC5B" w:rsidR="00681A35" w:rsidRDefault="00D5658D" w:rsidP="00AB3CFB">
      <w:pPr>
        <w:pStyle w:val="ListParagraph"/>
        <w:numPr>
          <w:ilvl w:val="1"/>
          <w:numId w:val="44"/>
        </w:numPr>
        <w:ind w:left="1134"/>
        <w:jc w:val="both"/>
        <w:rPr>
          <w:rFonts w:ascii="Arial" w:hAnsi="Arial" w:cs="Arial"/>
        </w:rPr>
      </w:pPr>
      <w:r w:rsidRPr="00681A35">
        <w:rPr>
          <w:rFonts w:ascii="Arial" w:hAnsi="Arial" w:cs="Arial"/>
        </w:rPr>
        <w:t xml:space="preserve">The DU </w:t>
      </w:r>
      <w:r w:rsidR="002E7A18">
        <w:rPr>
          <w:rFonts w:ascii="Arial" w:hAnsi="Arial" w:cs="Arial"/>
        </w:rPr>
        <w:t xml:space="preserve">failed to meet the </w:t>
      </w:r>
      <w:r w:rsidR="003B2FBF">
        <w:rPr>
          <w:rFonts w:ascii="Arial" w:hAnsi="Arial" w:cs="Arial"/>
        </w:rPr>
        <w:t xml:space="preserve">Power Quality and Reliability Standard set by the </w:t>
      </w:r>
      <w:r w:rsidR="001D1C98">
        <w:rPr>
          <w:rFonts w:ascii="Arial" w:hAnsi="Arial" w:cs="Arial"/>
        </w:rPr>
        <w:t>ERC</w:t>
      </w:r>
      <w:r w:rsidR="003B2FBF">
        <w:rPr>
          <w:rFonts w:ascii="Arial" w:hAnsi="Arial" w:cs="Arial"/>
        </w:rPr>
        <w:t xml:space="preserve"> pursuant to the Philippine Distribution Code.</w:t>
      </w:r>
      <w:r w:rsidR="001D1C98">
        <w:rPr>
          <w:rFonts w:ascii="Arial" w:hAnsi="Arial" w:cs="Arial"/>
        </w:rPr>
        <w:t xml:space="preserve"> </w:t>
      </w:r>
      <w:r w:rsidR="003B2FBF">
        <w:rPr>
          <w:rFonts w:ascii="Arial" w:hAnsi="Arial" w:cs="Arial"/>
        </w:rPr>
        <w:t xml:space="preserve">In the absence of the information from the ERC, the </w:t>
      </w:r>
      <w:r w:rsidR="00AC049F">
        <w:rPr>
          <w:rFonts w:ascii="Arial" w:hAnsi="Arial" w:cs="Arial"/>
        </w:rPr>
        <w:t>DOE may</w:t>
      </w:r>
      <w:r w:rsidR="00872192">
        <w:rPr>
          <w:rFonts w:ascii="Arial" w:hAnsi="Arial" w:cs="Arial"/>
        </w:rPr>
        <w:t xml:space="preserve"> require the DUs submission of the necessary information </w:t>
      </w:r>
      <w:r w:rsidR="0030369A">
        <w:rPr>
          <w:rFonts w:ascii="Arial" w:hAnsi="Arial" w:cs="Arial"/>
        </w:rPr>
        <w:t xml:space="preserve">for purposes of evaluation of the </w:t>
      </w:r>
      <w:r w:rsidR="00563296">
        <w:rPr>
          <w:rFonts w:ascii="Arial" w:hAnsi="Arial" w:cs="Arial"/>
        </w:rPr>
        <w:t>readiness and capability of the DU to serve the requirements of the End-user</w:t>
      </w:r>
      <w:r w:rsidR="00AA7DF1">
        <w:rPr>
          <w:rFonts w:ascii="Arial" w:hAnsi="Arial" w:cs="Arial"/>
        </w:rPr>
        <w:t>; and</w:t>
      </w:r>
    </w:p>
    <w:p w14:paraId="4B8DFE7D" w14:textId="77777777" w:rsidR="00681A35" w:rsidRDefault="00681A35" w:rsidP="00681A35">
      <w:pPr>
        <w:pStyle w:val="ListParagraph"/>
        <w:ind w:left="1134"/>
        <w:jc w:val="both"/>
        <w:rPr>
          <w:rFonts w:ascii="Arial" w:hAnsi="Arial" w:cs="Arial"/>
        </w:rPr>
      </w:pPr>
    </w:p>
    <w:p w14:paraId="566480F6" w14:textId="6AB2A5A3" w:rsidR="00681A35" w:rsidRDefault="00D5658D" w:rsidP="00681A35">
      <w:pPr>
        <w:pStyle w:val="ListParagraph"/>
        <w:numPr>
          <w:ilvl w:val="1"/>
          <w:numId w:val="44"/>
        </w:numPr>
        <w:ind w:left="1134"/>
        <w:jc w:val="both"/>
        <w:rPr>
          <w:rFonts w:ascii="Arial" w:hAnsi="Arial" w:cs="Arial"/>
        </w:rPr>
      </w:pPr>
      <w:r w:rsidRPr="00C566FB">
        <w:rPr>
          <w:rFonts w:ascii="Arial" w:hAnsi="Arial" w:cs="Arial"/>
        </w:rPr>
        <w:t xml:space="preserve">The DU has existing obligations with its power </w:t>
      </w:r>
      <w:r w:rsidR="00AA7DF1" w:rsidRPr="00C566FB">
        <w:rPr>
          <w:rFonts w:ascii="Arial" w:hAnsi="Arial" w:cs="Arial"/>
        </w:rPr>
        <w:t>suppliers and</w:t>
      </w:r>
      <w:r w:rsidRPr="00C566FB">
        <w:rPr>
          <w:rFonts w:ascii="Arial" w:hAnsi="Arial" w:cs="Arial"/>
        </w:rPr>
        <w:t xml:space="preserve"> is not current with its payables</w:t>
      </w:r>
      <w:r w:rsidR="00AA7DF1">
        <w:rPr>
          <w:rFonts w:ascii="Arial" w:hAnsi="Arial" w:cs="Arial"/>
        </w:rPr>
        <w:t>.</w:t>
      </w:r>
    </w:p>
    <w:p w14:paraId="64736818" w14:textId="77777777" w:rsidR="00E953A7" w:rsidRDefault="00E953A7" w:rsidP="000E5331">
      <w:pPr>
        <w:jc w:val="both"/>
        <w:rPr>
          <w:rFonts w:ascii="Arial" w:hAnsi="Arial" w:cs="Arial"/>
          <w:kern w:val="32"/>
        </w:rPr>
      </w:pPr>
    </w:p>
    <w:p w14:paraId="3B73B062" w14:textId="58C7B817" w:rsidR="000E5331" w:rsidRDefault="000E5331" w:rsidP="000E5331">
      <w:pPr>
        <w:jc w:val="both"/>
        <w:rPr>
          <w:rFonts w:ascii="Arial" w:hAnsi="Arial" w:cs="Arial"/>
        </w:rPr>
      </w:pPr>
      <w:r w:rsidRPr="000E5331">
        <w:rPr>
          <w:rFonts w:ascii="Arial" w:hAnsi="Arial" w:cs="Arial"/>
          <w:b/>
          <w:bCs/>
          <w:kern w:val="32"/>
        </w:rPr>
        <w:t>Section 1</w:t>
      </w:r>
      <w:r w:rsidR="00AB3CFB">
        <w:rPr>
          <w:rFonts w:ascii="Arial" w:hAnsi="Arial" w:cs="Arial"/>
          <w:b/>
          <w:bCs/>
          <w:kern w:val="32"/>
        </w:rPr>
        <w:t>3</w:t>
      </w:r>
      <w:r w:rsidRPr="000E5331">
        <w:rPr>
          <w:rFonts w:ascii="Arial" w:hAnsi="Arial" w:cs="Arial"/>
          <w:b/>
          <w:bCs/>
          <w:kern w:val="32"/>
        </w:rPr>
        <w:t xml:space="preserve">. </w:t>
      </w:r>
      <w:r w:rsidR="004753AD">
        <w:rPr>
          <w:rFonts w:ascii="Arial" w:hAnsi="Arial" w:cs="Arial"/>
          <w:b/>
          <w:bCs/>
        </w:rPr>
        <w:t>Term of the DCC</w:t>
      </w:r>
      <w:r w:rsidR="00167961" w:rsidRPr="000E5331">
        <w:rPr>
          <w:rFonts w:ascii="Arial" w:hAnsi="Arial" w:cs="Arial"/>
          <w:b/>
          <w:bCs/>
        </w:rPr>
        <w:t>.</w:t>
      </w:r>
      <w:r w:rsidR="00167961" w:rsidRPr="000E5331">
        <w:rPr>
          <w:rFonts w:ascii="Arial" w:hAnsi="Arial" w:cs="Arial"/>
        </w:rPr>
        <w:t xml:space="preserve">  </w:t>
      </w:r>
      <w:r w:rsidR="004753AD">
        <w:rPr>
          <w:rFonts w:ascii="Arial" w:hAnsi="Arial" w:cs="Arial"/>
        </w:rPr>
        <w:t>The DCC status shall remain in force until such time that:</w:t>
      </w:r>
    </w:p>
    <w:p w14:paraId="160F9A70" w14:textId="0BFF4653" w:rsidR="0099202B" w:rsidRDefault="0099202B" w:rsidP="000E5331">
      <w:pPr>
        <w:jc w:val="both"/>
        <w:rPr>
          <w:rFonts w:ascii="Arial" w:hAnsi="Arial" w:cs="Arial"/>
        </w:rPr>
      </w:pPr>
    </w:p>
    <w:p w14:paraId="088CD2AC" w14:textId="77777777" w:rsidR="00AB3CFB" w:rsidRPr="00AB3CFB" w:rsidRDefault="00AB3CFB" w:rsidP="00AB3CFB">
      <w:pPr>
        <w:pStyle w:val="ListParagraph"/>
        <w:numPr>
          <w:ilvl w:val="0"/>
          <w:numId w:val="40"/>
        </w:numPr>
        <w:jc w:val="both"/>
        <w:rPr>
          <w:rFonts w:ascii="Arial" w:hAnsi="Arial" w:cs="Arial"/>
          <w:vanish/>
        </w:rPr>
      </w:pPr>
    </w:p>
    <w:p w14:paraId="08D0D0A6" w14:textId="77777777" w:rsidR="00AB3CFB" w:rsidRPr="00AB3CFB" w:rsidRDefault="00AB3CFB" w:rsidP="00AB3CFB">
      <w:pPr>
        <w:pStyle w:val="ListParagraph"/>
        <w:numPr>
          <w:ilvl w:val="0"/>
          <w:numId w:val="40"/>
        </w:numPr>
        <w:jc w:val="both"/>
        <w:rPr>
          <w:rFonts w:ascii="Arial" w:hAnsi="Arial" w:cs="Arial"/>
          <w:vanish/>
        </w:rPr>
      </w:pPr>
    </w:p>
    <w:p w14:paraId="477A0549" w14:textId="7895E7B9" w:rsidR="00AF3743" w:rsidRPr="006B5BD8" w:rsidRDefault="00736C63" w:rsidP="000260C2">
      <w:pPr>
        <w:pStyle w:val="ListParagraph"/>
        <w:numPr>
          <w:ilvl w:val="1"/>
          <w:numId w:val="40"/>
        </w:numPr>
        <w:ind w:left="1134"/>
        <w:jc w:val="both"/>
      </w:pPr>
      <w:r w:rsidRPr="005E1D83">
        <w:rPr>
          <w:rFonts w:ascii="Arial" w:hAnsi="Arial" w:cs="Arial"/>
        </w:rPr>
        <w:t xml:space="preserve">The DU </w:t>
      </w:r>
      <w:r w:rsidR="00161277" w:rsidRPr="005E1D83">
        <w:rPr>
          <w:rFonts w:ascii="Arial" w:hAnsi="Arial" w:cs="Arial"/>
        </w:rPr>
        <w:t>determines that it is capable to serve the requirements of the DCC</w:t>
      </w:r>
      <w:r w:rsidRPr="005E1D83">
        <w:rPr>
          <w:rFonts w:ascii="Arial" w:hAnsi="Arial" w:cs="Arial"/>
        </w:rPr>
        <w:t xml:space="preserve"> </w:t>
      </w:r>
      <w:r w:rsidR="00161277" w:rsidRPr="005E1D83">
        <w:rPr>
          <w:rFonts w:ascii="Arial" w:hAnsi="Arial" w:cs="Arial"/>
        </w:rPr>
        <w:t xml:space="preserve"> and</w:t>
      </w:r>
      <w:r w:rsidR="00150C98">
        <w:rPr>
          <w:rFonts w:ascii="Arial" w:hAnsi="Arial" w:cs="Arial"/>
        </w:rPr>
        <w:t xml:space="preserve"> is intending to revoke the waiver</w:t>
      </w:r>
      <w:r w:rsidR="00635D34">
        <w:rPr>
          <w:rFonts w:ascii="Arial" w:hAnsi="Arial" w:cs="Arial"/>
        </w:rPr>
        <w:t>. The D</w:t>
      </w:r>
      <w:r w:rsidR="0040650E">
        <w:rPr>
          <w:rFonts w:ascii="Arial" w:hAnsi="Arial" w:cs="Arial"/>
        </w:rPr>
        <w:t>U, at any time, may</w:t>
      </w:r>
      <w:r w:rsidR="00635D34">
        <w:rPr>
          <w:rFonts w:ascii="Arial" w:hAnsi="Arial" w:cs="Arial"/>
        </w:rPr>
        <w:t xml:space="preserve"> express its intention in writing to the DCC, copy furnished the DOE</w:t>
      </w:r>
      <w:r w:rsidR="00472507">
        <w:rPr>
          <w:rFonts w:ascii="Arial" w:hAnsi="Arial" w:cs="Arial"/>
        </w:rPr>
        <w:t>.</w:t>
      </w:r>
      <w:r w:rsidR="002861FB">
        <w:rPr>
          <w:rFonts w:ascii="Arial" w:hAnsi="Arial" w:cs="Arial"/>
        </w:rPr>
        <w:t xml:space="preserve"> Provided, that the intention to revoke is not made within three (3) months of the DCC’s application for renewal.</w:t>
      </w:r>
      <w:r w:rsidR="00472507">
        <w:rPr>
          <w:rFonts w:ascii="Arial" w:hAnsi="Arial" w:cs="Arial"/>
        </w:rPr>
        <w:t xml:space="preserve"> The letter shall</w:t>
      </w:r>
      <w:r w:rsidR="00875CDF">
        <w:rPr>
          <w:rFonts w:ascii="Arial" w:hAnsi="Arial" w:cs="Arial"/>
        </w:rPr>
        <w:t xml:space="preserve"> provi</w:t>
      </w:r>
      <w:r w:rsidR="00472507">
        <w:rPr>
          <w:rFonts w:ascii="Arial" w:hAnsi="Arial" w:cs="Arial"/>
        </w:rPr>
        <w:t>de, among others,</w:t>
      </w:r>
      <w:r w:rsidR="00875CDF">
        <w:rPr>
          <w:rFonts w:ascii="Arial" w:hAnsi="Arial" w:cs="Arial"/>
        </w:rPr>
        <w:t xml:space="preserve"> the</w:t>
      </w:r>
      <w:r w:rsidR="00472507">
        <w:rPr>
          <w:rFonts w:ascii="Arial" w:hAnsi="Arial" w:cs="Arial"/>
        </w:rPr>
        <w:t xml:space="preserve"> DUs assessment of the technical requirements</w:t>
      </w:r>
      <w:r w:rsidR="0021787F">
        <w:rPr>
          <w:rFonts w:ascii="Arial" w:hAnsi="Arial" w:cs="Arial"/>
        </w:rPr>
        <w:t xml:space="preserve"> and the </w:t>
      </w:r>
      <w:r w:rsidR="00875CDF">
        <w:rPr>
          <w:rFonts w:ascii="Arial" w:hAnsi="Arial" w:cs="Arial"/>
        </w:rPr>
        <w:t>timeline for the connection of the DCC</w:t>
      </w:r>
      <w:r w:rsidR="0021787F">
        <w:rPr>
          <w:rFonts w:ascii="Arial" w:hAnsi="Arial" w:cs="Arial"/>
        </w:rPr>
        <w:t xml:space="preserve"> to the DU system</w:t>
      </w:r>
      <w:r w:rsidR="00AA026D">
        <w:rPr>
          <w:rFonts w:ascii="Arial" w:hAnsi="Arial" w:cs="Arial"/>
        </w:rPr>
        <w:t xml:space="preserve"> which shall be no earlier than the end of the TSA</w:t>
      </w:r>
      <w:r w:rsidR="004A1788">
        <w:rPr>
          <w:rFonts w:ascii="Arial" w:hAnsi="Arial" w:cs="Arial"/>
        </w:rPr>
        <w:t xml:space="preserve"> but not later than six (6) months from its expiration, otherwise, the DCC shall continue to enjoy its privileges </w:t>
      </w:r>
      <w:r w:rsidR="00254F12">
        <w:rPr>
          <w:rFonts w:ascii="Arial" w:hAnsi="Arial" w:cs="Arial"/>
        </w:rPr>
        <w:t xml:space="preserve">as such. </w:t>
      </w:r>
    </w:p>
    <w:p w14:paraId="06B56133" w14:textId="77777777" w:rsidR="000260C2" w:rsidRDefault="000260C2" w:rsidP="00AF3743">
      <w:pPr>
        <w:pStyle w:val="ListParagraph"/>
        <w:ind w:left="1134"/>
        <w:jc w:val="both"/>
        <w:rPr>
          <w:rFonts w:ascii="Arial" w:hAnsi="Arial" w:cs="Arial"/>
        </w:rPr>
      </w:pPr>
    </w:p>
    <w:p w14:paraId="4A3F306C" w14:textId="1E1A46A6" w:rsidR="006B5BD8" w:rsidRDefault="00254F12" w:rsidP="00AF3743">
      <w:pPr>
        <w:pStyle w:val="ListParagraph"/>
        <w:ind w:left="1134"/>
        <w:jc w:val="both"/>
        <w:rPr>
          <w:rFonts w:ascii="Arial" w:hAnsi="Arial" w:cs="Arial"/>
        </w:rPr>
      </w:pPr>
      <w:r>
        <w:rPr>
          <w:rFonts w:ascii="Arial" w:hAnsi="Arial" w:cs="Arial"/>
        </w:rPr>
        <w:t>S</w:t>
      </w:r>
      <w:r w:rsidR="00E021CF" w:rsidRPr="006B5BD8">
        <w:rPr>
          <w:rFonts w:ascii="Arial" w:hAnsi="Arial" w:cs="Arial"/>
        </w:rPr>
        <w:t>ubject to the DOE’s verification and assessment</w:t>
      </w:r>
      <w:r>
        <w:rPr>
          <w:rFonts w:ascii="Arial" w:hAnsi="Arial" w:cs="Arial"/>
        </w:rPr>
        <w:t>,</w:t>
      </w:r>
      <w:r w:rsidR="00E021CF" w:rsidRPr="006B5BD8">
        <w:rPr>
          <w:rFonts w:ascii="Arial" w:hAnsi="Arial" w:cs="Arial"/>
        </w:rPr>
        <w:t xml:space="preserve"> </w:t>
      </w:r>
      <w:r>
        <w:rPr>
          <w:rFonts w:ascii="Arial" w:hAnsi="Arial" w:cs="Arial"/>
        </w:rPr>
        <w:t>t</w:t>
      </w:r>
      <w:r w:rsidR="00E021CF" w:rsidRPr="006B5BD8">
        <w:rPr>
          <w:rFonts w:ascii="Arial" w:hAnsi="Arial" w:cs="Arial"/>
        </w:rPr>
        <w:t xml:space="preserve">he DU </w:t>
      </w:r>
      <w:r>
        <w:rPr>
          <w:rFonts w:ascii="Arial" w:hAnsi="Arial" w:cs="Arial"/>
        </w:rPr>
        <w:t xml:space="preserve">shall submit </w:t>
      </w:r>
      <w:r w:rsidR="0052364E">
        <w:rPr>
          <w:rFonts w:ascii="Arial" w:hAnsi="Arial" w:cs="Arial"/>
        </w:rPr>
        <w:t xml:space="preserve">its </w:t>
      </w:r>
      <w:r w:rsidR="007B10A6" w:rsidRPr="006B5BD8">
        <w:rPr>
          <w:rFonts w:ascii="Arial" w:hAnsi="Arial" w:cs="Arial"/>
        </w:rPr>
        <w:t xml:space="preserve">distribution impact study on the End-user load, </w:t>
      </w:r>
      <w:r w:rsidR="00E021CF" w:rsidRPr="006B5BD8">
        <w:rPr>
          <w:rFonts w:ascii="Arial" w:hAnsi="Arial" w:cs="Arial"/>
        </w:rPr>
        <w:t>work plan</w:t>
      </w:r>
      <w:r w:rsidR="007B10A6" w:rsidRPr="006B5BD8">
        <w:rPr>
          <w:rFonts w:ascii="Arial" w:hAnsi="Arial" w:cs="Arial"/>
        </w:rPr>
        <w:t>,</w:t>
      </w:r>
      <w:r w:rsidR="00E021CF" w:rsidRPr="006B5BD8">
        <w:rPr>
          <w:rFonts w:ascii="Arial" w:hAnsi="Arial" w:cs="Arial"/>
        </w:rPr>
        <w:t xml:space="preserve"> and timetable to provide the connection of the End-user. </w:t>
      </w:r>
      <w:r w:rsidR="0052364E">
        <w:rPr>
          <w:rFonts w:ascii="Arial" w:hAnsi="Arial" w:cs="Arial"/>
        </w:rPr>
        <w:t xml:space="preserve">The DOE, shall </w:t>
      </w:r>
      <w:r w:rsidR="00300050">
        <w:rPr>
          <w:rFonts w:ascii="Arial" w:hAnsi="Arial" w:cs="Arial"/>
        </w:rPr>
        <w:t>inform the DU in writing of its assessment</w:t>
      </w:r>
      <w:r w:rsidR="00B07838">
        <w:rPr>
          <w:rFonts w:ascii="Arial" w:hAnsi="Arial" w:cs="Arial"/>
        </w:rPr>
        <w:t xml:space="preserve"> and recommendation on the DU’s intent to connect the DCC</w:t>
      </w:r>
      <w:r w:rsidR="001D43EF">
        <w:rPr>
          <w:rFonts w:ascii="Arial" w:hAnsi="Arial" w:cs="Arial"/>
        </w:rPr>
        <w:t>.</w:t>
      </w:r>
    </w:p>
    <w:p w14:paraId="3CC47A51" w14:textId="161F286E" w:rsidR="007B10A6" w:rsidRPr="007B10A6" w:rsidRDefault="007B10A6" w:rsidP="007B10A6">
      <w:pPr>
        <w:jc w:val="both"/>
        <w:rPr>
          <w:rFonts w:ascii="Arial" w:hAnsi="Arial" w:cs="Arial"/>
        </w:rPr>
      </w:pPr>
    </w:p>
    <w:p w14:paraId="7350EED3" w14:textId="31748DF8" w:rsidR="00736C63" w:rsidRPr="00736C63" w:rsidRDefault="00736C63" w:rsidP="00DB4894">
      <w:pPr>
        <w:pStyle w:val="ListParagraph"/>
        <w:numPr>
          <w:ilvl w:val="1"/>
          <w:numId w:val="40"/>
        </w:numPr>
        <w:ind w:left="1134"/>
        <w:jc w:val="both"/>
        <w:rPr>
          <w:rFonts w:ascii="Arial" w:hAnsi="Arial" w:cs="Arial"/>
        </w:rPr>
      </w:pPr>
      <w:r>
        <w:rPr>
          <w:rFonts w:ascii="Arial" w:hAnsi="Arial" w:cs="Arial"/>
        </w:rPr>
        <w:t>The DU acquired the sub-transmission assets</w:t>
      </w:r>
      <w:r w:rsidR="002D2720">
        <w:rPr>
          <w:rFonts w:ascii="Arial" w:hAnsi="Arial" w:cs="Arial"/>
        </w:rPr>
        <w:t xml:space="preserve"> to which the DCC is connected</w:t>
      </w:r>
      <w:r>
        <w:rPr>
          <w:rFonts w:ascii="Arial" w:hAnsi="Arial" w:cs="Arial"/>
        </w:rPr>
        <w:t>.</w:t>
      </w:r>
    </w:p>
    <w:p w14:paraId="64A2FA45" w14:textId="66CB0A8D" w:rsidR="0099202B" w:rsidRDefault="0099202B" w:rsidP="0099202B">
      <w:pPr>
        <w:jc w:val="both"/>
        <w:rPr>
          <w:rFonts w:ascii="Arial" w:hAnsi="Arial" w:cs="Arial"/>
        </w:rPr>
      </w:pPr>
    </w:p>
    <w:p w14:paraId="1D9617B5" w14:textId="6B3D3DA6" w:rsidR="0099202B" w:rsidRDefault="0099202B" w:rsidP="00AF3743">
      <w:pPr>
        <w:ind w:left="1134"/>
        <w:jc w:val="both"/>
        <w:rPr>
          <w:rFonts w:ascii="Arial" w:hAnsi="Arial" w:cs="Arial"/>
        </w:rPr>
      </w:pPr>
      <w:r>
        <w:rPr>
          <w:rFonts w:ascii="Arial" w:hAnsi="Arial" w:cs="Arial"/>
        </w:rPr>
        <w:t>Upon the franchised DU’s acquisition from the TransCo of the concerned sub-transmission facilities to which the DCC is connected, the franchised DU shall assume the responsibility to continuously serve the DCC and shall impose and collect the corresponding wheeling rates as duly approved by the ERC. Provided, however, that the supply arrangement of DCCs should be respected until its expiration.</w:t>
      </w:r>
    </w:p>
    <w:p w14:paraId="2772FC8C" w14:textId="557E5DF5" w:rsidR="00E021CF" w:rsidRDefault="00E021CF" w:rsidP="00AF3743">
      <w:pPr>
        <w:ind w:left="1134"/>
        <w:jc w:val="both"/>
        <w:rPr>
          <w:rFonts w:ascii="Arial" w:hAnsi="Arial" w:cs="Arial"/>
        </w:rPr>
      </w:pPr>
    </w:p>
    <w:p w14:paraId="6BE7586B" w14:textId="2E717F13" w:rsidR="00E021CF" w:rsidRPr="00E021CF" w:rsidRDefault="00E021CF" w:rsidP="00627F85">
      <w:pPr>
        <w:pStyle w:val="ListParagraph"/>
        <w:numPr>
          <w:ilvl w:val="1"/>
          <w:numId w:val="40"/>
        </w:numPr>
        <w:ind w:left="1134"/>
        <w:jc w:val="both"/>
        <w:rPr>
          <w:rFonts w:ascii="Arial" w:hAnsi="Arial" w:cs="Arial"/>
        </w:rPr>
      </w:pPr>
      <w:r>
        <w:rPr>
          <w:rFonts w:ascii="Arial" w:hAnsi="Arial" w:cs="Arial"/>
        </w:rPr>
        <w:t>The DU was able to establish that it has the necessary technical and financial capability to serve the DCC, provided that, the DU shall respect the term of the TSA and PSA of the existing DCC and shall respect the privilege of the End-user to choose its supplier, as applicable.</w:t>
      </w:r>
    </w:p>
    <w:p w14:paraId="19FDC957" w14:textId="1B64EDF1" w:rsidR="0099202B" w:rsidRDefault="0099202B" w:rsidP="0099202B">
      <w:pPr>
        <w:jc w:val="both"/>
        <w:rPr>
          <w:rFonts w:ascii="Arial" w:hAnsi="Arial" w:cs="Arial"/>
        </w:rPr>
      </w:pPr>
    </w:p>
    <w:p w14:paraId="6DD7D3A5" w14:textId="78BF7DD1" w:rsidR="0099202B" w:rsidRDefault="0099202B" w:rsidP="0099202B">
      <w:pPr>
        <w:jc w:val="both"/>
        <w:rPr>
          <w:rFonts w:ascii="Arial" w:hAnsi="Arial" w:cs="Arial"/>
        </w:rPr>
      </w:pPr>
      <w:r>
        <w:rPr>
          <w:rFonts w:ascii="Arial" w:hAnsi="Arial" w:cs="Arial"/>
        </w:rPr>
        <w:t>The DCC, however, may opt to reapply for Direct Connection status subject to the requirements</w:t>
      </w:r>
      <w:r w:rsidR="002D2720">
        <w:rPr>
          <w:rFonts w:ascii="Arial" w:hAnsi="Arial" w:cs="Arial"/>
        </w:rPr>
        <w:t xml:space="preserve"> provided in these Rules.</w:t>
      </w:r>
    </w:p>
    <w:p w14:paraId="7302C128" w14:textId="543073D8" w:rsidR="000E5331" w:rsidRDefault="000E5331" w:rsidP="000E5331">
      <w:pPr>
        <w:jc w:val="both"/>
        <w:rPr>
          <w:rFonts w:ascii="Arial" w:hAnsi="Arial" w:cs="Arial"/>
        </w:rPr>
      </w:pPr>
    </w:p>
    <w:p w14:paraId="7CAFC750" w14:textId="57A6C5D0" w:rsidR="000E5331" w:rsidRDefault="000E5331" w:rsidP="000E5331">
      <w:pPr>
        <w:jc w:val="both"/>
        <w:rPr>
          <w:rFonts w:ascii="Arial" w:hAnsi="Arial" w:cs="Arial"/>
        </w:rPr>
      </w:pPr>
      <w:r w:rsidRPr="000E5331">
        <w:rPr>
          <w:rFonts w:ascii="Arial" w:hAnsi="Arial" w:cs="Arial"/>
          <w:b/>
          <w:bCs/>
        </w:rPr>
        <w:t>Section 1</w:t>
      </w:r>
      <w:r w:rsidR="00AB3CFB">
        <w:rPr>
          <w:rFonts w:ascii="Arial" w:hAnsi="Arial" w:cs="Arial"/>
          <w:b/>
          <w:bCs/>
        </w:rPr>
        <w:t>4</w:t>
      </w:r>
      <w:r w:rsidRPr="000E5331">
        <w:rPr>
          <w:rFonts w:ascii="Arial" w:hAnsi="Arial" w:cs="Arial"/>
          <w:b/>
          <w:bCs/>
        </w:rPr>
        <w:t xml:space="preserve">. </w:t>
      </w:r>
      <w:r w:rsidR="003F5AC4" w:rsidRPr="000E5331">
        <w:rPr>
          <w:rFonts w:ascii="Arial" w:hAnsi="Arial" w:cs="Arial"/>
          <w:b/>
          <w:bCs/>
        </w:rPr>
        <w:t>Request for</w:t>
      </w:r>
      <w:r w:rsidR="007D0F9B" w:rsidRPr="000E5331">
        <w:rPr>
          <w:rFonts w:ascii="Arial" w:hAnsi="Arial" w:cs="Arial"/>
          <w:b/>
          <w:bCs/>
        </w:rPr>
        <w:t xml:space="preserve"> Reconsideration. </w:t>
      </w:r>
      <w:r w:rsidR="007D0F9B" w:rsidRPr="000E5331">
        <w:rPr>
          <w:rFonts w:ascii="Arial" w:hAnsi="Arial" w:cs="Arial"/>
        </w:rPr>
        <w:t xml:space="preserve">A party adversely affected by the decision or Resolution of the </w:t>
      </w:r>
      <w:r w:rsidR="003F5AC4" w:rsidRPr="000E5331">
        <w:rPr>
          <w:rFonts w:ascii="Arial" w:hAnsi="Arial" w:cs="Arial"/>
        </w:rPr>
        <w:t>DOE</w:t>
      </w:r>
      <w:r w:rsidR="007D0F9B" w:rsidRPr="000E5331">
        <w:rPr>
          <w:rFonts w:ascii="Arial" w:hAnsi="Arial" w:cs="Arial"/>
        </w:rPr>
        <w:t xml:space="preserve"> may, w</w:t>
      </w:r>
      <w:r w:rsidR="003F5AC4" w:rsidRPr="000E5331">
        <w:rPr>
          <w:rFonts w:ascii="Arial" w:hAnsi="Arial" w:cs="Arial"/>
        </w:rPr>
        <w:t xml:space="preserve">ithin </w:t>
      </w:r>
      <w:r w:rsidR="00E021CF">
        <w:rPr>
          <w:rFonts w:ascii="Arial" w:hAnsi="Arial" w:cs="Arial"/>
        </w:rPr>
        <w:t>fifteen (15)</w:t>
      </w:r>
      <w:r w:rsidR="003F5AC4" w:rsidRPr="000E5331">
        <w:rPr>
          <w:rFonts w:ascii="Arial" w:hAnsi="Arial" w:cs="Arial"/>
        </w:rPr>
        <w:t xml:space="preserve"> </w:t>
      </w:r>
      <w:r w:rsidR="00E021CF">
        <w:rPr>
          <w:rFonts w:ascii="Arial" w:hAnsi="Arial" w:cs="Arial"/>
        </w:rPr>
        <w:t>calendar</w:t>
      </w:r>
      <w:r w:rsidR="007D0F9B" w:rsidRPr="000E5331">
        <w:rPr>
          <w:rFonts w:ascii="Arial" w:hAnsi="Arial" w:cs="Arial"/>
        </w:rPr>
        <w:t xml:space="preserve"> days from receipt of the copy </w:t>
      </w:r>
      <w:r w:rsidR="007D0F9B" w:rsidRPr="000E5331">
        <w:rPr>
          <w:rFonts w:ascii="Arial" w:hAnsi="Arial" w:cs="Arial"/>
        </w:rPr>
        <w:lastRenderedPageBreak/>
        <w:t xml:space="preserve">thereof, file a </w:t>
      </w:r>
      <w:r w:rsidR="003F5AC4" w:rsidRPr="000E5331">
        <w:rPr>
          <w:rFonts w:ascii="Arial" w:hAnsi="Arial" w:cs="Arial"/>
        </w:rPr>
        <w:t>request for r</w:t>
      </w:r>
      <w:r w:rsidR="007D0F9B" w:rsidRPr="000E5331">
        <w:rPr>
          <w:rFonts w:ascii="Arial" w:hAnsi="Arial" w:cs="Arial"/>
        </w:rPr>
        <w:t>econsideration. Otherwise, the decision shall become final and executory.</w:t>
      </w:r>
      <w:r w:rsidR="00D35BE8" w:rsidRPr="000E5331">
        <w:rPr>
          <w:rFonts w:ascii="Arial" w:hAnsi="Arial" w:cs="Arial"/>
        </w:rPr>
        <w:t xml:space="preserve"> </w:t>
      </w:r>
    </w:p>
    <w:p w14:paraId="2375187D" w14:textId="77777777" w:rsidR="009E472F" w:rsidRDefault="009E472F" w:rsidP="000E5331">
      <w:pPr>
        <w:jc w:val="both"/>
        <w:rPr>
          <w:rFonts w:ascii="Arial" w:hAnsi="Arial" w:cs="Arial"/>
        </w:rPr>
      </w:pPr>
    </w:p>
    <w:p w14:paraId="7005662E" w14:textId="4C5674AF" w:rsidR="009E472F" w:rsidRPr="00BA721F" w:rsidRDefault="00397E4B" w:rsidP="000E5331">
      <w:pPr>
        <w:jc w:val="both"/>
        <w:rPr>
          <w:rFonts w:ascii="Arial" w:hAnsi="Arial" w:cs="Arial"/>
        </w:rPr>
      </w:pPr>
      <w:r w:rsidRPr="00BA721F">
        <w:rPr>
          <w:rFonts w:ascii="Arial" w:hAnsi="Arial" w:cs="Arial"/>
        </w:rPr>
        <w:t xml:space="preserve">Should a party file for a Motion for Reconsideration, the </w:t>
      </w:r>
      <w:r w:rsidR="00EB07DD" w:rsidRPr="00BA721F">
        <w:rPr>
          <w:rFonts w:ascii="Arial" w:hAnsi="Arial" w:cs="Arial"/>
        </w:rPr>
        <w:t xml:space="preserve">parties are given fifteen (15) calendar days to submit </w:t>
      </w:r>
      <w:r w:rsidR="00351F63" w:rsidRPr="00BA721F">
        <w:rPr>
          <w:rFonts w:ascii="Arial" w:hAnsi="Arial" w:cs="Arial"/>
        </w:rPr>
        <w:t xml:space="preserve">all necessary documents to support its claim. </w:t>
      </w:r>
      <w:r w:rsidR="00314E1E" w:rsidRPr="00BA721F">
        <w:rPr>
          <w:rFonts w:ascii="Arial" w:hAnsi="Arial" w:cs="Arial"/>
        </w:rPr>
        <w:t xml:space="preserve">Beyond the said period, the DOE shall no longer accommodate any additional </w:t>
      </w:r>
      <w:r w:rsidR="00D54992" w:rsidRPr="00BA721F">
        <w:rPr>
          <w:rFonts w:ascii="Arial" w:hAnsi="Arial" w:cs="Arial"/>
        </w:rPr>
        <w:t>submissi</w:t>
      </w:r>
      <w:r w:rsidR="004450D5" w:rsidRPr="00BA721F">
        <w:rPr>
          <w:rFonts w:ascii="Arial" w:hAnsi="Arial" w:cs="Arial"/>
        </w:rPr>
        <w:t xml:space="preserve">on. </w:t>
      </w:r>
      <w:r w:rsidR="00351F63" w:rsidRPr="00BA721F">
        <w:rPr>
          <w:rFonts w:ascii="Arial" w:hAnsi="Arial" w:cs="Arial"/>
        </w:rPr>
        <w:t xml:space="preserve">The </w:t>
      </w:r>
      <w:r w:rsidRPr="00BA721F">
        <w:rPr>
          <w:rFonts w:ascii="Arial" w:hAnsi="Arial" w:cs="Arial"/>
        </w:rPr>
        <w:t xml:space="preserve">DOE shall </w:t>
      </w:r>
      <w:r w:rsidR="000D76C5" w:rsidRPr="00BA721F">
        <w:rPr>
          <w:rFonts w:ascii="Arial" w:hAnsi="Arial" w:cs="Arial"/>
        </w:rPr>
        <w:t xml:space="preserve">resolve the request within </w:t>
      </w:r>
      <w:r w:rsidR="006E6C1D" w:rsidRPr="00BA721F">
        <w:rPr>
          <w:rFonts w:ascii="Arial" w:hAnsi="Arial" w:cs="Arial"/>
        </w:rPr>
        <w:t xml:space="preserve">sixty (60) calendar days from receipt thereof. </w:t>
      </w:r>
      <w:r w:rsidR="008B77E3" w:rsidRPr="00BA721F">
        <w:rPr>
          <w:rFonts w:ascii="Arial" w:hAnsi="Arial" w:cs="Arial"/>
        </w:rPr>
        <w:t>After due consideration of the facts submitted by the parties, t</w:t>
      </w:r>
      <w:r w:rsidR="006E6C1D" w:rsidRPr="00BA721F">
        <w:rPr>
          <w:rFonts w:ascii="Arial" w:hAnsi="Arial" w:cs="Arial"/>
        </w:rPr>
        <w:t xml:space="preserve">he decision </w:t>
      </w:r>
      <w:r w:rsidR="00F11302" w:rsidRPr="00BA721F">
        <w:rPr>
          <w:rFonts w:ascii="Arial" w:hAnsi="Arial" w:cs="Arial"/>
        </w:rPr>
        <w:t xml:space="preserve">made by the DOE </w:t>
      </w:r>
      <w:r w:rsidR="006E6C1D" w:rsidRPr="00BA721F">
        <w:rPr>
          <w:rFonts w:ascii="Arial" w:hAnsi="Arial" w:cs="Arial"/>
        </w:rPr>
        <w:t>shall be deemed as final and executory.</w:t>
      </w:r>
      <w:r w:rsidR="00904C23" w:rsidRPr="00BA721F">
        <w:rPr>
          <w:rFonts w:ascii="Arial" w:hAnsi="Arial" w:cs="Arial"/>
        </w:rPr>
        <w:t xml:space="preserve"> </w:t>
      </w:r>
      <w:r w:rsidR="001B6778" w:rsidRPr="00BA721F">
        <w:rPr>
          <w:rFonts w:ascii="Arial" w:hAnsi="Arial" w:cs="Arial"/>
        </w:rPr>
        <w:t xml:space="preserve">Pending the DOE decision, the status quo </w:t>
      </w:r>
      <w:r w:rsidR="00904C23" w:rsidRPr="00BA721F">
        <w:rPr>
          <w:rFonts w:ascii="Arial" w:hAnsi="Arial" w:cs="Arial"/>
        </w:rPr>
        <w:t>electricity services for the affected End-user shall continue.</w:t>
      </w:r>
    </w:p>
    <w:p w14:paraId="15E1266D" w14:textId="77777777" w:rsidR="008B77E3" w:rsidRPr="00BA721F" w:rsidRDefault="008B77E3" w:rsidP="000E5331">
      <w:pPr>
        <w:jc w:val="both"/>
        <w:rPr>
          <w:rFonts w:ascii="Arial" w:hAnsi="Arial" w:cs="Arial"/>
        </w:rPr>
      </w:pPr>
    </w:p>
    <w:p w14:paraId="61586427" w14:textId="1B5789D0" w:rsidR="008B77E3" w:rsidRPr="00BA721F" w:rsidRDefault="008B77E3" w:rsidP="000E5331">
      <w:pPr>
        <w:jc w:val="both"/>
        <w:rPr>
          <w:rFonts w:ascii="Arial" w:hAnsi="Arial" w:cs="Arial"/>
        </w:rPr>
      </w:pPr>
      <w:r w:rsidRPr="00BA721F">
        <w:rPr>
          <w:rFonts w:ascii="Arial" w:hAnsi="Arial" w:cs="Arial"/>
        </w:rPr>
        <w:t>Any dispute arising from the said decision can be elevated by the parties to the ERC.</w:t>
      </w:r>
    </w:p>
    <w:p w14:paraId="5AAE73AE" w14:textId="77777777" w:rsidR="00605403" w:rsidRPr="00BA721F" w:rsidRDefault="00605403" w:rsidP="000E5331">
      <w:pPr>
        <w:jc w:val="both"/>
        <w:rPr>
          <w:rFonts w:ascii="Arial" w:hAnsi="Arial" w:cs="Arial"/>
        </w:rPr>
      </w:pPr>
    </w:p>
    <w:p w14:paraId="39CA024E" w14:textId="503F1408" w:rsidR="00BE4BC5" w:rsidRDefault="00605403" w:rsidP="000E5331">
      <w:pPr>
        <w:jc w:val="both"/>
        <w:rPr>
          <w:rFonts w:ascii="Arial" w:hAnsi="Arial" w:cs="Arial"/>
        </w:rPr>
      </w:pPr>
      <w:r w:rsidRPr="00BA721F">
        <w:rPr>
          <w:rFonts w:ascii="Arial" w:hAnsi="Arial" w:cs="Arial"/>
        </w:rPr>
        <w:t>Should the parties opt to elevate the case to ERC, the</w:t>
      </w:r>
      <w:r w:rsidR="00CE2F9D" w:rsidRPr="00BA721F">
        <w:rPr>
          <w:rFonts w:ascii="Arial" w:hAnsi="Arial" w:cs="Arial"/>
        </w:rPr>
        <w:t xml:space="preserve"> decision of the DOE shall </w:t>
      </w:r>
      <w:r w:rsidR="00BF22EA" w:rsidRPr="00BA721F">
        <w:rPr>
          <w:rFonts w:ascii="Arial" w:hAnsi="Arial" w:cs="Arial"/>
        </w:rPr>
        <w:t xml:space="preserve">remain in force until a decision from the ERC </w:t>
      </w:r>
      <w:r w:rsidR="009E31D7" w:rsidRPr="00BA721F">
        <w:rPr>
          <w:rFonts w:ascii="Arial" w:hAnsi="Arial" w:cs="Arial"/>
        </w:rPr>
        <w:t>has been made.</w:t>
      </w:r>
      <w:r w:rsidR="009E31D7">
        <w:rPr>
          <w:rFonts w:ascii="Arial" w:hAnsi="Arial" w:cs="Arial"/>
        </w:rPr>
        <w:t xml:space="preserve"> </w:t>
      </w:r>
      <w:r w:rsidR="00CE2F9D">
        <w:rPr>
          <w:rFonts w:ascii="Arial" w:hAnsi="Arial" w:cs="Arial"/>
        </w:rPr>
        <w:t xml:space="preserve"> </w:t>
      </w:r>
    </w:p>
    <w:p w14:paraId="0A81F884" w14:textId="07842767" w:rsidR="00E021CF" w:rsidRDefault="00E021CF" w:rsidP="000E5331">
      <w:pPr>
        <w:jc w:val="both"/>
        <w:rPr>
          <w:rFonts w:ascii="Arial" w:hAnsi="Arial" w:cs="Arial"/>
        </w:rPr>
      </w:pPr>
    </w:p>
    <w:p w14:paraId="73E84679" w14:textId="63BC7B2C" w:rsidR="00E021CF" w:rsidRDefault="00E021CF" w:rsidP="000E5331">
      <w:pPr>
        <w:jc w:val="both"/>
        <w:rPr>
          <w:rFonts w:ascii="Arial" w:hAnsi="Arial" w:cs="Arial"/>
        </w:rPr>
      </w:pPr>
      <w:r>
        <w:rPr>
          <w:rFonts w:ascii="Arial" w:hAnsi="Arial" w:cs="Arial"/>
          <w:b/>
        </w:rPr>
        <w:t>Section 1</w:t>
      </w:r>
      <w:r w:rsidR="00AB3CFB">
        <w:rPr>
          <w:rFonts w:ascii="Arial" w:hAnsi="Arial" w:cs="Arial"/>
          <w:b/>
        </w:rPr>
        <w:t>5</w:t>
      </w:r>
      <w:r>
        <w:rPr>
          <w:rFonts w:ascii="Arial" w:hAnsi="Arial" w:cs="Arial"/>
          <w:b/>
        </w:rPr>
        <w:t xml:space="preserve">. Monitoring of the DCCs. </w:t>
      </w:r>
      <w:r w:rsidR="00CA1AD9">
        <w:rPr>
          <w:rFonts w:ascii="Arial" w:hAnsi="Arial" w:cs="Arial"/>
        </w:rPr>
        <w:t xml:space="preserve">For proper accounting of the DCCs, the </w:t>
      </w:r>
      <w:r w:rsidR="005470BA">
        <w:rPr>
          <w:rFonts w:ascii="Arial" w:hAnsi="Arial" w:cs="Arial"/>
        </w:rPr>
        <w:t>TNP</w:t>
      </w:r>
      <w:r w:rsidR="00CA1AD9">
        <w:rPr>
          <w:rFonts w:ascii="Arial" w:hAnsi="Arial" w:cs="Arial"/>
        </w:rPr>
        <w:t xml:space="preserve"> shall </w:t>
      </w:r>
      <w:r w:rsidR="005470BA">
        <w:rPr>
          <w:rFonts w:ascii="Arial" w:hAnsi="Arial" w:cs="Arial"/>
        </w:rPr>
        <w:t>submit to the DOE</w:t>
      </w:r>
      <w:r w:rsidR="00CA1AD9">
        <w:rPr>
          <w:rFonts w:ascii="Arial" w:hAnsi="Arial" w:cs="Arial"/>
        </w:rPr>
        <w:t xml:space="preserve"> on a quarterly basis, the list of all DCCs and other pertinent information such as:</w:t>
      </w:r>
    </w:p>
    <w:p w14:paraId="68F3DAAC" w14:textId="528AF776" w:rsidR="00CA1AD9" w:rsidRDefault="00CA1AD9" w:rsidP="000E5331">
      <w:pPr>
        <w:jc w:val="both"/>
        <w:rPr>
          <w:rFonts w:ascii="Arial" w:hAnsi="Arial" w:cs="Arial"/>
        </w:rPr>
      </w:pPr>
    </w:p>
    <w:p w14:paraId="724D0BC7" w14:textId="50CE1FC6" w:rsidR="00CA1AD9" w:rsidRDefault="00CA1AD9" w:rsidP="000E5331">
      <w:pPr>
        <w:jc w:val="both"/>
        <w:rPr>
          <w:rFonts w:ascii="Arial" w:hAnsi="Arial" w:cs="Arial"/>
        </w:rPr>
      </w:pPr>
      <w:r>
        <w:rPr>
          <w:rFonts w:ascii="Arial" w:hAnsi="Arial" w:cs="Arial"/>
        </w:rPr>
        <w:tab/>
        <w:t>1</w:t>
      </w:r>
      <w:r w:rsidR="00AB3CFB">
        <w:rPr>
          <w:rFonts w:ascii="Arial" w:hAnsi="Arial" w:cs="Arial"/>
        </w:rPr>
        <w:t>5</w:t>
      </w:r>
      <w:r>
        <w:rPr>
          <w:rFonts w:ascii="Arial" w:hAnsi="Arial" w:cs="Arial"/>
        </w:rPr>
        <w:t>.1. Name of the DCC;</w:t>
      </w:r>
    </w:p>
    <w:p w14:paraId="49388D0E" w14:textId="0EA5D223" w:rsidR="00CA1AD9" w:rsidRDefault="00CA1AD9" w:rsidP="000E5331">
      <w:pPr>
        <w:jc w:val="both"/>
        <w:rPr>
          <w:rFonts w:ascii="Arial" w:hAnsi="Arial" w:cs="Arial"/>
        </w:rPr>
      </w:pPr>
      <w:r>
        <w:rPr>
          <w:rFonts w:ascii="Arial" w:hAnsi="Arial" w:cs="Arial"/>
        </w:rPr>
        <w:tab/>
        <w:t>1</w:t>
      </w:r>
      <w:r w:rsidR="00AB3CFB">
        <w:rPr>
          <w:rFonts w:ascii="Arial" w:hAnsi="Arial" w:cs="Arial"/>
        </w:rPr>
        <w:t>5</w:t>
      </w:r>
      <w:r>
        <w:rPr>
          <w:rFonts w:ascii="Arial" w:hAnsi="Arial" w:cs="Arial"/>
        </w:rPr>
        <w:t>.2. Location of the DCC;</w:t>
      </w:r>
    </w:p>
    <w:p w14:paraId="680F7449" w14:textId="0A7B4F13" w:rsidR="00CA1AD9" w:rsidRDefault="00CA1AD9" w:rsidP="000E5331">
      <w:pPr>
        <w:jc w:val="both"/>
        <w:rPr>
          <w:rFonts w:ascii="Arial" w:hAnsi="Arial" w:cs="Arial"/>
        </w:rPr>
      </w:pPr>
      <w:r>
        <w:rPr>
          <w:rFonts w:ascii="Arial" w:hAnsi="Arial" w:cs="Arial"/>
        </w:rPr>
        <w:tab/>
        <w:t>1</w:t>
      </w:r>
      <w:r w:rsidR="00AB3CFB">
        <w:rPr>
          <w:rFonts w:ascii="Arial" w:hAnsi="Arial" w:cs="Arial"/>
        </w:rPr>
        <w:t>5</w:t>
      </w:r>
      <w:r>
        <w:rPr>
          <w:rFonts w:ascii="Arial" w:hAnsi="Arial" w:cs="Arial"/>
        </w:rPr>
        <w:t>.3. Forecasted Demand;</w:t>
      </w:r>
    </w:p>
    <w:p w14:paraId="75F258DC" w14:textId="379554E2" w:rsidR="00CA1AD9" w:rsidRDefault="00CA1AD9" w:rsidP="000E5331">
      <w:pPr>
        <w:jc w:val="both"/>
        <w:rPr>
          <w:rFonts w:ascii="Arial" w:hAnsi="Arial" w:cs="Arial"/>
        </w:rPr>
      </w:pPr>
      <w:r>
        <w:rPr>
          <w:rFonts w:ascii="Arial" w:hAnsi="Arial" w:cs="Arial"/>
        </w:rPr>
        <w:tab/>
        <w:t>1</w:t>
      </w:r>
      <w:r w:rsidR="00AB3CFB">
        <w:rPr>
          <w:rFonts w:ascii="Arial" w:hAnsi="Arial" w:cs="Arial"/>
        </w:rPr>
        <w:t>5</w:t>
      </w:r>
      <w:r>
        <w:rPr>
          <w:rFonts w:ascii="Arial" w:hAnsi="Arial" w:cs="Arial"/>
        </w:rPr>
        <w:t>.4. Connection Point;</w:t>
      </w:r>
    </w:p>
    <w:p w14:paraId="30E69C4D" w14:textId="76E638CA" w:rsidR="00CA1AD9" w:rsidRDefault="00CA1AD9" w:rsidP="000E5331">
      <w:pPr>
        <w:jc w:val="both"/>
        <w:rPr>
          <w:rFonts w:ascii="Arial" w:hAnsi="Arial" w:cs="Arial"/>
        </w:rPr>
      </w:pPr>
      <w:r>
        <w:rPr>
          <w:rFonts w:ascii="Arial" w:hAnsi="Arial" w:cs="Arial"/>
        </w:rPr>
        <w:tab/>
        <w:t>1</w:t>
      </w:r>
      <w:r w:rsidR="00AB3CFB">
        <w:rPr>
          <w:rFonts w:ascii="Arial" w:hAnsi="Arial" w:cs="Arial"/>
        </w:rPr>
        <w:t>5</w:t>
      </w:r>
      <w:r>
        <w:rPr>
          <w:rFonts w:ascii="Arial" w:hAnsi="Arial" w:cs="Arial"/>
        </w:rPr>
        <w:t>.5. Existing Substation Connection;</w:t>
      </w:r>
    </w:p>
    <w:p w14:paraId="4B0DDBE2" w14:textId="791DA3A7" w:rsidR="00CA1AD9" w:rsidRDefault="00CA1AD9" w:rsidP="000E5331">
      <w:pPr>
        <w:jc w:val="both"/>
        <w:rPr>
          <w:rFonts w:ascii="Arial" w:hAnsi="Arial" w:cs="Arial"/>
        </w:rPr>
      </w:pPr>
      <w:r>
        <w:rPr>
          <w:rFonts w:ascii="Arial" w:hAnsi="Arial" w:cs="Arial"/>
        </w:rPr>
        <w:tab/>
        <w:t>1</w:t>
      </w:r>
      <w:r w:rsidR="00AB3CFB">
        <w:rPr>
          <w:rFonts w:ascii="Arial" w:hAnsi="Arial" w:cs="Arial"/>
        </w:rPr>
        <w:t>5</w:t>
      </w:r>
      <w:r>
        <w:rPr>
          <w:rFonts w:ascii="Arial" w:hAnsi="Arial" w:cs="Arial"/>
        </w:rPr>
        <w:t>.6. Effectivity Date of the TSA; and</w:t>
      </w:r>
    </w:p>
    <w:p w14:paraId="46D98BE4" w14:textId="011C2AB1" w:rsidR="00CA1AD9" w:rsidRDefault="00CA1AD9" w:rsidP="000E5331">
      <w:pPr>
        <w:jc w:val="both"/>
        <w:rPr>
          <w:rFonts w:ascii="Arial" w:hAnsi="Arial" w:cs="Arial"/>
        </w:rPr>
      </w:pPr>
      <w:r>
        <w:rPr>
          <w:rFonts w:ascii="Arial" w:hAnsi="Arial" w:cs="Arial"/>
        </w:rPr>
        <w:tab/>
        <w:t>1</w:t>
      </w:r>
      <w:r w:rsidR="00AB3CFB">
        <w:rPr>
          <w:rFonts w:ascii="Arial" w:hAnsi="Arial" w:cs="Arial"/>
        </w:rPr>
        <w:t>5</w:t>
      </w:r>
      <w:r>
        <w:rPr>
          <w:rFonts w:ascii="Arial" w:hAnsi="Arial" w:cs="Arial"/>
        </w:rPr>
        <w:t>.7. Expiration date of the TSA</w:t>
      </w:r>
    </w:p>
    <w:p w14:paraId="3375E5F8" w14:textId="77777777" w:rsidR="008B56FF" w:rsidRDefault="008B56FF" w:rsidP="000E5331">
      <w:pPr>
        <w:jc w:val="both"/>
        <w:rPr>
          <w:rFonts w:ascii="Arial" w:hAnsi="Arial" w:cs="Arial"/>
        </w:rPr>
      </w:pPr>
    </w:p>
    <w:p w14:paraId="268A9D00" w14:textId="48D3DB24" w:rsidR="008B56FF" w:rsidRPr="00CA1AD9" w:rsidRDefault="00CC16E0" w:rsidP="000E5331">
      <w:pPr>
        <w:jc w:val="both"/>
        <w:rPr>
          <w:rFonts w:ascii="Arial" w:hAnsi="Arial" w:cs="Arial"/>
        </w:rPr>
      </w:pPr>
      <w:r>
        <w:rPr>
          <w:rFonts w:ascii="Arial" w:hAnsi="Arial" w:cs="Arial"/>
        </w:rPr>
        <w:t xml:space="preserve">Should the TNP extend the TSA of the DCC, the same should be reported to the DOE. </w:t>
      </w:r>
    </w:p>
    <w:p w14:paraId="51607DD5" w14:textId="77777777" w:rsidR="00CC2ADE" w:rsidRDefault="00CC2ADE" w:rsidP="000E5331">
      <w:pPr>
        <w:jc w:val="both"/>
        <w:rPr>
          <w:rFonts w:ascii="Arial" w:hAnsi="Arial" w:cs="Arial"/>
        </w:rPr>
      </w:pPr>
    </w:p>
    <w:p w14:paraId="30EC53FE" w14:textId="76446DFF" w:rsidR="00F624AE" w:rsidRPr="000E5331" w:rsidRDefault="00F624AE" w:rsidP="00F624AE">
      <w:pPr>
        <w:jc w:val="both"/>
        <w:rPr>
          <w:rFonts w:ascii="Arial" w:hAnsi="Arial" w:cs="Arial"/>
        </w:rPr>
      </w:pPr>
      <w:r w:rsidRPr="000E5331">
        <w:rPr>
          <w:rFonts w:ascii="Arial" w:hAnsi="Arial" w:cs="Arial"/>
          <w:b/>
          <w:bCs/>
        </w:rPr>
        <w:t>Section 1</w:t>
      </w:r>
      <w:r>
        <w:rPr>
          <w:rFonts w:ascii="Arial" w:hAnsi="Arial" w:cs="Arial"/>
          <w:b/>
          <w:bCs/>
        </w:rPr>
        <w:t>6</w:t>
      </w:r>
      <w:r w:rsidRPr="000E5331">
        <w:rPr>
          <w:rFonts w:ascii="Arial" w:hAnsi="Arial" w:cs="Arial"/>
          <w:b/>
          <w:bCs/>
        </w:rPr>
        <w:t xml:space="preserve">. </w:t>
      </w:r>
      <w:r>
        <w:rPr>
          <w:rFonts w:ascii="Arial" w:hAnsi="Arial" w:cs="Arial"/>
          <w:b/>
          <w:bCs/>
        </w:rPr>
        <w:t>Transitory Provision</w:t>
      </w:r>
      <w:r w:rsidRPr="000E5331">
        <w:rPr>
          <w:rFonts w:ascii="Arial" w:hAnsi="Arial" w:cs="Arial"/>
          <w:b/>
          <w:bCs/>
        </w:rPr>
        <w:t>.</w:t>
      </w:r>
      <w:r w:rsidRPr="000E5331">
        <w:rPr>
          <w:rFonts w:ascii="Arial" w:hAnsi="Arial" w:cs="Arial"/>
        </w:rPr>
        <w:t xml:space="preserve"> </w:t>
      </w:r>
      <w:r>
        <w:rPr>
          <w:rFonts w:ascii="Arial" w:hAnsi="Arial" w:cs="Arial"/>
        </w:rPr>
        <w:t xml:space="preserve">All </w:t>
      </w:r>
      <w:r w:rsidR="003D0250">
        <w:rPr>
          <w:rFonts w:ascii="Arial" w:hAnsi="Arial" w:cs="Arial"/>
        </w:rPr>
        <w:t xml:space="preserve">applications for Direct Connection upon the effectivity of this Circular shall be made </w:t>
      </w:r>
      <w:r w:rsidR="008D6384">
        <w:rPr>
          <w:rFonts w:ascii="Arial" w:hAnsi="Arial" w:cs="Arial"/>
        </w:rPr>
        <w:t>in the existing EVOSS process. The Investment Promotion Office shall ensure adjustments in the EVOSS system within six (6) months</w:t>
      </w:r>
      <w:r w:rsidR="001B19DD">
        <w:rPr>
          <w:rFonts w:ascii="Arial" w:hAnsi="Arial" w:cs="Arial"/>
        </w:rPr>
        <w:t>.</w:t>
      </w:r>
    </w:p>
    <w:p w14:paraId="33C479AC" w14:textId="77777777" w:rsidR="00F624AE" w:rsidRDefault="00F624AE" w:rsidP="000E5331">
      <w:pPr>
        <w:jc w:val="both"/>
        <w:rPr>
          <w:rFonts w:ascii="Arial" w:hAnsi="Arial" w:cs="Arial"/>
        </w:rPr>
      </w:pPr>
    </w:p>
    <w:p w14:paraId="701D7F5A" w14:textId="00D3EA72" w:rsidR="00CC2ADE" w:rsidRDefault="00CC2ADE" w:rsidP="00CC2ADE">
      <w:pPr>
        <w:jc w:val="both"/>
        <w:rPr>
          <w:rFonts w:ascii="Arial" w:hAnsi="Arial" w:cs="Arial"/>
        </w:rPr>
      </w:pPr>
      <w:r w:rsidRPr="000E5331">
        <w:rPr>
          <w:rFonts w:ascii="Arial" w:hAnsi="Arial" w:cs="Arial"/>
          <w:b/>
          <w:bCs/>
        </w:rPr>
        <w:t>Section 1</w:t>
      </w:r>
      <w:r w:rsidR="001B19DD">
        <w:rPr>
          <w:rFonts w:ascii="Arial" w:hAnsi="Arial" w:cs="Arial"/>
          <w:b/>
          <w:bCs/>
        </w:rPr>
        <w:t>7</w:t>
      </w:r>
      <w:r w:rsidRPr="000E5331">
        <w:rPr>
          <w:rFonts w:ascii="Arial" w:hAnsi="Arial" w:cs="Arial"/>
          <w:b/>
          <w:bCs/>
        </w:rPr>
        <w:t xml:space="preserve">. </w:t>
      </w:r>
      <w:r>
        <w:rPr>
          <w:rFonts w:ascii="Arial" w:hAnsi="Arial" w:cs="Arial"/>
          <w:b/>
          <w:bCs/>
        </w:rPr>
        <w:t>Final Provision.</w:t>
      </w:r>
      <w:r w:rsidRPr="000E5331">
        <w:rPr>
          <w:rFonts w:ascii="Arial" w:hAnsi="Arial" w:cs="Arial"/>
          <w:b/>
          <w:bCs/>
        </w:rPr>
        <w:t xml:space="preserve"> </w:t>
      </w:r>
      <w:r>
        <w:rPr>
          <w:rFonts w:ascii="Arial" w:hAnsi="Arial" w:cs="Arial"/>
        </w:rPr>
        <w:t xml:space="preserve">All existing DCC which has not secured prior approval from the DOE, ERC, or was previously a customer of </w:t>
      </w:r>
      <w:r w:rsidR="002E7A18">
        <w:rPr>
          <w:rFonts w:ascii="Arial" w:hAnsi="Arial" w:cs="Arial"/>
        </w:rPr>
        <w:t>NPC/PSALM</w:t>
      </w:r>
      <w:r>
        <w:rPr>
          <w:rFonts w:ascii="Arial" w:hAnsi="Arial" w:cs="Arial"/>
        </w:rPr>
        <w:t>, are hereby directed to seek approval/DOE confirmation of their Direct Connection status by filing an application in accordance with these Rules</w:t>
      </w:r>
      <w:r w:rsidR="00E021CF">
        <w:rPr>
          <w:rFonts w:ascii="Arial" w:hAnsi="Arial" w:cs="Arial"/>
        </w:rPr>
        <w:t xml:space="preserve"> within sixty (60) calendar days from </w:t>
      </w:r>
      <w:r w:rsidR="00267DDA">
        <w:rPr>
          <w:rFonts w:ascii="Arial" w:hAnsi="Arial" w:cs="Arial"/>
        </w:rPr>
        <w:t xml:space="preserve">the </w:t>
      </w:r>
      <w:r w:rsidR="00E021CF">
        <w:rPr>
          <w:rFonts w:ascii="Arial" w:hAnsi="Arial" w:cs="Arial"/>
        </w:rPr>
        <w:t>effectivity of this Circular</w:t>
      </w:r>
      <w:r>
        <w:rPr>
          <w:rFonts w:ascii="Arial" w:hAnsi="Arial" w:cs="Arial"/>
        </w:rPr>
        <w:t>.</w:t>
      </w:r>
      <w:r w:rsidR="00267DDA">
        <w:rPr>
          <w:rFonts w:ascii="Arial" w:hAnsi="Arial" w:cs="Arial"/>
        </w:rPr>
        <w:t xml:space="preserve"> For this purpose, the TNP is hereby directed to advise all concerned Directly Connected Customer to submit their respective application.</w:t>
      </w:r>
    </w:p>
    <w:p w14:paraId="20307ACE" w14:textId="6304FBD8" w:rsidR="005F00DB" w:rsidRDefault="005F00DB" w:rsidP="00CC2ADE">
      <w:pPr>
        <w:jc w:val="both"/>
        <w:rPr>
          <w:rFonts w:ascii="Arial" w:hAnsi="Arial" w:cs="Arial"/>
        </w:rPr>
      </w:pPr>
    </w:p>
    <w:p w14:paraId="6B4DE848" w14:textId="0CC775A6" w:rsidR="00112643" w:rsidRDefault="005F00DB" w:rsidP="00CC2ADE">
      <w:pPr>
        <w:jc w:val="both"/>
        <w:rPr>
          <w:rFonts w:ascii="Arial" w:hAnsi="Arial" w:cs="Arial"/>
        </w:rPr>
      </w:pPr>
      <w:r>
        <w:rPr>
          <w:rFonts w:ascii="Arial" w:hAnsi="Arial" w:cs="Arial"/>
        </w:rPr>
        <w:t>Should the existing DCC fail to file said application within the prescribed period, the TNP is hereby directed to suspend provision of service to the DCC until compliance therewith.</w:t>
      </w:r>
    </w:p>
    <w:p w14:paraId="4BEC7E5E" w14:textId="77777777" w:rsidR="000E5331" w:rsidRPr="00DE18B6" w:rsidRDefault="000E5331" w:rsidP="000E5331">
      <w:pPr>
        <w:jc w:val="both"/>
        <w:rPr>
          <w:rFonts w:ascii="Arial" w:hAnsi="Arial" w:cs="Arial"/>
          <w:lang w:val="en-PH"/>
        </w:rPr>
      </w:pPr>
    </w:p>
    <w:p w14:paraId="33D1D57C" w14:textId="5A99705F" w:rsidR="000E5331" w:rsidRPr="000E5331" w:rsidRDefault="000E5331" w:rsidP="000E5331">
      <w:pPr>
        <w:jc w:val="both"/>
        <w:rPr>
          <w:rFonts w:ascii="Arial" w:hAnsi="Arial" w:cs="Arial"/>
        </w:rPr>
      </w:pPr>
      <w:r w:rsidRPr="000E5331">
        <w:rPr>
          <w:rFonts w:ascii="Arial" w:hAnsi="Arial" w:cs="Arial"/>
          <w:b/>
          <w:bCs/>
        </w:rPr>
        <w:t>Section 1</w:t>
      </w:r>
      <w:r w:rsidR="001B19DD">
        <w:rPr>
          <w:rFonts w:ascii="Arial" w:hAnsi="Arial" w:cs="Arial"/>
          <w:b/>
          <w:bCs/>
        </w:rPr>
        <w:t>8</w:t>
      </w:r>
      <w:r w:rsidRPr="000E5331">
        <w:rPr>
          <w:rFonts w:ascii="Arial" w:hAnsi="Arial" w:cs="Arial"/>
          <w:b/>
          <w:bCs/>
        </w:rPr>
        <w:t xml:space="preserve">. </w:t>
      </w:r>
      <w:r w:rsidR="00E24DAD" w:rsidRPr="000E5331">
        <w:rPr>
          <w:rFonts w:ascii="Arial" w:hAnsi="Arial" w:cs="Arial"/>
          <w:b/>
          <w:bCs/>
        </w:rPr>
        <w:t>Separability.</w:t>
      </w:r>
      <w:r w:rsidR="00E24DAD" w:rsidRPr="000E5331">
        <w:rPr>
          <w:rFonts w:ascii="Arial" w:hAnsi="Arial" w:cs="Arial"/>
        </w:rPr>
        <w:t xml:space="preserve"> If for any reason, any section or provision of this Circular is declared invalid or unconstitutional, the other provisions not affected thereby shall remain valid and subsisting.</w:t>
      </w:r>
    </w:p>
    <w:p w14:paraId="20BED961" w14:textId="77777777" w:rsidR="000E5331" w:rsidRPr="000E5331" w:rsidRDefault="000E5331" w:rsidP="000E5331">
      <w:pPr>
        <w:jc w:val="both"/>
        <w:rPr>
          <w:rFonts w:ascii="Arial" w:hAnsi="Arial" w:cs="Arial"/>
        </w:rPr>
      </w:pPr>
    </w:p>
    <w:p w14:paraId="2FCF8F63" w14:textId="7321DF15" w:rsidR="000E5331" w:rsidRPr="000E5331" w:rsidRDefault="000E5331" w:rsidP="000E5331">
      <w:pPr>
        <w:jc w:val="both"/>
        <w:rPr>
          <w:rFonts w:ascii="Arial" w:hAnsi="Arial" w:cs="Arial"/>
        </w:rPr>
      </w:pPr>
      <w:r w:rsidRPr="000E5331">
        <w:rPr>
          <w:rFonts w:ascii="Arial" w:hAnsi="Arial" w:cs="Arial"/>
          <w:b/>
          <w:bCs/>
        </w:rPr>
        <w:t>Section 1</w:t>
      </w:r>
      <w:r w:rsidR="001B19DD">
        <w:rPr>
          <w:rFonts w:ascii="Arial" w:hAnsi="Arial" w:cs="Arial"/>
          <w:b/>
          <w:bCs/>
        </w:rPr>
        <w:t>9</w:t>
      </w:r>
      <w:r w:rsidRPr="000E5331">
        <w:rPr>
          <w:rFonts w:ascii="Arial" w:hAnsi="Arial" w:cs="Arial"/>
          <w:b/>
          <w:bCs/>
        </w:rPr>
        <w:t xml:space="preserve">. </w:t>
      </w:r>
      <w:r w:rsidR="00CF161B" w:rsidRPr="000E5331">
        <w:rPr>
          <w:rFonts w:ascii="Arial" w:hAnsi="Arial" w:cs="Arial"/>
          <w:b/>
          <w:bCs/>
        </w:rPr>
        <w:t>Repealing.</w:t>
      </w:r>
      <w:r w:rsidR="00CF161B" w:rsidRPr="000E5331">
        <w:rPr>
          <w:rFonts w:ascii="Arial" w:hAnsi="Arial" w:cs="Arial"/>
        </w:rPr>
        <w:t xml:space="preserve"> </w:t>
      </w:r>
      <w:r w:rsidR="00B822CA" w:rsidRPr="000E5331">
        <w:rPr>
          <w:rFonts w:ascii="Arial" w:hAnsi="Arial" w:cs="Arial"/>
        </w:rPr>
        <w:t xml:space="preserve">All </w:t>
      </w:r>
      <w:r w:rsidR="00337EA5" w:rsidRPr="000E5331">
        <w:rPr>
          <w:rFonts w:ascii="Arial" w:hAnsi="Arial" w:cs="Arial"/>
        </w:rPr>
        <w:t xml:space="preserve">previous </w:t>
      </w:r>
      <w:r w:rsidR="007D0F9B" w:rsidRPr="000E5331">
        <w:rPr>
          <w:rFonts w:ascii="Arial" w:hAnsi="Arial" w:cs="Arial"/>
        </w:rPr>
        <w:t>issuances</w:t>
      </w:r>
      <w:r w:rsidR="00337EA5" w:rsidRPr="000E5331">
        <w:rPr>
          <w:rFonts w:ascii="Arial" w:hAnsi="Arial" w:cs="Arial"/>
        </w:rPr>
        <w:t>, rules and regulations</w:t>
      </w:r>
      <w:r w:rsidR="007D0F9B" w:rsidRPr="000E5331">
        <w:rPr>
          <w:rFonts w:ascii="Arial" w:hAnsi="Arial" w:cs="Arial"/>
        </w:rPr>
        <w:t xml:space="preserve"> inconsistent with the provisions of this Circular are hereby repealed or amended accordingly.</w:t>
      </w:r>
    </w:p>
    <w:p w14:paraId="07A1E2CF" w14:textId="77777777" w:rsidR="000E5331" w:rsidRPr="000E5331" w:rsidRDefault="000E5331" w:rsidP="000E5331">
      <w:pPr>
        <w:jc w:val="both"/>
        <w:rPr>
          <w:rFonts w:ascii="Arial" w:hAnsi="Arial" w:cs="Arial"/>
        </w:rPr>
      </w:pPr>
    </w:p>
    <w:p w14:paraId="131E28EB" w14:textId="25ECF043" w:rsidR="00DE03A6" w:rsidRPr="000E5331" w:rsidRDefault="000E5331" w:rsidP="000E5331">
      <w:pPr>
        <w:jc w:val="both"/>
        <w:rPr>
          <w:rFonts w:ascii="Arial" w:hAnsi="Arial" w:cs="Arial"/>
        </w:rPr>
      </w:pPr>
      <w:r w:rsidRPr="000E5331">
        <w:rPr>
          <w:rFonts w:ascii="Arial" w:hAnsi="Arial" w:cs="Arial"/>
          <w:b/>
          <w:bCs/>
        </w:rPr>
        <w:lastRenderedPageBreak/>
        <w:t xml:space="preserve">Section </w:t>
      </w:r>
      <w:r w:rsidR="001B19DD">
        <w:rPr>
          <w:rFonts w:ascii="Arial" w:hAnsi="Arial" w:cs="Arial"/>
          <w:b/>
          <w:bCs/>
        </w:rPr>
        <w:t>20</w:t>
      </w:r>
      <w:r w:rsidRPr="000E5331">
        <w:rPr>
          <w:rFonts w:ascii="Arial" w:hAnsi="Arial" w:cs="Arial"/>
          <w:b/>
          <w:bCs/>
        </w:rPr>
        <w:t xml:space="preserve">. </w:t>
      </w:r>
      <w:r w:rsidR="0001517C" w:rsidRPr="000E5331">
        <w:rPr>
          <w:rFonts w:ascii="Arial" w:hAnsi="Arial" w:cs="Arial"/>
          <w:b/>
          <w:bCs/>
        </w:rPr>
        <w:t>E</w:t>
      </w:r>
      <w:r w:rsidR="00CF6B4E" w:rsidRPr="000E5331">
        <w:rPr>
          <w:rFonts w:ascii="Arial" w:hAnsi="Arial" w:cs="Arial"/>
          <w:b/>
          <w:bCs/>
        </w:rPr>
        <w:t>ffectivity.</w:t>
      </w:r>
      <w:r w:rsidR="00772910">
        <w:rPr>
          <w:rFonts w:ascii="Arial" w:hAnsi="Arial" w:cs="Arial"/>
          <w:b/>
          <w:bCs/>
        </w:rPr>
        <w:t xml:space="preserve"> </w:t>
      </w:r>
      <w:r w:rsidR="0001517C" w:rsidRPr="000E5331">
        <w:rPr>
          <w:rFonts w:ascii="Arial" w:hAnsi="Arial" w:cs="Arial"/>
        </w:rPr>
        <w:t>T</w:t>
      </w:r>
      <w:r w:rsidR="00CA1011" w:rsidRPr="000E5331">
        <w:rPr>
          <w:rFonts w:ascii="Arial" w:hAnsi="Arial" w:cs="Arial"/>
        </w:rPr>
        <w:t>h</w:t>
      </w:r>
      <w:r w:rsidR="0045321D" w:rsidRPr="000E5331">
        <w:rPr>
          <w:rFonts w:ascii="Arial" w:hAnsi="Arial" w:cs="Arial"/>
        </w:rPr>
        <w:t xml:space="preserve">is Circular </w:t>
      </w:r>
      <w:r w:rsidR="00CA1011" w:rsidRPr="000E5331">
        <w:rPr>
          <w:rFonts w:ascii="Arial" w:hAnsi="Arial" w:cs="Arial"/>
        </w:rPr>
        <w:t xml:space="preserve">shall take effect </w:t>
      </w:r>
      <w:r w:rsidR="0036328F" w:rsidRPr="000E5331">
        <w:rPr>
          <w:rFonts w:ascii="Arial" w:hAnsi="Arial" w:cs="Arial"/>
        </w:rPr>
        <w:t xml:space="preserve">after fifteen (15) days </w:t>
      </w:r>
      <w:r w:rsidR="0045321D" w:rsidRPr="000E5331">
        <w:rPr>
          <w:rFonts w:ascii="Arial" w:hAnsi="Arial" w:cs="Arial"/>
        </w:rPr>
        <w:t xml:space="preserve">upon its </w:t>
      </w:r>
      <w:r w:rsidR="00C66498" w:rsidRPr="000E5331">
        <w:rPr>
          <w:rFonts w:ascii="Arial" w:hAnsi="Arial" w:cs="Arial"/>
        </w:rPr>
        <w:t xml:space="preserve">publication in </w:t>
      </w:r>
      <w:r w:rsidR="0036328F" w:rsidRPr="000E5331">
        <w:rPr>
          <w:rFonts w:ascii="Arial" w:hAnsi="Arial" w:cs="Arial"/>
        </w:rPr>
        <w:t xml:space="preserve">two </w:t>
      </w:r>
      <w:r w:rsidR="00C66498" w:rsidRPr="000E5331">
        <w:rPr>
          <w:rFonts w:ascii="Arial" w:hAnsi="Arial" w:cs="Arial"/>
        </w:rPr>
        <w:t>(</w:t>
      </w:r>
      <w:r w:rsidR="0036328F" w:rsidRPr="000E5331">
        <w:rPr>
          <w:rFonts w:ascii="Arial" w:hAnsi="Arial" w:cs="Arial"/>
        </w:rPr>
        <w:t>2</w:t>
      </w:r>
      <w:r w:rsidR="00CA1011" w:rsidRPr="000E5331">
        <w:rPr>
          <w:rFonts w:ascii="Arial" w:hAnsi="Arial" w:cs="Arial"/>
        </w:rPr>
        <w:t>) newspaper</w:t>
      </w:r>
      <w:r w:rsidR="0036328F" w:rsidRPr="000E5331">
        <w:rPr>
          <w:rFonts w:ascii="Arial" w:hAnsi="Arial" w:cs="Arial"/>
        </w:rPr>
        <w:t>s</w:t>
      </w:r>
      <w:r w:rsidR="00CA1011" w:rsidRPr="000E5331">
        <w:rPr>
          <w:rFonts w:ascii="Arial" w:hAnsi="Arial" w:cs="Arial"/>
        </w:rPr>
        <w:t xml:space="preserve"> </w:t>
      </w:r>
      <w:r w:rsidR="00FB3C45" w:rsidRPr="000E5331">
        <w:rPr>
          <w:rFonts w:ascii="Arial" w:hAnsi="Arial" w:cs="Arial"/>
        </w:rPr>
        <w:t>of general circulation.</w:t>
      </w:r>
      <w:r w:rsidR="00D35BE8" w:rsidRPr="000E5331">
        <w:rPr>
          <w:rFonts w:ascii="Arial" w:hAnsi="Arial" w:cs="Arial"/>
        </w:rPr>
        <w:t xml:space="preserve"> </w:t>
      </w:r>
    </w:p>
    <w:p w14:paraId="15990002" w14:textId="77777777" w:rsidR="00DE03A6" w:rsidRPr="000E5331" w:rsidRDefault="00DE03A6" w:rsidP="007E556C">
      <w:pPr>
        <w:jc w:val="both"/>
        <w:rPr>
          <w:rFonts w:ascii="Arial" w:hAnsi="Arial" w:cs="Arial"/>
        </w:rPr>
      </w:pPr>
    </w:p>
    <w:p w14:paraId="4E05EFEB" w14:textId="5A01E41D" w:rsidR="00FB3C45" w:rsidRPr="007E556C" w:rsidRDefault="00D35BE8" w:rsidP="007E556C">
      <w:pPr>
        <w:jc w:val="both"/>
        <w:rPr>
          <w:rFonts w:ascii="Arial" w:hAnsi="Arial" w:cs="Arial"/>
        </w:rPr>
      </w:pPr>
      <w:r w:rsidRPr="007E556C">
        <w:rPr>
          <w:rFonts w:ascii="Arial" w:hAnsi="Arial" w:cs="Arial"/>
        </w:rPr>
        <w:t>Let copy of this Circular be furnished the University of the Philippines Law Center-Office of National Administrative Register (UPLC-ONAR).</w:t>
      </w:r>
    </w:p>
    <w:p w14:paraId="16BBF44C" w14:textId="77777777" w:rsidR="00656392" w:rsidRPr="007E556C" w:rsidRDefault="00656392" w:rsidP="007E556C">
      <w:pPr>
        <w:jc w:val="both"/>
        <w:rPr>
          <w:rFonts w:ascii="Arial" w:hAnsi="Arial" w:cs="Arial"/>
        </w:rPr>
      </w:pPr>
    </w:p>
    <w:p w14:paraId="4397B89D" w14:textId="4A47E5A8" w:rsidR="0001517C" w:rsidRPr="007E556C" w:rsidRDefault="0001517C" w:rsidP="007E556C">
      <w:pPr>
        <w:jc w:val="both"/>
        <w:rPr>
          <w:rFonts w:ascii="Arial" w:hAnsi="Arial" w:cs="Arial"/>
        </w:rPr>
      </w:pPr>
      <w:r w:rsidRPr="007E556C">
        <w:rPr>
          <w:rFonts w:ascii="Arial" w:hAnsi="Arial" w:cs="Arial"/>
        </w:rPr>
        <w:t xml:space="preserve">Issued at Energy Center, </w:t>
      </w:r>
      <w:r w:rsidR="005E03B7" w:rsidRPr="007E556C">
        <w:rPr>
          <w:rFonts w:ascii="Arial" w:hAnsi="Arial" w:cs="Arial"/>
        </w:rPr>
        <w:t xml:space="preserve">Rizal Drive, </w:t>
      </w:r>
      <w:r w:rsidRPr="007E556C">
        <w:rPr>
          <w:rFonts w:ascii="Arial" w:hAnsi="Arial" w:cs="Arial"/>
        </w:rPr>
        <w:t>Bon</w:t>
      </w:r>
      <w:r w:rsidR="005E03B7" w:rsidRPr="007E556C">
        <w:rPr>
          <w:rFonts w:ascii="Arial" w:hAnsi="Arial" w:cs="Arial"/>
        </w:rPr>
        <w:t xml:space="preserve">ifacio Global City, Taguig City on </w:t>
      </w:r>
      <w:r w:rsidR="00340FCE" w:rsidRPr="007E556C">
        <w:rPr>
          <w:rFonts w:ascii="Arial" w:hAnsi="Arial" w:cs="Arial"/>
        </w:rPr>
        <w:t>______________20</w:t>
      </w:r>
      <w:r w:rsidR="001F26BC">
        <w:rPr>
          <w:rFonts w:ascii="Arial" w:hAnsi="Arial" w:cs="Arial"/>
        </w:rPr>
        <w:t>24</w:t>
      </w:r>
      <w:r w:rsidR="005E03B7" w:rsidRPr="007E556C">
        <w:rPr>
          <w:rFonts w:ascii="Arial" w:hAnsi="Arial" w:cs="Arial"/>
        </w:rPr>
        <w:t>.</w:t>
      </w:r>
    </w:p>
    <w:p w14:paraId="51D422FA" w14:textId="77777777" w:rsidR="00796A88" w:rsidRDefault="00796A88" w:rsidP="007E556C">
      <w:pPr>
        <w:ind w:left="5040" w:firstLine="720"/>
        <w:jc w:val="both"/>
        <w:rPr>
          <w:rFonts w:ascii="Arial" w:hAnsi="Arial" w:cs="Arial"/>
        </w:rPr>
      </w:pPr>
    </w:p>
    <w:p w14:paraId="0D6C0DBF" w14:textId="77777777" w:rsidR="008A5679" w:rsidRDefault="008A5679" w:rsidP="007E556C">
      <w:pPr>
        <w:ind w:left="5040" w:firstLine="720"/>
        <w:jc w:val="both"/>
        <w:rPr>
          <w:rFonts w:ascii="Arial" w:hAnsi="Arial" w:cs="Arial"/>
        </w:rPr>
      </w:pPr>
    </w:p>
    <w:p w14:paraId="4A3CADF4" w14:textId="2C7EC63D" w:rsidR="00796A88" w:rsidRPr="007E556C" w:rsidRDefault="00796A88" w:rsidP="00214439">
      <w:pPr>
        <w:jc w:val="both"/>
        <w:rPr>
          <w:rFonts w:ascii="Arial" w:hAnsi="Arial" w:cs="Arial"/>
        </w:rPr>
      </w:pPr>
    </w:p>
    <w:p w14:paraId="7E7E227A" w14:textId="1850D5A6" w:rsidR="005E03B7" w:rsidRPr="007E556C" w:rsidRDefault="00BF162C" w:rsidP="007E556C">
      <w:pPr>
        <w:ind w:left="5040" w:firstLine="720"/>
        <w:jc w:val="both"/>
        <w:rPr>
          <w:rFonts w:ascii="Arial" w:hAnsi="Arial" w:cs="Arial"/>
          <w:b/>
        </w:rPr>
      </w:pPr>
      <w:r>
        <w:rPr>
          <w:rFonts w:ascii="Arial" w:hAnsi="Arial" w:cs="Arial"/>
          <w:b/>
        </w:rPr>
        <w:t>RAPHAEL P.M. LOTILLA</w:t>
      </w:r>
    </w:p>
    <w:p w14:paraId="102CE417" w14:textId="2AFD06CC" w:rsidR="00450FE8" w:rsidRPr="00214439" w:rsidRDefault="00F00D99" w:rsidP="00214439">
      <w:pPr>
        <w:ind w:left="5760"/>
        <w:jc w:val="both"/>
        <w:rPr>
          <w:rFonts w:ascii="Arial" w:hAnsi="Arial" w:cs="Arial"/>
        </w:rPr>
      </w:pPr>
      <w:r w:rsidRPr="007E556C">
        <w:rPr>
          <w:rFonts w:ascii="Arial" w:hAnsi="Arial" w:cs="Arial"/>
        </w:rPr>
        <w:t xml:space="preserve">        </w:t>
      </w:r>
      <w:r w:rsidR="00BF162C">
        <w:rPr>
          <w:rFonts w:ascii="Arial" w:hAnsi="Arial" w:cs="Arial"/>
        </w:rPr>
        <w:t xml:space="preserve">    </w:t>
      </w:r>
      <w:r w:rsidRPr="007E556C">
        <w:rPr>
          <w:rFonts w:ascii="Arial" w:hAnsi="Arial" w:cs="Arial"/>
        </w:rPr>
        <w:t xml:space="preserve"> Secretary</w:t>
      </w:r>
    </w:p>
    <w:p w14:paraId="10738631" w14:textId="3D671D27" w:rsidR="00450FE8" w:rsidRDefault="00450FE8" w:rsidP="00681A35">
      <w:pPr>
        <w:jc w:val="center"/>
        <w:rPr>
          <w:rFonts w:ascii="Arial" w:hAnsi="Arial" w:cs="Arial"/>
          <w:b/>
        </w:rPr>
      </w:pPr>
    </w:p>
    <w:p w14:paraId="37D63BAF" w14:textId="73DBF371" w:rsidR="003A574D" w:rsidRDefault="003A574D" w:rsidP="00681A35">
      <w:pPr>
        <w:jc w:val="center"/>
        <w:rPr>
          <w:rFonts w:ascii="Arial" w:hAnsi="Arial" w:cs="Arial"/>
          <w:b/>
        </w:rPr>
      </w:pPr>
    </w:p>
    <w:p w14:paraId="58173C19" w14:textId="3ACFEA7F" w:rsidR="003A574D" w:rsidRDefault="003A574D" w:rsidP="00681A35">
      <w:pPr>
        <w:jc w:val="center"/>
        <w:rPr>
          <w:rFonts w:ascii="Arial" w:hAnsi="Arial" w:cs="Arial"/>
          <w:b/>
        </w:rPr>
      </w:pPr>
    </w:p>
    <w:p w14:paraId="3608B39D" w14:textId="5821513C" w:rsidR="003A574D" w:rsidRDefault="003A574D" w:rsidP="00D37503">
      <w:pPr>
        <w:rPr>
          <w:rFonts w:ascii="Arial" w:hAnsi="Arial" w:cs="Arial"/>
          <w:b/>
        </w:rPr>
      </w:pPr>
    </w:p>
    <w:p w14:paraId="11364CE2" w14:textId="77777777" w:rsidR="003A574D" w:rsidRDefault="003A574D" w:rsidP="00681A35">
      <w:pPr>
        <w:jc w:val="center"/>
        <w:rPr>
          <w:rFonts w:ascii="Arial" w:hAnsi="Arial" w:cs="Arial"/>
          <w:b/>
        </w:rPr>
      </w:pPr>
    </w:p>
    <w:p w14:paraId="51E5B330" w14:textId="77777777" w:rsidR="00CA4A56" w:rsidRDefault="00CA4A56" w:rsidP="00681A35">
      <w:pPr>
        <w:jc w:val="center"/>
        <w:rPr>
          <w:rFonts w:ascii="Arial" w:hAnsi="Arial" w:cs="Arial"/>
          <w:b/>
        </w:rPr>
      </w:pPr>
    </w:p>
    <w:p w14:paraId="5CAFA660" w14:textId="77777777" w:rsidR="00CA4A56" w:rsidRDefault="00CA4A56" w:rsidP="00681A35">
      <w:pPr>
        <w:jc w:val="center"/>
        <w:rPr>
          <w:rFonts w:ascii="Arial" w:hAnsi="Arial" w:cs="Arial"/>
          <w:b/>
        </w:rPr>
      </w:pPr>
    </w:p>
    <w:p w14:paraId="4D46D653" w14:textId="77777777" w:rsidR="00CA4A56" w:rsidRDefault="00CA4A56" w:rsidP="00681A35">
      <w:pPr>
        <w:jc w:val="center"/>
        <w:rPr>
          <w:rFonts w:ascii="Arial" w:hAnsi="Arial" w:cs="Arial"/>
          <w:b/>
        </w:rPr>
      </w:pPr>
    </w:p>
    <w:p w14:paraId="55D1B895" w14:textId="77777777" w:rsidR="00CA4A56" w:rsidRDefault="00CA4A56" w:rsidP="00681A35">
      <w:pPr>
        <w:jc w:val="center"/>
        <w:rPr>
          <w:rFonts w:ascii="Arial" w:hAnsi="Arial" w:cs="Arial"/>
          <w:b/>
        </w:rPr>
      </w:pPr>
    </w:p>
    <w:p w14:paraId="31EEA150" w14:textId="77777777" w:rsidR="00CA4A56" w:rsidRDefault="00CA4A56" w:rsidP="00681A35">
      <w:pPr>
        <w:jc w:val="center"/>
        <w:rPr>
          <w:rFonts w:ascii="Arial" w:hAnsi="Arial" w:cs="Arial"/>
          <w:b/>
        </w:rPr>
      </w:pPr>
    </w:p>
    <w:p w14:paraId="22975D93" w14:textId="77777777" w:rsidR="00CA4A56" w:rsidRDefault="00CA4A56" w:rsidP="00681A35">
      <w:pPr>
        <w:jc w:val="center"/>
        <w:rPr>
          <w:rFonts w:ascii="Arial" w:hAnsi="Arial" w:cs="Arial"/>
          <w:b/>
        </w:rPr>
      </w:pPr>
    </w:p>
    <w:p w14:paraId="6E726C29" w14:textId="77777777" w:rsidR="00CA4A56" w:rsidRDefault="00CA4A56" w:rsidP="00681A35">
      <w:pPr>
        <w:jc w:val="center"/>
        <w:rPr>
          <w:rFonts w:ascii="Arial" w:hAnsi="Arial" w:cs="Arial"/>
          <w:b/>
        </w:rPr>
      </w:pPr>
    </w:p>
    <w:p w14:paraId="0BBA28FE" w14:textId="77777777" w:rsidR="00CA4A56" w:rsidRDefault="00CA4A56" w:rsidP="00681A35">
      <w:pPr>
        <w:jc w:val="center"/>
        <w:rPr>
          <w:rFonts w:ascii="Arial" w:hAnsi="Arial" w:cs="Arial"/>
          <w:b/>
        </w:rPr>
      </w:pPr>
    </w:p>
    <w:p w14:paraId="00AE4867" w14:textId="77777777" w:rsidR="00CA4A56" w:rsidRDefault="00CA4A56" w:rsidP="00681A35">
      <w:pPr>
        <w:jc w:val="center"/>
        <w:rPr>
          <w:rFonts w:ascii="Arial" w:hAnsi="Arial" w:cs="Arial"/>
          <w:b/>
        </w:rPr>
      </w:pPr>
    </w:p>
    <w:p w14:paraId="0CFF0A0A" w14:textId="77777777" w:rsidR="00CA4A56" w:rsidRDefault="00CA4A56" w:rsidP="00681A35">
      <w:pPr>
        <w:jc w:val="center"/>
        <w:rPr>
          <w:rFonts w:ascii="Arial" w:hAnsi="Arial" w:cs="Arial"/>
          <w:b/>
        </w:rPr>
      </w:pPr>
    </w:p>
    <w:p w14:paraId="02C7DE2E" w14:textId="77777777" w:rsidR="00CA4A56" w:rsidRDefault="00CA4A56" w:rsidP="00681A35">
      <w:pPr>
        <w:jc w:val="center"/>
        <w:rPr>
          <w:rFonts w:ascii="Arial" w:hAnsi="Arial" w:cs="Arial"/>
          <w:b/>
        </w:rPr>
      </w:pPr>
    </w:p>
    <w:p w14:paraId="38D4F1C7" w14:textId="77777777" w:rsidR="00CA4A56" w:rsidRDefault="00CA4A56" w:rsidP="00681A35">
      <w:pPr>
        <w:jc w:val="center"/>
        <w:rPr>
          <w:rFonts w:ascii="Arial" w:hAnsi="Arial" w:cs="Arial"/>
          <w:b/>
        </w:rPr>
      </w:pPr>
    </w:p>
    <w:p w14:paraId="71FC6D3F" w14:textId="77777777" w:rsidR="00CA4A56" w:rsidRDefault="00CA4A56" w:rsidP="00681A35">
      <w:pPr>
        <w:jc w:val="center"/>
        <w:rPr>
          <w:rFonts w:ascii="Arial" w:hAnsi="Arial" w:cs="Arial"/>
          <w:b/>
        </w:rPr>
      </w:pPr>
    </w:p>
    <w:p w14:paraId="74887308" w14:textId="77777777" w:rsidR="00CA4A56" w:rsidRDefault="00CA4A56" w:rsidP="00681A35">
      <w:pPr>
        <w:jc w:val="center"/>
        <w:rPr>
          <w:rFonts w:ascii="Arial" w:hAnsi="Arial" w:cs="Arial"/>
          <w:b/>
        </w:rPr>
      </w:pPr>
    </w:p>
    <w:p w14:paraId="13565B9D" w14:textId="77777777" w:rsidR="00CA4A56" w:rsidRDefault="00CA4A56" w:rsidP="00681A35">
      <w:pPr>
        <w:jc w:val="center"/>
        <w:rPr>
          <w:rFonts w:ascii="Arial" w:hAnsi="Arial" w:cs="Arial"/>
          <w:b/>
        </w:rPr>
      </w:pPr>
    </w:p>
    <w:p w14:paraId="2C499F1E" w14:textId="77777777" w:rsidR="00CA4A56" w:rsidRDefault="00CA4A56" w:rsidP="00681A35">
      <w:pPr>
        <w:jc w:val="center"/>
        <w:rPr>
          <w:rFonts w:ascii="Arial" w:hAnsi="Arial" w:cs="Arial"/>
          <w:b/>
        </w:rPr>
      </w:pPr>
    </w:p>
    <w:p w14:paraId="42E54848" w14:textId="77777777" w:rsidR="00CA4A56" w:rsidRDefault="00CA4A56" w:rsidP="00681A35">
      <w:pPr>
        <w:jc w:val="center"/>
        <w:rPr>
          <w:rFonts w:ascii="Arial" w:hAnsi="Arial" w:cs="Arial"/>
          <w:b/>
        </w:rPr>
      </w:pPr>
    </w:p>
    <w:p w14:paraId="7B67AD71" w14:textId="77777777" w:rsidR="00CA4A56" w:rsidRDefault="00CA4A56" w:rsidP="00681A35">
      <w:pPr>
        <w:jc w:val="center"/>
        <w:rPr>
          <w:rFonts w:ascii="Arial" w:hAnsi="Arial" w:cs="Arial"/>
          <w:b/>
        </w:rPr>
      </w:pPr>
    </w:p>
    <w:p w14:paraId="65BBD7F3" w14:textId="77777777" w:rsidR="00CA4A56" w:rsidRDefault="00CA4A56" w:rsidP="00681A35">
      <w:pPr>
        <w:jc w:val="center"/>
        <w:rPr>
          <w:rFonts w:ascii="Arial" w:hAnsi="Arial" w:cs="Arial"/>
          <w:b/>
        </w:rPr>
      </w:pPr>
    </w:p>
    <w:p w14:paraId="44A763AA" w14:textId="77777777" w:rsidR="00CA4A56" w:rsidRDefault="00CA4A56" w:rsidP="00681A35">
      <w:pPr>
        <w:jc w:val="center"/>
        <w:rPr>
          <w:rFonts w:ascii="Arial" w:hAnsi="Arial" w:cs="Arial"/>
          <w:b/>
        </w:rPr>
      </w:pPr>
    </w:p>
    <w:p w14:paraId="7F9DEFFE" w14:textId="77777777" w:rsidR="00CA4A56" w:rsidRDefault="00CA4A56" w:rsidP="00681A35">
      <w:pPr>
        <w:jc w:val="center"/>
        <w:rPr>
          <w:rFonts w:ascii="Arial" w:hAnsi="Arial" w:cs="Arial"/>
          <w:b/>
        </w:rPr>
      </w:pPr>
    </w:p>
    <w:p w14:paraId="2FD8818D" w14:textId="77777777" w:rsidR="00CA4A56" w:rsidRDefault="00CA4A56" w:rsidP="00681A35">
      <w:pPr>
        <w:jc w:val="center"/>
        <w:rPr>
          <w:rFonts w:ascii="Arial" w:hAnsi="Arial" w:cs="Arial"/>
          <w:b/>
        </w:rPr>
      </w:pPr>
    </w:p>
    <w:p w14:paraId="24BEFF35" w14:textId="77777777" w:rsidR="00CA4A56" w:rsidRDefault="00CA4A56" w:rsidP="00681A35">
      <w:pPr>
        <w:jc w:val="center"/>
        <w:rPr>
          <w:rFonts w:ascii="Arial" w:hAnsi="Arial" w:cs="Arial"/>
          <w:b/>
        </w:rPr>
      </w:pPr>
    </w:p>
    <w:p w14:paraId="22D45918" w14:textId="77777777" w:rsidR="00CA4A56" w:rsidRDefault="00CA4A56" w:rsidP="00681A35">
      <w:pPr>
        <w:jc w:val="center"/>
        <w:rPr>
          <w:rFonts w:ascii="Arial" w:hAnsi="Arial" w:cs="Arial"/>
          <w:b/>
        </w:rPr>
      </w:pPr>
    </w:p>
    <w:p w14:paraId="639F4B57" w14:textId="77777777" w:rsidR="00CA4A56" w:rsidRDefault="00CA4A56" w:rsidP="00681A35">
      <w:pPr>
        <w:jc w:val="center"/>
        <w:rPr>
          <w:rFonts w:ascii="Arial" w:hAnsi="Arial" w:cs="Arial"/>
          <w:b/>
        </w:rPr>
      </w:pPr>
    </w:p>
    <w:p w14:paraId="139C9619" w14:textId="77777777" w:rsidR="00CA4A56" w:rsidRDefault="00CA4A56" w:rsidP="00681A35">
      <w:pPr>
        <w:jc w:val="center"/>
        <w:rPr>
          <w:rFonts w:ascii="Arial" w:hAnsi="Arial" w:cs="Arial"/>
          <w:b/>
        </w:rPr>
      </w:pPr>
    </w:p>
    <w:p w14:paraId="4AE878EF" w14:textId="77777777" w:rsidR="00CA4A56" w:rsidRDefault="00CA4A56" w:rsidP="00681A35">
      <w:pPr>
        <w:jc w:val="center"/>
        <w:rPr>
          <w:rFonts w:ascii="Arial" w:hAnsi="Arial" w:cs="Arial"/>
          <w:b/>
        </w:rPr>
      </w:pPr>
    </w:p>
    <w:p w14:paraId="2C9BD789" w14:textId="77777777" w:rsidR="00CA4A56" w:rsidRDefault="00CA4A56" w:rsidP="00681A35">
      <w:pPr>
        <w:jc w:val="center"/>
        <w:rPr>
          <w:rFonts w:ascii="Arial" w:hAnsi="Arial" w:cs="Arial"/>
          <w:b/>
        </w:rPr>
      </w:pPr>
    </w:p>
    <w:p w14:paraId="67E97C88" w14:textId="77777777" w:rsidR="00CA4A56" w:rsidRDefault="00CA4A56" w:rsidP="00681A35">
      <w:pPr>
        <w:jc w:val="center"/>
        <w:rPr>
          <w:rFonts w:ascii="Arial" w:hAnsi="Arial" w:cs="Arial"/>
          <w:b/>
        </w:rPr>
      </w:pPr>
    </w:p>
    <w:p w14:paraId="6291ED7C" w14:textId="77777777" w:rsidR="00CA4A56" w:rsidRDefault="00CA4A56" w:rsidP="00681A35">
      <w:pPr>
        <w:jc w:val="center"/>
        <w:rPr>
          <w:rFonts w:ascii="Arial" w:hAnsi="Arial" w:cs="Arial"/>
          <w:b/>
        </w:rPr>
      </w:pPr>
    </w:p>
    <w:p w14:paraId="15798A1F" w14:textId="77777777" w:rsidR="00CA4A56" w:rsidRDefault="00CA4A56" w:rsidP="00681A35">
      <w:pPr>
        <w:jc w:val="center"/>
        <w:rPr>
          <w:rFonts w:ascii="Arial" w:hAnsi="Arial" w:cs="Arial"/>
          <w:b/>
        </w:rPr>
      </w:pPr>
    </w:p>
    <w:p w14:paraId="1011FF21" w14:textId="77777777" w:rsidR="00CA4A56" w:rsidRDefault="00CA4A56" w:rsidP="00681A35">
      <w:pPr>
        <w:jc w:val="center"/>
        <w:rPr>
          <w:rFonts w:ascii="Arial" w:hAnsi="Arial" w:cs="Arial"/>
          <w:b/>
        </w:rPr>
      </w:pPr>
    </w:p>
    <w:p w14:paraId="391EBB3F" w14:textId="77777777" w:rsidR="00CA4A56" w:rsidRDefault="00CA4A56" w:rsidP="00681A35">
      <w:pPr>
        <w:jc w:val="center"/>
        <w:rPr>
          <w:rFonts w:ascii="Arial" w:hAnsi="Arial" w:cs="Arial"/>
          <w:b/>
        </w:rPr>
      </w:pPr>
    </w:p>
    <w:p w14:paraId="6EF26BF6" w14:textId="50776BE8" w:rsidR="00681A35" w:rsidRDefault="00681A35" w:rsidP="00681A35">
      <w:pPr>
        <w:jc w:val="center"/>
        <w:rPr>
          <w:rFonts w:ascii="Arial" w:hAnsi="Arial" w:cs="Arial"/>
          <w:b/>
        </w:rPr>
      </w:pPr>
      <w:r>
        <w:rPr>
          <w:rFonts w:ascii="Arial" w:hAnsi="Arial" w:cs="Arial"/>
          <w:b/>
        </w:rPr>
        <w:lastRenderedPageBreak/>
        <w:t>ANNEX A</w:t>
      </w:r>
    </w:p>
    <w:p w14:paraId="02D7A54B" w14:textId="77777777" w:rsidR="00772910" w:rsidRDefault="00772910" w:rsidP="00681A35">
      <w:pPr>
        <w:jc w:val="center"/>
        <w:rPr>
          <w:rFonts w:ascii="Arial" w:hAnsi="Arial" w:cs="Arial"/>
          <w:b/>
        </w:rPr>
      </w:pPr>
    </w:p>
    <w:p w14:paraId="09FECD41" w14:textId="732E7D0F" w:rsidR="00681A35" w:rsidRDefault="00681A35" w:rsidP="00681A35">
      <w:pPr>
        <w:jc w:val="center"/>
        <w:rPr>
          <w:rFonts w:ascii="Arial" w:hAnsi="Arial" w:cs="Arial"/>
          <w:b/>
        </w:rPr>
      </w:pPr>
      <w:r>
        <w:rPr>
          <w:rFonts w:ascii="Arial" w:hAnsi="Arial" w:cs="Arial"/>
          <w:b/>
        </w:rPr>
        <w:t>CHECKLIST OF REQUIREMENTS</w:t>
      </w:r>
    </w:p>
    <w:p w14:paraId="59808CB4" w14:textId="3B5E0B26" w:rsidR="00681A35" w:rsidRDefault="00681A35" w:rsidP="00681A35">
      <w:pPr>
        <w:jc w:val="center"/>
        <w:rPr>
          <w:rFonts w:ascii="Arial" w:hAnsi="Arial" w:cs="Arial"/>
          <w:b/>
        </w:rPr>
      </w:pPr>
    </w:p>
    <w:tbl>
      <w:tblPr>
        <w:tblStyle w:val="TableGrid"/>
        <w:tblW w:w="0" w:type="auto"/>
        <w:tblLook w:val="04A0" w:firstRow="1" w:lastRow="0" w:firstColumn="1" w:lastColumn="0" w:noHBand="0" w:noVBand="1"/>
      </w:tblPr>
      <w:tblGrid>
        <w:gridCol w:w="4581"/>
        <w:gridCol w:w="1523"/>
        <w:gridCol w:w="1557"/>
        <w:gridCol w:w="1355"/>
      </w:tblGrid>
      <w:tr w:rsidR="00681A35" w:rsidRPr="007D1761" w14:paraId="7F086A6F" w14:textId="77777777" w:rsidTr="00D37503">
        <w:trPr>
          <w:tblHeader/>
        </w:trPr>
        <w:tc>
          <w:tcPr>
            <w:tcW w:w="4581" w:type="dxa"/>
            <w:vAlign w:val="center"/>
          </w:tcPr>
          <w:p w14:paraId="4260F6D1" w14:textId="77777777" w:rsidR="00681A35" w:rsidRPr="007D1761" w:rsidRDefault="00681A35" w:rsidP="00EF5DB8">
            <w:pPr>
              <w:pStyle w:val="NoSpacing"/>
              <w:jc w:val="center"/>
              <w:rPr>
                <w:rFonts w:ascii="Arial" w:hAnsi="Arial" w:cs="Arial"/>
                <w:b/>
                <w:sz w:val="24"/>
              </w:rPr>
            </w:pPr>
            <w:r w:rsidRPr="007D1761">
              <w:rPr>
                <w:rFonts w:ascii="Arial" w:hAnsi="Arial" w:cs="Arial"/>
                <w:b/>
                <w:sz w:val="24"/>
              </w:rPr>
              <w:t>Documents</w:t>
            </w:r>
          </w:p>
        </w:tc>
        <w:tc>
          <w:tcPr>
            <w:tcW w:w="1523" w:type="dxa"/>
            <w:vAlign w:val="center"/>
          </w:tcPr>
          <w:p w14:paraId="1CE994DB" w14:textId="77777777" w:rsidR="00681A35" w:rsidRPr="007D1761" w:rsidRDefault="00681A35" w:rsidP="00EF5DB8">
            <w:pPr>
              <w:pStyle w:val="NoSpacing"/>
              <w:jc w:val="center"/>
              <w:rPr>
                <w:rFonts w:ascii="Arial" w:hAnsi="Arial" w:cs="Arial"/>
                <w:b/>
                <w:sz w:val="24"/>
              </w:rPr>
            </w:pPr>
            <w:r w:rsidRPr="007D1761">
              <w:rPr>
                <w:rFonts w:ascii="Arial" w:hAnsi="Arial" w:cs="Arial"/>
                <w:b/>
                <w:sz w:val="24"/>
              </w:rPr>
              <w:t>New Application</w:t>
            </w:r>
          </w:p>
        </w:tc>
        <w:tc>
          <w:tcPr>
            <w:tcW w:w="1557" w:type="dxa"/>
            <w:vAlign w:val="center"/>
          </w:tcPr>
          <w:p w14:paraId="480062BC" w14:textId="77777777" w:rsidR="00681A35" w:rsidRPr="007D1761" w:rsidRDefault="00681A35" w:rsidP="00EF5DB8">
            <w:pPr>
              <w:pStyle w:val="NoSpacing"/>
              <w:jc w:val="center"/>
              <w:rPr>
                <w:rFonts w:ascii="Arial" w:hAnsi="Arial" w:cs="Arial"/>
                <w:b/>
                <w:sz w:val="24"/>
              </w:rPr>
            </w:pPr>
            <w:r w:rsidRPr="007D1761">
              <w:rPr>
                <w:rFonts w:ascii="Arial" w:hAnsi="Arial" w:cs="Arial"/>
                <w:b/>
                <w:sz w:val="24"/>
              </w:rPr>
              <w:t>New Application without waiver</w:t>
            </w:r>
          </w:p>
        </w:tc>
        <w:tc>
          <w:tcPr>
            <w:tcW w:w="1355" w:type="dxa"/>
            <w:vAlign w:val="center"/>
          </w:tcPr>
          <w:p w14:paraId="51D8A395" w14:textId="77777777" w:rsidR="00681A35" w:rsidRPr="007D1761" w:rsidRDefault="00681A35" w:rsidP="00EF5DB8">
            <w:pPr>
              <w:pStyle w:val="NoSpacing"/>
              <w:jc w:val="center"/>
              <w:rPr>
                <w:rFonts w:ascii="Arial" w:hAnsi="Arial" w:cs="Arial"/>
                <w:b/>
                <w:sz w:val="24"/>
              </w:rPr>
            </w:pPr>
            <w:r w:rsidRPr="007D1761">
              <w:rPr>
                <w:rFonts w:ascii="Arial" w:hAnsi="Arial" w:cs="Arial"/>
                <w:b/>
                <w:sz w:val="24"/>
              </w:rPr>
              <w:t>Renewal</w:t>
            </w:r>
          </w:p>
        </w:tc>
      </w:tr>
      <w:tr w:rsidR="00681A35" w14:paraId="6504BF2F" w14:textId="77777777" w:rsidTr="00EF5DB8">
        <w:trPr>
          <w:trHeight w:val="1303"/>
        </w:trPr>
        <w:tc>
          <w:tcPr>
            <w:tcW w:w="4581" w:type="dxa"/>
            <w:vAlign w:val="center"/>
          </w:tcPr>
          <w:p w14:paraId="00E82654" w14:textId="0E58441F" w:rsidR="00681A35" w:rsidRDefault="00681A35" w:rsidP="00EF5DB8">
            <w:pPr>
              <w:pStyle w:val="NoSpacing"/>
              <w:rPr>
                <w:rFonts w:ascii="Arial" w:hAnsi="Arial" w:cs="Arial"/>
                <w:sz w:val="24"/>
              </w:rPr>
            </w:pPr>
            <w:r>
              <w:rPr>
                <w:rFonts w:ascii="Arial" w:hAnsi="Arial" w:cs="Arial"/>
                <w:sz w:val="24"/>
              </w:rPr>
              <w:t xml:space="preserve">Duly Notarized waiver </w:t>
            </w:r>
            <w:r w:rsidR="000363BA">
              <w:rPr>
                <w:rFonts w:ascii="Arial" w:hAnsi="Arial" w:cs="Arial"/>
                <w:sz w:val="24"/>
              </w:rPr>
              <w:t xml:space="preserve">or </w:t>
            </w:r>
            <w:r w:rsidR="00CF1468">
              <w:rPr>
                <w:rFonts w:ascii="Arial" w:hAnsi="Arial" w:cs="Arial"/>
                <w:sz w:val="24"/>
              </w:rPr>
              <w:t xml:space="preserve">equivalent </w:t>
            </w:r>
            <w:r w:rsidR="000363BA">
              <w:rPr>
                <w:rFonts w:ascii="Arial" w:hAnsi="Arial" w:cs="Arial"/>
                <w:sz w:val="24"/>
              </w:rPr>
              <w:t xml:space="preserve">document </w:t>
            </w:r>
            <w:r>
              <w:rPr>
                <w:rFonts w:ascii="Arial" w:hAnsi="Arial" w:cs="Arial"/>
                <w:sz w:val="24"/>
              </w:rPr>
              <w:t>from the franchised DU stating that the franchised DU waives the right to provide electricity services to the End-user</w:t>
            </w:r>
          </w:p>
        </w:tc>
        <w:tc>
          <w:tcPr>
            <w:tcW w:w="1523" w:type="dxa"/>
            <w:vAlign w:val="center"/>
          </w:tcPr>
          <w:p w14:paraId="65131DAF" w14:textId="77777777" w:rsidR="00681A35" w:rsidRPr="007D1761" w:rsidRDefault="00681A35" w:rsidP="00EF5DB8">
            <w:pPr>
              <w:pStyle w:val="NoSpacing"/>
              <w:jc w:val="center"/>
              <w:rPr>
                <w:rFonts w:ascii="Arial" w:hAnsi="Arial" w:cs="Arial"/>
                <w:b/>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2966B31F" w14:textId="77777777" w:rsidR="00681A35" w:rsidRDefault="00681A35" w:rsidP="00EF5DB8">
            <w:pPr>
              <w:pStyle w:val="NoSpacing"/>
              <w:jc w:val="center"/>
              <w:rPr>
                <w:rFonts w:ascii="Arial" w:hAnsi="Arial" w:cs="Arial"/>
                <w:sz w:val="24"/>
              </w:rPr>
            </w:pPr>
          </w:p>
        </w:tc>
        <w:tc>
          <w:tcPr>
            <w:tcW w:w="1355" w:type="dxa"/>
            <w:vAlign w:val="center"/>
          </w:tcPr>
          <w:p w14:paraId="63F26475" w14:textId="77777777" w:rsidR="00681A35" w:rsidRDefault="00681A35" w:rsidP="00EF5DB8">
            <w:pPr>
              <w:pStyle w:val="NoSpacing"/>
              <w:jc w:val="center"/>
              <w:rPr>
                <w:rFonts w:ascii="Arial" w:hAnsi="Arial" w:cs="Arial"/>
                <w:sz w:val="24"/>
              </w:rPr>
            </w:pPr>
          </w:p>
        </w:tc>
      </w:tr>
      <w:tr w:rsidR="00681A35" w14:paraId="0306B3BC" w14:textId="77777777" w:rsidTr="00EF5DB8">
        <w:trPr>
          <w:trHeight w:val="469"/>
        </w:trPr>
        <w:tc>
          <w:tcPr>
            <w:tcW w:w="4581" w:type="dxa"/>
            <w:vAlign w:val="center"/>
          </w:tcPr>
          <w:p w14:paraId="7E67A7B0" w14:textId="77777777" w:rsidR="00681A35" w:rsidRDefault="00681A35" w:rsidP="00EF5DB8">
            <w:pPr>
              <w:pStyle w:val="NoSpacing"/>
              <w:rPr>
                <w:rFonts w:ascii="Arial" w:hAnsi="Arial" w:cs="Arial"/>
                <w:sz w:val="24"/>
              </w:rPr>
            </w:pPr>
            <w:r>
              <w:rPr>
                <w:rFonts w:ascii="Arial" w:hAnsi="Arial" w:cs="Arial"/>
                <w:sz w:val="24"/>
              </w:rPr>
              <w:t>Notarized Attestation from the End-user copy furnished and duly received by the DU</w:t>
            </w:r>
          </w:p>
          <w:p w14:paraId="21460B1E" w14:textId="77777777" w:rsidR="007E69AC" w:rsidRDefault="007E69AC" w:rsidP="00EF5DB8">
            <w:pPr>
              <w:pStyle w:val="NoSpacing"/>
              <w:rPr>
                <w:rFonts w:ascii="Arial" w:hAnsi="Arial" w:cs="Arial"/>
                <w:sz w:val="24"/>
              </w:rPr>
            </w:pPr>
          </w:p>
          <w:p w14:paraId="02275062" w14:textId="36089110" w:rsidR="007E69AC" w:rsidRPr="007E69AC" w:rsidRDefault="007E69AC" w:rsidP="007E69AC">
            <w:pPr>
              <w:rPr>
                <w:rFonts w:ascii="Arial" w:hAnsi="Arial" w:cs="Arial"/>
                <w:i/>
              </w:rPr>
            </w:pPr>
            <w:r w:rsidRPr="007E69AC">
              <w:rPr>
                <w:rFonts w:ascii="Arial" w:hAnsi="Arial" w:cs="Arial"/>
                <w:i/>
                <w:sz w:val="20"/>
              </w:rPr>
              <w:t>Please refer to the sample format of the</w:t>
            </w:r>
            <w:r>
              <w:rPr>
                <w:rFonts w:ascii="Arial" w:hAnsi="Arial" w:cs="Arial"/>
                <w:i/>
                <w:sz w:val="20"/>
              </w:rPr>
              <w:t xml:space="preserve"> </w:t>
            </w:r>
            <w:r w:rsidRPr="007E69AC">
              <w:rPr>
                <w:rFonts w:ascii="Arial" w:hAnsi="Arial" w:cs="Arial"/>
                <w:i/>
                <w:sz w:val="20"/>
              </w:rPr>
              <w:t>attestation as attached in this Circular</w:t>
            </w:r>
          </w:p>
        </w:tc>
        <w:tc>
          <w:tcPr>
            <w:tcW w:w="1523" w:type="dxa"/>
            <w:vAlign w:val="center"/>
          </w:tcPr>
          <w:p w14:paraId="39437F11" w14:textId="77777777" w:rsidR="00681A35" w:rsidRDefault="00681A35" w:rsidP="00EF5DB8">
            <w:pPr>
              <w:pStyle w:val="NoSpacing"/>
              <w:jc w:val="center"/>
              <w:rPr>
                <w:rFonts w:ascii="Arial" w:hAnsi="Arial" w:cs="Arial"/>
                <w:sz w:val="24"/>
              </w:rPr>
            </w:pPr>
          </w:p>
        </w:tc>
        <w:tc>
          <w:tcPr>
            <w:tcW w:w="1557" w:type="dxa"/>
            <w:vAlign w:val="center"/>
          </w:tcPr>
          <w:p w14:paraId="6D6E833F" w14:textId="77777777" w:rsidR="00681A35" w:rsidRPr="00A07273" w:rsidRDefault="00681A35" w:rsidP="00EF5DB8">
            <w:pPr>
              <w:pStyle w:val="NoSpacing"/>
              <w:jc w:val="center"/>
              <w:rPr>
                <w:rFonts w:ascii="Arial" w:hAnsi="Arial" w:cs="Arial"/>
                <w:sz w:val="44"/>
                <w:vertAlign w:val="superscript"/>
              </w:rPr>
            </w:pPr>
            <w:r w:rsidRPr="00543F6E">
              <w:rPr>
                <w:rFonts w:ascii="Segoe UI Symbol" w:hAnsi="Segoe UI Symbol" w:cs="Segoe UI Symbol"/>
                <w:i/>
                <w:iCs/>
                <w:color w:val="202122"/>
                <w:sz w:val="48"/>
                <w:szCs w:val="21"/>
                <w:shd w:val="clear" w:color="auto" w:fill="FFFFFF"/>
              </w:rPr>
              <w:t>✓</w:t>
            </w:r>
            <w:r>
              <w:rPr>
                <w:rFonts w:ascii="Segoe UI Symbol" w:hAnsi="Segoe UI Symbol" w:cs="Segoe UI Symbol"/>
                <w:i/>
                <w:iCs/>
                <w:color w:val="202122"/>
                <w:sz w:val="48"/>
                <w:szCs w:val="21"/>
                <w:shd w:val="clear" w:color="auto" w:fill="FFFFFF"/>
              </w:rPr>
              <w:t xml:space="preserve"> </w:t>
            </w:r>
            <w:r w:rsidRPr="00A07273">
              <w:rPr>
                <w:rFonts w:ascii="Arial" w:hAnsi="Arial" w:cs="Arial"/>
                <w:b/>
                <w:sz w:val="52"/>
                <w:vertAlign w:val="superscript"/>
              </w:rPr>
              <w:t>*</w:t>
            </w:r>
          </w:p>
        </w:tc>
        <w:tc>
          <w:tcPr>
            <w:tcW w:w="1355" w:type="dxa"/>
            <w:vAlign w:val="center"/>
          </w:tcPr>
          <w:p w14:paraId="43ADF116"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r>
              <w:rPr>
                <w:rFonts w:ascii="Segoe UI Symbol" w:hAnsi="Segoe UI Symbol" w:cs="Segoe UI Symbol"/>
                <w:i/>
                <w:iCs/>
                <w:color w:val="202122"/>
                <w:sz w:val="48"/>
                <w:szCs w:val="21"/>
                <w:shd w:val="clear" w:color="auto" w:fill="FFFFFF"/>
              </w:rPr>
              <w:t xml:space="preserve"> </w:t>
            </w:r>
            <w:r w:rsidRPr="00A07273">
              <w:rPr>
                <w:rFonts w:ascii="Arial" w:hAnsi="Arial" w:cs="Arial"/>
                <w:b/>
                <w:sz w:val="52"/>
                <w:vertAlign w:val="superscript"/>
              </w:rPr>
              <w:t>*</w:t>
            </w:r>
            <w:r>
              <w:rPr>
                <w:rFonts w:ascii="Arial" w:hAnsi="Arial" w:cs="Arial"/>
                <w:b/>
                <w:sz w:val="52"/>
                <w:vertAlign w:val="superscript"/>
              </w:rPr>
              <w:t>*</w:t>
            </w:r>
          </w:p>
        </w:tc>
      </w:tr>
      <w:tr w:rsidR="00681A35" w14:paraId="5AE60F81" w14:textId="77777777" w:rsidTr="00EF5DB8">
        <w:trPr>
          <w:trHeight w:val="507"/>
        </w:trPr>
        <w:tc>
          <w:tcPr>
            <w:tcW w:w="4581" w:type="dxa"/>
            <w:vAlign w:val="center"/>
          </w:tcPr>
          <w:p w14:paraId="3329E580" w14:textId="77777777" w:rsidR="00681A35" w:rsidRDefault="00681A35" w:rsidP="00EF5DB8">
            <w:pPr>
              <w:pStyle w:val="NoSpacing"/>
              <w:rPr>
                <w:rFonts w:ascii="Arial" w:hAnsi="Arial" w:cs="Arial"/>
                <w:sz w:val="24"/>
              </w:rPr>
            </w:pPr>
            <w:r>
              <w:rPr>
                <w:rFonts w:ascii="Arial" w:hAnsi="Arial" w:cs="Arial"/>
                <w:sz w:val="24"/>
              </w:rPr>
              <w:t>Corporate or business profile</w:t>
            </w:r>
          </w:p>
        </w:tc>
        <w:tc>
          <w:tcPr>
            <w:tcW w:w="1523" w:type="dxa"/>
            <w:vAlign w:val="center"/>
          </w:tcPr>
          <w:p w14:paraId="69562DCD"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2A27FB33"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5ADC9251"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14:paraId="42521067" w14:textId="77777777" w:rsidTr="00EF5DB8">
        <w:trPr>
          <w:trHeight w:val="2683"/>
        </w:trPr>
        <w:tc>
          <w:tcPr>
            <w:tcW w:w="4581" w:type="dxa"/>
            <w:vAlign w:val="center"/>
          </w:tcPr>
          <w:p w14:paraId="46EDBF26" w14:textId="77777777" w:rsidR="00681A35" w:rsidRDefault="00681A35" w:rsidP="00EF5DB8">
            <w:pPr>
              <w:pStyle w:val="NoSpacing"/>
              <w:rPr>
                <w:rFonts w:ascii="Arial" w:hAnsi="Arial" w:cs="Arial"/>
                <w:sz w:val="24"/>
              </w:rPr>
            </w:pPr>
            <w:r>
              <w:rPr>
                <w:rFonts w:ascii="Arial" w:hAnsi="Arial" w:cs="Arial"/>
                <w:sz w:val="24"/>
              </w:rPr>
              <w:t>Legal documents:</w:t>
            </w:r>
          </w:p>
          <w:p w14:paraId="29CAF53D" w14:textId="77777777" w:rsidR="00681A35" w:rsidRDefault="00681A35" w:rsidP="00EF5DB8">
            <w:pPr>
              <w:pStyle w:val="NoSpacing"/>
              <w:numPr>
                <w:ilvl w:val="0"/>
                <w:numId w:val="43"/>
              </w:numPr>
              <w:rPr>
                <w:rFonts w:ascii="Arial" w:hAnsi="Arial" w:cs="Arial"/>
                <w:sz w:val="24"/>
              </w:rPr>
            </w:pPr>
            <w:r>
              <w:rPr>
                <w:rFonts w:ascii="Arial" w:hAnsi="Arial" w:cs="Arial"/>
                <w:sz w:val="24"/>
              </w:rPr>
              <w:t>SEC Registration</w:t>
            </w:r>
          </w:p>
          <w:p w14:paraId="6A2EF63B" w14:textId="77777777" w:rsidR="00681A35" w:rsidRDefault="00681A35" w:rsidP="00EF5DB8">
            <w:pPr>
              <w:pStyle w:val="NoSpacing"/>
              <w:numPr>
                <w:ilvl w:val="0"/>
                <w:numId w:val="43"/>
              </w:numPr>
              <w:rPr>
                <w:rFonts w:ascii="Arial" w:hAnsi="Arial" w:cs="Arial"/>
                <w:sz w:val="24"/>
              </w:rPr>
            </w:pPr>
            <w:r>
              <w:rPr>
                <w:rFonts w:ascii="Arial" w:hAnsi="Arial" w:cs="Arial"/>
                <w:sz w:val="24"/>
              </w:rPr>
              <w:t>Proof of Ownership/Lease/any other relevant document proving the existence of the site/location of the DCC facility</w:t>
            </w:r>
          </w:p>
          <w:p w14:paraId="26A923CE" w14:textId="77777777" w:rsidR="00681A35" w:rsidRDefault="00681A35" w:rsidP="00EF5DB8">
            <w:pPr>
              <w:pStyle w:val="NoSpacing"/>
              <w:numPr>
                <w:ilvl w:val="0"/>
                <w:numId w:val="43"/>
              </w:numPr>
              <w:rPr>
                <w:rFonts w:ascii="Arial" w:hAnsi="Arial" w:cs="Arial"/>
                <w:sz w:val="24"/>
              </w:rPr>
            </w:pPr>
            <w:r>
              <w:rPr>
                <w:rFonts w:ascii="Arial" w:hAnsi="Arial" w:cs="Arial"/>
                <w:sz w:val="24"/>
              </w:rPr>
              <w:t>BIR Registration with Latest ITR</w:t>
            </w:r>
          </w:p>
          <w:p w14:paraId="41CF5EAB" w14:textId="77777777" w:rsidR="00681A35" w:rsidRDefault="00681A35" w:rsidP="00EF5DB8">
            <w:pPr>
              <w:pStyle w:val="NoSpacing"/>
              <w:numPr>
                <w:ilvl w:val="0"/>
                <w:numId w:val="43"/>
              </w:numPr>
              <w:rPr>
                <w:rFonts w:ascii="Arial" w:hAnsi="Arial" w:cs="Arial"/>
                <w:sz w:val="24"/>
              </w:rPr>
            </w:pPr>
            <w:r>
              <w:rPr>
                <w:rFonts w:ascii="Arial" w:hAnsi="Arial" w:cs="Arial"/>
                <w:sz w:val="24"/>
              </w:rPr>
              <w:t>Business Permits</w:t>
            </w:r>
          </w:p>
          <w:p w14:paraId="6F36F5D6" w14:textId="77777777" w:rsidR="00681A35" w:rsidRDefault="00681A35" w:rsidP="00EF5DB8">
            <w:pPr>
              <w:pStyle w:val="NoSpacing"/>
              <w:numPr>
                <w:ilvl w:val="0"/>
                <w:numId w:val="43"/>
              </w:numPr>
              <w:rPr>
                <w:rFonts w:ascii="Arial" w:hAnsi="Arial" w:cs="Arial"/>
                <w:sz w:val="24"/>
              </w:rPr>
            </w:pPr>
            <w:r>
              <w:rPr>
                <w:rFonts w:ascii="Arial" w:hAnsi="Arial" w:cs="Arial"/>
                <w:sz w:val="24"/>
              </w:rPr>
              <w:t>DTI Registration</w:t>
            </w:r>
          </w:p>
          <w:p w14:paraId="635C16CF" w14:textId="77777777" w:rsidR="009B6AEB" w:rsidRDefault="009B6AEB" w:rsidP="009B6AEB">
            <w:pPr>
              <w:pStyle w:val="NoSpacing"/>
              <w:rPr>
                <w:rFonts w:ascii="Arial" w:hAnsi="Arial" w:cs="Arial"/>
                <w:sz w:val="24"/>
              </w:rPr>
            </w:pPr>
          </w:p>
          <w:p w14:paraId="4B6F8EE0" w14:textId="43F297A2" w:rsidR="009B6AEB" w:rsidRDefault="009B6AEB" w:rsidP="009B6AEB">
            <w:pPr>
              <w:pStyle w:val="NoSpacing"/>
              <w:rPr>
                <w:rFonts w:ascii="Arial" w:hAnsi="Arial" w:cs="Arial"/>
                <w:sz w:val="24"/>
              </w:rPr>
            </w:pPr>
            <w:r>
              <w:rPr>
                <w:rFonts w:ascii="Arial" w:hAnsi="Arial" w:cs="Arial"/>
                <w:sz w:val="24"/>
              </w:rPr>
              <w:t>Or proof of ongoing application for the said permits</w:t>
            </w:r>
          </w:p>
        </w:tc>
        <w:tc>
          <w:tcPr>
            <w:tcW w:w="1523" w:type="dxa"/>
            <w:vAlign w:val="center"/>
          </w:tcPr>
          <w:p w14:paraId="11C90F87"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696573F3"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741E1D2C"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14:paraId="7F8A3AC4" w14:textId="77777777" w:rsidTr="00EF5DB8">
        <w:trPr>
          <w:trHeight w:val="978"/>
        </w:trPr>
        <w:tc>
          <w:tcPr>
            <w:tcW w:w="4581" w:type="dxa"/>
            <w:vAlign w:val="center"/>
          </w:tcPr>
          <w:p w14:paraId="614C1D27" w14:textId="77777777" w:rsidR="00681A35" w:rsidRDefault="00681A35" w:rsidP="00EF5DB8">
            <w:pPr>
              <w:pStyle w:val="NoSpacing"/>
              <w:rPr>
                <w:rFonts w:ascii="Arial" w:hAnsi="Arial" w:cs="Arial"/>
                <w:sz w:val="24"/>
              </w:rPr>
            </w:pPr>
            <w:r>
              <w:rPr>
                <w:rFonts w:ascii="Arial" w:hAnsi="Arial" w:cs="Arial"/>
                <w:sz w:val="24"/>
              </w:rPr>
              <w:t>Secretary’s Certificate designating the authorized representative to transact with the DOE</w:t>
            </w:r>
          </w:p>
        </w:tc>
        <w:tc>
          <w:tcPr>
            <w:tcW w:w="1523" w:type="dxa"/>
            <w:vAlign w:val="center"/>
          </w:tcPr>
          <w:p w14:paraId="400743EC"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71C59E02"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454B946F"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14:paraId="56206CEB" w14:textId="77777777" w:rsidTr="00EF5DB8">
        <w:trPr>
          <w:trHeight w:val="566"/>
        </w:trPr>
        <w:tc>
          <w:tcPr>
            <w:tcW w:w="4581" w:type="dxa"/>
            <w:vAlign w:val="center"/>
          </w:tcPr>
          <w:p w14:paraId="74FD663D" w14:textId="77777777" w:rsidR="00681A35" w:rsidRDefault="00681A35" w:rsidP="00EF5DB8">
            <w:pPr>
              <w:pStyle w:val="NoSpacing"/>
              <w:rPr>
                <w:rFonts w:ascii="Arial" w:hAnsi="Arial" w:cs="Arial"/>
                <w:sz w:val="24"/>
              </w:rPr>
            </w:pPr>
            <w:r>
              <w:rPr>
                <w:rFonts w:ascii="Arial" w:hAnsi="Arial" w:cs="Arial"/>
                <w:sz w:val="24"/>
              </w:rPr>
              <w:t>Brief description of the proposal</w:t>
            </w:r>
          </w:p>
        </w:tc>
        <w:tc>
          <w:tcPr>
            <w:tcW w:w="1523" w:type="dxa"/>
            <w:vAlign w:val="center"/>
          </w:tcPr>
          <w:p w14:paraId="384827E0"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432E7DA3"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6996B812"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14:paraId="7B87EA23" w14:textId="77777777" w:rsidTr="00EF5DB8">
        <w:trPr>
          <w:trHeight w:val="971"/>
        </w:trPr>
        <w:tc>
          <w:tcPr>
            <w:tcW w:w="4581" w:type="dxa"/>
            <w:vAlign w:val="center"/>
          </w:tcPr>
          <w:p w14:paraId="34FF602B" w14:textId="77777777" w:rsidR="00681A35" w:rsidRDefault="00681A35" w:rsidP="00EF5DB8">
            <w:pPr>
              <w:pStyle w:val="NoSpacing"/>
              <w:rPr>
                <w:rFonts w:ascii="Arial" w:hAnsi="Arial" w:cs="Arial"/>
                <w:sz w:val="24"/>
              </w:rPr>
            </w:pPr>
            <w:r>
              <w:rPr>
                <w:rFonts w:ascii="Arial" w:hAnsi="Arial" w:cs="Arial"/>
                <w:sz w:val="24"/>
              </w:rPr>
              <w:t>Location map of the facility for which direct supply is sought, including the nearest TNP or DU substation</w:t>
            </w:r>
          </w:p>
        </w:tc>
        <w:tc>
          <w:tcPr>
            <w:tcW w:w="1523" w:type="dxa"/>
            <w:vAlign w:val="center"/>
          </w:tcPr>
          <w:p w14:paraId="44192192"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1329B09D"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416930F4"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14:paraId="57F67C99" w14:textId="77777777" w:rsidTr="00EF5DB8">
        <w:trPr>
          <w:trHeight w:val="1302"/>
        </w:trPr>
        <w:tc>
          <w:tcPr>
            <w:tcW w:w="4581" w:type="dxa"/>
            <w:vAlign w:val="center"/>
          </w:tcPr>
          <w:p w14:paraId="282E3754" w14:textId="77777777" w:rsidR="00681A35" w:rsidRDefault="00681A35" w:rsidP="00EF5DB8">
            <w:pPr>
              <w:pStyle w:val="NoSpacing"/>
              <w:rPr>
                <w:rFonts w:ascii="Arial" w:hAnsi="Arial" w:cs="Arial"/>
                <w:sz w:val="24"/>
              </w:rPr>
            </w:pPr>
            <w:r>
              <w:rPr>
                <w:rFonts w:ascii="Arial" w:hAnsi="Arial" w:cs="Arial"/>
                <w:sz w:val="24"/>
              </w:rPr>
              <w:t>Power demand, delivery voltage, timeline for connection requirement, load forecast, and other relevant technical information</w:t>
            </w:r>
          </w:p>
        </w:tc>
        <w:tc>
          <w:tcPr>
            <w:tcW w:w="1523" w:type="dxa"/>
            <w:vAlign w:val="center"/>
          </w:tcPr>
          <w:p w14:paraId="100D59AD"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6B35F240"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0F9B6821"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14:paraId="4D09E7F0" w14:textId="77777777" w:rsidTr="00EF5DB8">
        <w:tc>
          <w:tcPr>
            <w:tcW w:w="4581" w:type="dxa"/>
            <w:vAlign w:val="center"/>
          </w:tcPr>
          <w:p w14:paraId="2616E5C8" w14:textId="77777777" w:rsidR="00681A35" w:rsidRDefault="00681A35" w:rsidP="00EF5DB8">
            <w:pPr>
              <w:pStyle w:val="NoSpacing"/>
              <w:rPr>
                <w:rFonts w:ascii="Arial" w:hAnsi="Arial" w:cs="Arial"/>
                <w:sz w:val="24"/>
              </w:rPr>
            </w:pPr>
            <w:r>
              <w:rPr>
                <w:rFonts w:ascii="Arial" w:hAnsi="Arial" w:cs="Arial"/>
                <w:sz w:val="24"/>
              </w:rPr>
              <w:t xml:space="preserve">Certification from the TNP that the current demand including the five (5) years projected demand can be </w:t>
            </w:r>
            <w:r>
              <w:rPr>
                <w:rFonts w:ascii="Arial" w:hAnsi="Arial" w:cs="Arial"/>
                <w:sz w:val="24"/>
              </w:rPr>
              <w:lastRenderedPageBreak/>
              <w:t>accommodated by existing transmission facilities and the same shall not adversely compromise the operation of the Grid based on the grid impact study. This shall include the Technical Assessment as provided by the TNP</w:t>
            </w:r>
          </w:p>
          <w:p w14:paraId="5779E838" w14:textId="77777777" w:rsidR="00681A35" w:rsidRDefault="00681A35" w:rsidP="00EF5DB8">
            <w:pPr>
              <w:pStyle w:val="NoSpacing"/>
              <w:rPr>
                <w:rFonts w:ascii="Arial" w:hAnsi="Arial" w:cs="Arial"/>
                <w:sz w:val="24"/>
              </w:rPr>
            </w:pPr>
          </w:p>
        </w:tc>
        <w:tc>
          <w:tcPr>
            <w:tcW w:w="1523" w:type="dxa"/>
            <w:vAlign w:val="center"/>
          </w:tcPr>
          <w:p w14:paraId="7ACE9FE1"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lastRenderedPageBreak/>
              <w:t>✓</w:t>
            </w:r>
          </w:p>
        </w:tc>
        <w:tc>
          <w:tcPr>
            <w:tcW w:w="1557" w:type="dxa"/>
            <w:vAlign w:val="center"/>
          </w:tcPr>
          <w:p w14:paraId="63D87E63"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03757B5A"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14:paraId="5C574713" w14:textId="77777777" w:rsidTr="00EF5DB8">
        <w:tc>
          <w:tcPr>
            <w:tcW w:w="4581" w:type="dxa"/>
            <w:vAlign w:val="center"/>
          </w:tcPr>
          <w:p w14:paraId="1013BD87" w14:textId="77777777" w:rsidR="00681A35" w:rsidRDefault="00681A35" w:rsidP="00EF5DB8">
            <w:pPr>
              <w:pStyle w:val="NoSpacing"/>
              <w:rPr>
                <w:rFonts w:ascii="Arial" w:hAnsi="Arial" w:cs="Arial"/>
                <w:sz w:val="24"/>
              </w:rPr>
            </w:pPr>
            <w:r>
              <w:rPr>
                <w:rFonts w:ascii="Arial" w:hAnsi="Arial" w:cs="Arial"/>
                <w:sz w:val="24"/>
              </w:rPr>
              <w:t>Application Letter addressed to the DOE Secretary</w:t>
            </w:r>
          </w:p>
          <w:p w14:paraId="605AA7A0" w14:textId="77777777" w:rsidR="00681A35" w:rsidRDefault="00681A35" w:rsidP="00EF5DB8">
            <w:pPr>
              <w:pStyle w:val="NoSpacing"/>
              <w:rPr>
                <w:rFonts w:ascii="Arial" w:hAnsi="Arial" w:cs="Arial"/>
                <w:sz w:val="24"/>
              </w:rPr>
            </w:pPr>
          </w:p>
          <w:p w14:paraId="10DD9F30" w14:textId="77777777" w:rsidR="00681A35" w:rsidRDefault="00681A35" w:rsidP="00EF5DB8">
            <w:pPr>
              <w:pStyle w:val="NoSpacing"/>
              <w:rPr>
                <w:rFonts w:ascii="Arial" w:hAnsi="Arial" w:cs="Arial"/>
                <w:sz w:val="24"/>
              </w:rPr>
            </w:pPr>
            <w:r>
              <w:rPr>
                <w:rFonts w:ascii="Arial" w:hAnsi="Arial" w:cs="Arial"/>
                <w:sz w:val="24"/>
              </w:rPr>
              <w:t>Attention:</w:t>
            </w:r>
          </w:p>
          <w:p w14:paraId="2130A3CB" w14:textId="77777777" w:rsidR="00681A35" w:rsidRDefault="00681A35" w:rsidP="00EF5DB8">
            <w:pPr>
              <w:pStyle w:val="NoSpacing"/>
              <w:rPr>
                <w:rFonts w:ascii="Arial" w:hAnsi="Arial" w:cs="Arial"/>
                <w:sz w:val="24"/>
              </w:rPr>
            </w:pPr>
          </w:p>
          <w:p w14:paraId="620874CA" w14:textId="77777777" w:rsidR="00681A35" w:rsidRDefault="00681A35" w:rsidP="00EF5DB8">
            <w:pPr>
              <w:pStyle w:val="NoSpacing"/>
              <w:rPr>
                <w:rFonts w:ascii="Arial" w:hAnsi="Arial" w:cs="Arial"/>
                <w:sz w:val="24"/>
              </w:rPr>
            </w:pPr>
            <w:r>
              <w:rPr>
                <w:rFonts w:ascii="Arial" w:hAnsi="Arial" w:cs="Arial"/>
                <w:sz w:val="24"/>
              </w:rPr>
              <w:t>Electric Power Industry Management Bureau</w:t>
            </w:r>
          </w:p>
          <w:p w14:paraId="7975659C" w14:textId="77777777" w:rsidR="00681A35" w:rsidRDefault="00681A35" w:rsidP="00EF5DB8">
            <w:pPr>
              <w:pStyle w:val="NoSpacing"/>
              <w:rPr>
                <w:rFonts w:ascii="Arial" w:hAnsi="Arial" w:cs="Arial"/>
                <w:sz w:val="24"/>
              </w:rPr>
            </w:pPr>
            <w:r>
              <w:rPr>
                <w:rFonts w:ascii="Arial" w:hAnsi="Arial" w:cs="Arial"/>
                <w:sz w:val="24"/>
              </w:rPr>
              <w:t>Department of Energy</w:t>
            </w:r>
          </w:p>
          <w:p w14:paraId="27C81805" w14:textId="77777777" w:rsidR="00681A35" w:rsidRDefault="00681A35" w:rsidP="00EF5DB8">
            <w:pPr>
              <w:pStyle w:val="NoSpacing"/>
              <w:rPr>
                <w:rFonts w:ascii="Arial" w:hAnsi="Arial" w:cs="Arial"/>
                <w:sz w:val="24"/>
              </w:rPr>
            </w:pPr>
            <w:r>
              <w:rPr>
                <w:rFonts w:ascii="Arial" w:hAnsi="Arial" w:cs="Arial"/>
                <w:sz w:val="24"/>
              </w:rPr>
              <w:t>Energy Center, Rizal Drive</w:t>
            </w:r>
          </w:p>
          <w:p w14:paraId="424E4584" w14:textId="77777777" w:rsidR="00681A35" w:rsidRDefault="00681A35" w:rsidP="00EF5DB8">
            <w:pPr>
              <w:pStyle w:val="NoSpacing"/>
              <w:rPr>
                <w:rFonts w:ascii="Arial" w:hAnsi="Arial" w:cs="Arial"/>
                <w:sz w:val="24"/>
              </w:rPr>
            </w:pPr>
            <w:r>
              <w:rPr>
                <w:rFonts w:ascii="Arial" w:hAnsi="Arial" w:cs="Arial"/>
                <w:sz w:val="24"/>
              </w:rPr>
              <w:t>Bonifacio Global City, Taguig City, Metro Manila</w:t>
            </w:r>
          </w:p>
        </w:tc>
        <w:tc>
          <w:tcPr>
            <w:tcW w:w="1523" w:type="dxa"/>
            <w:vAlign w:val="center"/>
          </w:tcPr>
          <w:p w14:paraId="4FCDC0A7"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557" w:type="dxa"/>
            <w:vAlign w:val="center"/>
          </w:tcPr>
          <w:p w14:paraId="2364AF7F"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c>
          <w:tcPr>
            <w:tcW w:w="1355" w:type="dxa"/>
            <w:vAlign w:val="center"/>
          </w:tcPr>
          <w:p w14:paraId="68AD5308" w14:textId="77777777" w:rsidR="00681A35" w:rsidRDefault="00681A35" w:rsidP="00EF5DB8">
            <w:pPr>
              <w:pStyle w:val="NoSpacing"/>
              <w:jc w:val="center"/>
              <w:rPr>
                <w:rFonts w:ascii="Arial" w:hAnsi="Arial" w:cs="Arial"/>
                <w:sz w:val="24"/>
              </w:rPr>
            </w:pPr>
            <w:r w:rsidRPr="00543F6E">
              <w:rPr>
                <w:rFonts w:ascii="Segoe UI Symbol" w:hAnsi="Segoe UI Symbol" w:cs="Segoe UI Symbol"/>
                <w:i/>
                <w:iCs/>
                <w:color w:val="202122"/>
                <w:sz w:val="48"/>
                <w:szCs w:val="21"/>
                <w:shd w:val="clear" w:color="auto" w:fill="FFFFFF"/>
              </w:rPr>
              <w:t>✓</w:t>
            </w:r>
          </w:p>
        </w:tc>
      </w:tr>
      <w:tr w:rsidR="00681A35" w:rsidRPr="007D1761" w14:paraId="05F88EB2" w14:textId="77777777" w:rsidTr="00EF5DB8">
        <w:tc>
          <w:tcPr>
            <w:tcW w:w="4581" w:type="dxa"/>
            <w:vAlign w:val="center"/>
          </w:tcPr>
          <w:p w14:paraId="1B4E96B2" w14:textId="77777777" w:rsidR="00681A35" w:rsidRDefault="00681A35" w:rsidP="00EF5DB8">
            <w:pPr>
              <w:pStyle w:val="NoSpacing"/>
              <w:rPr>
                <w:rFonts w:ascii="Arial" w:hAnsi="Arial" w:cs="Arial"/>
                <w:sz w:val="24"/>
              </w:rPr>
            </w:pPr>
            <w:r>
              <w:rPr>
                <w:rFonts w:ascii="Arial" w:hAnsi="Arial" w:cs="Arial"/>
                <w:sz w:val="24"/>
              </w:rPr>
              <w:t>Other Supporting Documents</w:t>
            </w:r>
          </w:p>
        </w:tc>
        <w:tc>
          <w:tcPr>
            <w:tcW w:w="1523" w:type="dxa"/>
            <w:vAlign w:val="center"/>
          </w:tcPr>
          <w:p w14:paraId="30F7E8A2" w14:textId="77777777" w:rsidR="00681A35" w:rsidRPr="00A07273" w:rsidRDefault="00681A35" w:rsidP="00EF5DB8">
            <w:pPr>
              <w:pStyle w:val="NoSpacing"/>
              <w:jc w:val="center"/>
              <w:rPr>
                <w:rFonts w:ascii="Arial" w:hAnsi="Arial" w:cs="Arial"/>
                <w:b/>
                <w:sz w:val="20"/>
              </w:rPr>
            </w:pPr>
            <w:r>
              <w:rPr>
                <w:rFonts w:ascii="Arial" w:hAnsi="Arial" w:cs="Arial"/>
                <w:b/>
                <w:sz w:val="20"/>
              </w:rPr>
              <w:t>As Needed</w:t>
            </w:r>
          </w:p>
        </w:tc>
        <w:tc>
          <w:tcPr>
            <w:tcW w:w="1557" w:type="dxa"/>
            <w:vAlign w:val="center"/>
          </w:tcPr>
          <w:p w14:paraId="31A44AA5" w14:textId="77777777" w:rsidR="00681A35" w:rsidRPr="007D1761" w:rsidRDefault="00681A35" w:rsidP="00EF5DB8">
            <w:pPr>
              <w:pStyle w:val="NoSpacing"/>
              <w:jc w:val="center"/>
              <w:rPr>
                <w:rFonts w:ascii="Arial" w:hAnsi="Arial" w:cs="Arial"/>
                <w:b/>
                <w:sz w:val="52"/>
              </w:rPr>
            </w:pPr>
            <w:r w:rsidRPr="00543F6E">
              <w:rPr>
                <w:rFonts w:ascii="Segoe UI Symbol" w:hAnsi="Segoe UI Symbol" w:cs="Segoe UI Symbol"/>
                <w:i/>
                <w:iCs/>
                <w:color w:val="202122"/>
                <w:sz w:val="48"/>
                <w:szCs w:val="21"/>
                <w:shd w:val="clear" w:color="auto" w:fill="FFFFFF"/>
              </w:rPr>
              <w:t>✓</w:t>
            </w:r>
            <w:r>
              <w:rPr>
                <w:rFonts w:ascii="Segoe UI Symbol" w:hAnsi="Segoe UI Symbol" w:cs="Segoe UI Symbol"/>
                <w:i/>
                <w:iCs/>
                <w:color w:val="202122"/>
                <w:sz w:val="48"/>
                <w:szCs w:val="21"/>
                <w:shd w:val="clear" w:color="auto" w:fill="FFFFFF"/>
              </w:rPr>
              <w:t xml:space="preserve"> </w:t>
            </w:r>
            <w:r w:rsidRPr="00A07273">
              <w:rPr>
                <w:rFonts w:ascii="Arial" w:hAnsi="Arial" w:cs="Arial"/>
                <w:b/>
                <w:sz w:val="52"/>
                <w:vertAlign w:val="superscript"/>
              </w:rPr>
              <w:t>*</w:t>
            </w:r>
            <w:r>
              <w:rPr>
                <w:rFonts w:ascii="Arial" w:hAnsi="Arial" w:cs="Arial"/>
                <w:b/>
                <w:sz w:val="52"/>
                <w:vertAlign w:val="superscript"/>
              </w:rPr>
              <w:t>**</w:t>
            </w:r>
          </w:p>
        </w:tc>
        <w:tc>
          <w:tcPr>
            <w:tcW w:w="1355" w:type="dxa"/>
            <w:vAlign w:val="center"/>
          </w:tcPr>
          <w:p w14:paraId="06D073D6" w14:textId="77777777" w:rsidR="00681A35" w:rsidRPr="007D1761" w:rsidRDefault="00681A35" w:rsidP="00EF5DB8">
            <w:pPr>
              <w:pStyle w:val="NoSpacing"/>
              <w:jc w:val="center"/>
              <w:rPr>
                <w:rFonts w:ascii="Arial" w:hAnsi="Arial" w:cs="Arial"/>
                <w:b/>
                <w:sz w:val="52"/>
              </w:rPr>
            </w:pPr>
            <w:r>
              <w:rPr>
                <w:rFonts w:ascii="Arial" w:hAnsi="Arial" w:cs="Arial"/>
                <w:b/>
                <w:sz w:val="20"/>
              </w:rPr>
              <w:t>As Needed</w:t>
            </w:r>
          </w:p>
        </w:tc>
      </w:tr>
    </w:tbl>
    <w:p w14:paraId="21DE9390" w14:textId="7E47FC18" w:rsidR="00681A35" w:rsidRDefault="00681A35" w:rsidP="00681A35">
      <w:pPr>
        <w:jc w:val="center"/>
        <w:rPr>
          <w:rFonts w:ascii="Arial" w:hAnsi="Arial" w:cs="Arial"/>
          <w:b/>
        </w:rPr>
      </w:pPr>
    </w:p>
    <w:p w14:paraId="428ADC7E" w14:textId="187A2B64" w:rsidR="00681A35" w:rsidRDefault="00681A35" w:rsidP="00681A35">
      <w:pPr>
        <w:pStyle w:val="NoSpacing"/>
        <w:rPr>
          <w:rFonts w:ascii="Arial" w:eastAsia="MS Mincho" w:hAnsi="Arial" w:cs="Arial"/>
          <w:bCs/>
          <w:i/>
          <w:sz w:val="24"/>
          <w:szCs w:val="24"/>
          <w:lang w:val="en-US" w:eastAsia="ja-JP"/>
        </w:rPr>
      </w:pPr>
      <w:r w:rsidRPr="00255D90">
        <w:rPr>
          <w:rFonts w:ascii="Arial" w:eastAsia="MS Mincho" w:hAnsi="Arial" w:cs="Arial"/>
          <w:bCs/>
          <w:i/>
          <w:sz w:val="24"/>
          <w:szCs w:val="24"/>
          <w:lang w:val="en-US" w:eastAsia="ja-JP"/>
        </w:rPr>
        <w:t xml:space="preserve">Note: </w:t>
      </w:r>
    </w:p>
    <w:p w14:paraId="21DF5207" w14:textId="77777777" w:rsidR="00681A35" w:rsidRPr="00255D90" w:rsidRDefault="00681A35" w:rsidP="00681A35">
      <w:pPr>
        <w:pStyle w:val="NoSpacing"/>
        <w:rPr>
          <w:rFonts w:ascii="Arial" w:eastAsia="MS Mincho" w:hAnsi="Arial" w:cs="Arial"/>
          <w:bCs/>
          <w:i/>
          <w:sz w:val="24"/>
          <w:szCs w:val="24"/>
          <w:lang w:val="en-US" w:eastAsia="ja-JP"/>
        </w:rPr>
      </w:pPr>
    </w:p>
    <w:p w14:paraId="6439AC55" w14:textId="77777777" w:rsidR="00681A35" w:rsidRPr="00681A35" w:rsidRDefault="00681A35" w:rsidP="00681A35">
      <w:pPr>
        <w:pStyle w:val="NoSpacing"/>
        <w:jc w:val="both"/>
        <w:rPr>
          <w:rFonts w:ascii="Arial" w:hAnsi="Arial" w:cs="Arial"/>
          <w:sz w:val="24"/>
        </w:rPr>
      </w:pPr>
      <w:r w:rsidRPr="00681A35">
        <w:rPr>
          <w:rFonts w:ascii="Arial" w:hAnsi="Arial" w:cs="Arial"/>
          <w:sz w:val="24"/>
        </w:rPr>
        <w:t xml:space="preserve">* Attestation that the DU did not respond to the waiver request after thirty (30) calendar days upon receipt of such request, or the DU wasn’t able to provide the required services of the End-user within ninety (90) calendar days from the DU’s certification of complete application for connection of the End-user or on a later date as agreed by both parties. </w:t>
      </w:r>
    </w:p>
    <w:p w14:paraId="13951B90" w14:textId="77777777" w:rsidR="00681A35" w:rsidRPr="00681A35" w:rsidRDefault="00681A35" w:rsidP="00681A35">
      <w:pPr>
        <w:pStyle w:val="NoSpacing"/>
        <w:jc w:val="both"/>
        <w:rPr>
          <w:rFonts w:ascii="Arial" w:hAnsi="Arial" w:cs="Arial"/>
          <w:sz w:val="24"/>
        </w:rPr>
      </w:pPr>
      <w:r w:rsidRPr="00681A35">
        <w:rPr>
          <w:rFonts w:ascii="Arial" w:hAnsi="Arial" w:cs="Arial"/>
          <w:sz w:val="24"/>
        </w:rPr>
        <w:t>** Attestation that the DU has not revoked nor modified the previously issued waiver</w:t>
      </w:r>
    </w:p>
    <w:p w14:paraId="5A4F1F41" w14:textId="77777777" w:rsidR="00681A35" w:rsidRDefault="00681A35" w:rsidP="00681A35">
      <w:pPr>
        <w:pStyle w:val="NoSpacing"/>
        <w:jc w:val="both"/>
        <w:rPr>
          <w:rFonts w:ascii="Arial" w:hAnsi="Arial" w:cs="Arial"/>
          <w:sz w:val="24"/>
        </w:rPr>
      </w:pPr>
      <w:r w:rsidRPr="00681A35">
        <w:rPr>
          <w:rFonts w:ascii="Arial" w:hAnsi="Arial" w:cs="Arial"/>
          <w:b/>
          <w:sz w:val="24"/>
        </w:rPr>
        <w:t xml:space="preserve">*** </w:t>
      </w:r>
      <w:r w:rsidRPr="00681A35">
        <w:rPr>
          <w:rFonts w:ascii="Arial" w:hAnsi="Arial" w:cs="Arial"/>
          <w:sz w:val="24"/>
        </w:rPr>
        <w:t>Documents such as but not limited to letters of communication, agreements, chronology of events, and any other relevant documents supporting its claim</w:t>
      </w:r>
    </w:p>
    <w:p w14:paraId="2A9F1AE2" w14:textId="10B61B9A" w:rsidR="00681A35" w:rsidRDefault="00681A35" w:rsidP="00681A35">
      <w:pPr>
        <w:rPr>
          <w:rFonts w:ascii="Arial" w:hAnsi="Arial" w:cs="Arial"/>
          <w:b/>
        </w:rPr>
      </w:pPr>
    </w:p>
    <w:p w14:paraId="354DAA0E" w14:textId="47FCEC1F" w:rsidR="007E69AC" w:rsidRDefault="007E69AC" w:rsidP="00681A35">
      <w:pPr>
        <w:rPr>
          <w:rFonts w:ascii="Arial" w:hAnsi="Arial" w:cs="Arial"/>
          <w:b/>
        </w:rPr>
      </w:pPr>
    </w:p>
    <w:p w14:paraId="16DAB1EC" w14:textId="77777777" w:rsidR="00772910" w:rsidRDefault="00772910" w:rsidP="00681A35">
      <w:pPr>
        <w:rPr>
          <w:rFonts w:ascii="Arial" w:hAnsi="Arial" w:cs="Arial"/>
          <w:b/>
        </w:rPr>
      </w:pPr>
    </w:p>
    <w:p w14:paraId="157E37C1" w14:textId="77777777" w:rsidR="00772910" w:rsidRDefault="00772910" w:rsidP="00681A35">
      <w:pPr>
        <w:rPr>
          <w:rFonts w:ascii="Arial" w:hAnsi="Arial" w:cs="Arial"/>
          <w:b/>
        </w:rPr>
      </w:pPr>
    </w:p>
    <w:p w14:paraId="4114478F" w14:textId="77777777" w:rsidR="00772910" w:rsidRDefault="00772910" w:rsidP="00681A35">
      <w:pPr>
        <w:rPr>
          <w:rFonts w:ascii="Arial" w:hAnsi="Arial" w:cs="Arial"/>
          <w:b/>
        </w:rPr>
      </w:pPr>
    </w:p>
    <w:p w14:paraId="171265F9" w14:textId="77777777" w:rsidR="00772910" w:rsidRDefault="00772910" w:rsidP="00681A35">
      <w:pPr>
        <w:rPr>
          <w:rFonts w:ascii="Arial" w:hAnsi="Arial" w:cs="Arial"/>
          <w:b/>
        </w:rPr>
      </w:pPr>
    </w:p>
    <w:p w14:paraId="763781D6" w14:textId="77777777" w:rsidR="00772910" w:rsidRDefault="00772910" w:rsidP="00681A35">
      <w:pPr>
        <w:rPr>
          <w:rFonts w:ascii="Arial" w:hAnsi="Arial" w:cs="Arial"/>
          <w:b/>
        </w:rPr>
      </w:pPr>
    </w:p>
    <w:p w14:paraId="3699C3A5" w14:textId="77777777" w:rsidR="00772910" w:rsidRDefault="00772910" w:rsidP="00681A35">
      <w:pPr>
        <w:rPr>
          <w:rFonts w:ascii="Arial" w:hAnsi="Arial" w:cs="Arial"/>
          <w:b/>
        </w:rPr>
      </w:pPr>
    </w:p>
    <w:p w14:paraId="6982CCC9" w14:textId="77777777" w:rsidR="00772910" w:rsidRDefault="00772910" w:rsidP="00681A35">
      <w:pPr>
        <w:rPr>
          <w:rFonts w:ascii="Arial" w:hAnsi="Arial" w:cs="Arial"/>
          <w:b/>
        </w:rPr>
      </w:pPr>
    </w:p>
    <w:p w14:paraId="7C5FEE9C" w14:textId="77777777" w:rsidR="00772910" w:rsidRDefault="00772910" w:rsidP="00681A35">
      <w:pPr>
        <w:rPr>
          <w:rFonts w:ascii="Arial" w:hAnsi="Arial" w:cs="Arial"/>
          <w:b/>
        </w:rPr>
      </w:pPr>
    </w:p>
    <w:p w14:paraId="67CD16A4" w14:textId="77777777" w:rsidR="00772910" w:rsidRDefault="00772910" w:rsidP="00681A35">
      <w:pPr>
        <w:rPr>
          <w:rFonts w:ascii="Arial" w:hAnsi="Arial" w:cs="Arial"/>
          <w:b/>
        </w:rPr>
      </w:pPr>
    </w:p>
    <w:p w14:paraId="5E7D1C1D" w14:textId="77777777" w:rsidR="00772910" w:rsidRDefault="00772910" w:rsidP="00681A35">
      <w:pPr>
        <w:rPr>
          <w:rFonts w:ascii="Arial" w:hAnsi="Arial" w:cs="Arial"/>
          <w:b/>
        </w:rPr>
      </w:pPr>
    </w:p>
    <w:p w14:paraId="6F76BD00" w14:textId="77777777" w:rsidR="00772910" w:rsidRDefault="00772910" w:rsidP="00681A35">
      <w:pPr>
        <w:rPr>
          <w:rFonts w:ascii="Arial" w:hAnsi="Arial" w:cs="Arial"/>
          <w:b/>
        </w:rPr>
      </w:pPr>
    </w:p>
    <w:p w14:paraId="7C31E908" w14:textId="77777777" w:rsidR="00BA721F" w:rsidRDefault="00BA721F" w:rsidP="00681A35">
      <w:pPr>
        <w:rPr>
          <w:rFonts w:ascii="Arial" w:hAnsi="Arial" w:cs="Arial"/>
          <w:b/>
        </w:rPr>
      </w:pPr>
    </w:p>
    <w:p w14:paraId="2339A377" w14:textId="77777777" w:rsidR="00526E02" w:rsidRPr="00526E02" w:rsidRDefault="00526E02" w:rsidP="00526E02"/>
    <w:p w14:paraId="1A0E34EF" w14:textId="45691CCB" w:rsidR="00BA721F" w:rsidRDefault="00BA721F" w:rsidP="00BA721F">
      <w:pPr>
        <w:jc w:val="center"/>
        <w:rPr>
          <w:rFonts w:ascii="Arial" w:hAnsi="Arial" w:cs="Arial"/>
          <w:b/>
        </w:rPr>
      </w:pPr>
      <w:r>
        <w:rPr>
          <w:rFonts w:ascii="Arial" w:hAnsi="Arial" w:cs="Arial"/>
          <w:b/>
        </w:rPr>
        <w:lastRenderedPageBreak/>
        <w:t>ANNEX B</w:t>
      </w:r>
    </w:p>
    <w:p w14:paraId="0DBC2B2A" w14:textId="77777777" w:rsidR="00772910" w:rsidRDefault="00772910" w:rsidP="00BA721F">
      <w:pPr>
        <w:jc w:val="center"/>
        <w:rPr>
          <w:rFonts w:ascii="Arial" w:hAnsi="Arial" w:cs="Arial"/>
          <w:b/>
        </w:rPr>
      </w:pPr>
    </w:p>
    <w:p w14:paraId="2E11666E" w14:textId="7742D311" w:rsidR="00BA721F" w:rsidRDefault="00BA721F" w:rsidP="00BA721F">
      <w:pPr>
        <w:jc w:val="center"/>
        <w:rPr>
          <w:rFonts w:ascii="Arial" w:hAnsi="Arial" w:cs="Arial"/>
          <w:b/>
        </w:rPr>
      </w:pPr>
      <w:r>
        <w:rPr>
          <w:rFonts w:ascii="Arial" w:hAnsi="Arial" w:cs="Arial"/>
          <w:b/>
        </w:rPr>
        <w:t>SAMPLE ATTESTATION</w:t>
      </w:r>
    </w:p>
    <w:p w14:paraId="3C3715A8" w14:textId="77777777" w:rsidR="009A5ED0" w:rsidRPr="009A5ED0" w:rsidRDefault="009A5ED0" w:rsidP="009A5ED0"/>
    <w:p w14:paraId="191477A3" w14:textId="0D8A32B0" w:rsidR="00377A14" w:rsidRPr="00A92A68" w:rsidRDefault="00377A14" w:rsidP="00377A14">
      <w:pPr>
        <w:pStyle w:val="NoSpacing"/>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59264" behindDoc="1" locked="0" layoutInCell="1" allowOverlap="1" wp14:anchorId="3197B21E" wp14:editId="3B16027C">
                <wp:simplePos x="0" y="0"/>
                <wp:positionH relativeFrom="column">
                  <wp:posOffset>485775</wp:posOffset>
                </wp:positionH>
                <wp:positionV relativeFrom="paragraph">
                  <wp:posOffset>109220</wp:posOffset>
                </wp:positionV>
                <wp:extent cx="3733800" cy="26741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7419"/>
                        </a:xfrm>
                        <a:prstGeom prst="rect">
                          <a:avLst/>
                        </a:prstGeom>
                        <a:solidFill>
                          <a:srgbClr val="FFFFFF"/>
                        </a:solidFill>
                        <a:ln w="9525">
                          <a:noFill/>
                          <a:miter lim="800000"/>
                          <a:headEnd/>
                          <a:tailEnd/>
                        </a:ln>
                      </wps:spPr>
                      <wps:txbx>
                        <w:txbxContent>
                          <w:p w14:paraId="56608688" w14:textId="7A1A8FB2" w:rsidR="007A73D9" w:rsidRPr="00FD6B68" w:rsidRDefault="007A73D9" w:rsidP="00377A14">
                            <w:pPr>
                              <w:rPr>
                                <w:sz w:val="20"/>
                                <w:szCs w:val="20"/>
                              </w:rPr>
                            </w:pPr>
                            <w:r w:rsidRPr="00FD6B68">
                              <w:rPr>
                                <w:sz w:val="20"/>
                                <w:szCs w:val="20"/>
                              </w:rPr>
                              <w:t xml:space="preserve"> (NAME OF AFFIANT DULY APPROVED BY THE COMPANY</w:t>
                            </w:r>
                            <w:r>
                              <w:rPr>
                                <w:sz w:val="20"/>
                                <w:szCs w:val="20"/>
                              </w:rPr>
                              <w:t>)</w:t>
                            </w:r>
                            <w:r w:rsidRPr="00FD6B68">
                              <w:rPr>
                                <w:sz w:val="20"/>
                                <w:szCs w:val="20"/>
                              </w:rPr>
                              <w:t xml:space="preserve">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7B21E" id="_x0000_t202" coordsize="21600,21600" o:spt="202" path="m,l,21600r21600,l21600,xe">
                <v:stroke joinstyle="miter"/>
                <v:path gradientshapeok="t" o:connecttype="rect"/>
              </v:shapetype>
              <v:shape id="Text Box 2" o:spid="_x0000_s1026" type="#_x0000_t202" style="position:absolute;left:0;text-align:left;margin-left:38.25pt;margin-top:8.6pt;width:294pt;height:21.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KC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" stroked="f">
                <v:textbox>
                  <w:txbxContent>
                    <w:p w14:paraId="56608688" w14:textId="7A1A8FB2" w:rsidR="007A73D9" w:rsidRPr="00FD6B68" w:rsidRDefault="007A73D9" w:rsidP="00377A14">
                      <w:pPr>
                        <w:rPr>
                          <w:sz w:val="20"/>
                          <w:szCs w:val="20"/>
                        </w:rPr>
                      </w:pPr>
                      <w:r w:rsidRPr="00FD6B68">
                        <w:rPr>
                          <w:sz w:val="20"/>
                          <w:szCs w:val="20"/>
                        </w:rPr>
                        <w:t xml:space="preserve"> (NAME OF AFFIANT DULY APPROVED BY THE COMPANY</w:t>
                      </w:r>
                      <w:r>
                        <w:rPr>
                          <w:sz w:val="20"/>
                          <w:szCs w:val="20"/>
                        </w:rPr>
                        <w:t>)</w:t>
                      </w:r>
                      <w:r w:rsidRPr="00FD6B68">
                        <w:rPr>
                          <w:sz w:val="20"/>
                          <w:szCs w:val="20"/>
                        </w:rPr>
                        <w:t xml:space="preserve"> BOARD)</w:t>
                      </w:r>
                    </w:p>
                  </w:txbxContent>
                </v:textbox>
              </v:shape>
            </w:pict>
          </mc:Fallback>
        </mc:AlternateContent>
      </w:r>
    </w:p>
    <w:p w14:paraId="413E6CA0" w14:textId="1BA5562B" w:rsidR="00377A14" w:rsidRPr="00A92A68" w:rsidRDefault="00377A14" w:rsidP="00377A14">
      <w:pPr>
        <w:pStyle w:val="NoSpacing"/>
        <w:ind w:firstLine="720"/>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62336" behindDoc="1" locked="0" layoutInCell="1" allowOverlap="1" wp14:anchorId="40165DD1" wp14:editId="20653B81">
                <wp:simplePos x="0" y="0"/>
                <wp:positionH relativeFrom="column">
                  <wp:posOffset>2686050</wp:posOffset>
                </wp:positionH>
                <wp:positionV relativeFrom="paragraph">
                  <wp:posOffset>334010</wp:posOffset>
                </wp:positionV>
                <wp:extent cx="1238250" cy="318770"/>
                <wp:effectExtent l="0" t="0" r="0" b="5080"/>
                <wp:wrapNone/>
                <wp:docPr id="1992738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18770"/>
                        </a:xfrm>
                        <a:prstGeom prst="rect">
                          <a:avLst/>
                        </a:prstGeom>
                        <a:noFill/>
                        <a:ln w="9525">
                          <a:noFill/>
                          <a:miter lim="800000"/>
                          <a:headEnd/>
                          <a:tailEnd/>
                        </a:ln>
                      </wps:spPr>
                      <wps:txbx>
                        <w:txbxContent>
                          <w:p w14:paraId="74B2FB45" w14:textId="77777777" w:rsidR="007A73D9" w:rsidRPr="00377A14" w:rsidRDefault="007A73D9" w:rsidP="00377A14">
                            <w:pPr>
                              <w:rPr>
                                <w:sz w:val="18"/>
                                <w:szCs w:val="18"/>
                              </w:rPr>
                            </w:pPr>
                            <w:r w:rsidRPr="00377A14">
                              <w:rPr>
                                <w:sz w:val="18"/>
                                <w:szCs w:val="18"/>
                              </w:rPr>
                              <w:t xml:space="preserve"> (COMPANY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65DD1" id="_x0000_s1027" type="#_x0000_t202" style="position:absolute;left:0;text-align:left;margin-left:211.5pt;margin-top:26.3pt;width:97.5pt;height:25.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" filled="f" stroked="f">
                <v:textbox>
                  <w:txbxContent>
                    <w:p w14:paraId="74B2FB45" w14:textId="77777777" w:rsidR="007A73D9" w:rsidRPr="00377A14" w:rsidRDefault="007A73D9" w:rsidP="00377A14">
                      <w:pPr>
                        <w:rPr>
                          <w:sz w:val="18"/>
                          <w:szCs w:val="18"/>
                        </w:rPr>
                      </w:pPr>
                      <w:r w:rsidRPr="00377A14">
                        <w:rPr>
                          <w:sz w:val="18"/>
                          <w:szCs w:val="18"/>
                        </w:rPr>
                        <w:t xml:space="preserve"> (COMPANY NAME)</w:t>
                      </w:r>
                    </w:p>
                  </w:txbxContent>
                </v:textbox>
              </v:shape>
            </w:pict>
          </mc:Fallback>
        </mc:AlternateContent>
      </w:r>
      <w:r w:rsidRPr="00FD6B68">
        <w:rPr>
          <w:rFonts w:ascii="Arial" w:hAnsi="Arial" w:cs="Arial"/>
          <w:noProof/>
          <w:sz w:val="24"/>
          <w:szCs w:val="24"/>
          <w:lang w:eastAsia="en-PH"/>
        </w:rPr>
        <mc:AlternateContent>
          <mc:Choice Requires="wps">
            <w:drawing>
              <wp:anchor distT="45720" distB="45720" distL="114300" distR="114300" simplePos="0" relativeHeight="251661312" behindDoc="1" locked="0" layoutInCell="1" allowOverlap="1" wp14:anchorId="3D46321A" wp14:editId="2D54EAD8">
                <wp:simplePos x="0" y="0"/>
                <wp:positionH relativeFrom="column">
                  <wp:posOffset>190500</wp:posOffset>
                </wp:positionH>
                <wp:positionV relativeFrom="paragraph">
                  <wp:posOffset>334010</wp:posOffset>
                </wp:positionV>
                <wp:extent cx="2143125" cy="318770"/>
                <wp:effectExtent l="0" t="0" r="0" b="5080"/>
                <wp:wrapNone/>
                <wp:docPr id="675477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18770"/>
                        </a:xfrm>
                        <a:prstGeom prst="rect">
                          <a:avLst/>
                        </a:prstGeom>
                        <a:noFill/>
                        <a:ln w="9525">
                          <a:noFill/>
                          <a:miter lim="800000"/>
                          <a:headEnd/>
                          <a:tailEnd/>
                        </a:ln>
                      </wps:spPr>
                      <wps:txbx>
                        <w:txbxContent>
                          <w:p w14:paraId="7112C517" w14:textId="77777777" w:rsidR="007A73D9" w:rsidRPr="00377A14" w:rsidRDefault="007A73D9" w:rsidP="00377A14">
                            <w:pPr>
                              <w:rPr>
                                <w:sz w:val="18"/>
                                <w:szCs w:val="18"/>
                              </w:rPr>
                            </w:pPr>
                            <w:r w:rsidRPr="00377A14">
                              <w:rPr>
                                <w:sz w:val="18"/>
                                <w:szCs w:val="18"/>
                              </w:rPr>
                              <w:t xml:space="preserve"> (AFFIANT’S COMPANY 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6321A" id="_x0000_s1028" type="#_x0000_t202" style="position:absolute;left:0;text-align:left;margin-left:15pt;margin-top:26.3pt;width:168.75pt;height:25.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" filled="f" stroked="f">
                <v:textbox>
                  <w:txbxContent>
                    <w:p w14:paraId="7112C517" w14:textId="77777777" w:rsidR="007A73D9" w:rsidRPr="00377A14" w:rsidRDefault="007A73D9" w:rsidP="00377A14">
                      <w:pPr>
                        <w:rPr>
                          <w:sz w:val="18"/>
                          <w:szCs w:val="18"/>
                        </w:rPr>
                      </w:pPr>
                      <w:r w:rsidRPr="00377A14">
                        <w:rPr>
                          <w:sz w:val="18"/>
                          <w:szCs w:val="18"/>
                        </w:rPr>
                        <w:t xml:space="preserve"> (AFFIANT’S COMPANY POSITION)</w:t>
                      </w:r>
                    </w:p>
                  </w:txbxContent>
                </v:textbox>
              </v:shape>
            </w:pict>
          </mc:Fallback>
        </mc:AlternateContent>
      </w:r>
      <w:r w:rsidRPr="00FD6B68">
        <w:rPr>
          <w:rFonts w:ascii="Arial" w:hAnsi="Arial" w:cs="Arial"/>
          <w:noProof/>
          <w:sz w:val="24"/>
          <w:szCs w:val="24"/>
          <w:lang w:eastAsia="en-PH"/>
        </w:rPr>
        <mc:AlternateContent>
          <mc:Choice Requires="wps">
            <w:drawing>
              <wp:anchor distT="45720" distB="45720" distL="114300" distR="114300" simplePos="0" relativeHeight="251660288" behindDoc="1" locked="0" layoutInCell="1" allowOverlap="1" wp14:anchorId="2B15559B" wp14:editId="0AA53494">
                <wp:simplePos x="0" y="0"/>
                <wp:positionH relativeFrom="column">
                  <wp:posOffset>3048000</wp:posOffset>
                </wp:positionH>
                <wp:positionV relativeFrom="paragraph">
                  <wp:posOffset>138430</wp:posOffset>
                </wp:positionV>
                <wp:extent cx="2513965" cy="319177"/>
                <wp:effectExtent l="0" t="0" r="0" b="5080"/>
                <wp:wrapNone/>
                <wp:docPr id="721003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319177"/>
                        </a:xfrm>
                        <a:prstGeom prst="rect">
                          <a:avLst/>
                        </a:prstGeom>
                        <a:noFill/>
                        <a:ln w="9525">
                          <a:noFill/>
                          <a:miter lim="800000"/>
                          <a:headEnd/>
                          <a:tailEnd/>
                        </a:ln>
                      </wps:spPr>
                      <wps:txbx>
                        <w:txbxContent>
                          <w:p w14:paraId="7EB3FC96" w14:textId="77777777" w:rsidR="007A73D9" w:rsidRPr="00377A14" w:rsidRDefault="007A73D9" w:rsidP="00377A14">
                            <w:pPr>
                              <w:rPr>
                                <w:sz w:val="18"/>
                                <w:szCs w:val="18"/>
                              </w:rPr>
                            </w:pPr>
                            <w:r w:rsidRPr="00377A14">
                              <w:rPr>
                                <w:sz w:val="18"/>
                                <w:szCs w:val="18"/>
                              </w:rPr>
                              <w:t xml:space="preserve"> (OFFICE ADDRESS OF AFFIANT)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559B" id="_x0000_s1029" type="#_x0000_t202" style="position:absolute;left:0;text-align:left;margin-left:240pt;margin-top:10.9pt;width:197.95pt;height:25.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" filled="f" stroked="f">
                <v:textbox>
                  <w:txbxContent>
                    <w:p w14:paraId="7EB3FC96" w14:textId="77777777" w:rsidR="007A73D9" w:rsidRPr="00377A14" w:rsidRDefault="007A73D9" w:rsidP="00377A14">
                      <w:pPr>
                        <w:rPr>
                          <w:sz w:val="18"/>
                          <w:szCs w:val="18"/>
                        </w:rPr>
                      </w:pPr>
                      <w:r w:rsidRPr="00377A14">
                        <w:rPr>
                          <w:sz w:val="18"/>
                          <w:szCs w:val="18"/>
                        </w:rPr>
                        <w:t xml:space="preserve"> (OFFICE ADDRESS OF AFFIANT)</w:t>
                      </w:r>
                    </w:p>
                  </w:txbxContent>
                </v:textbox>
              </v:shape>
            </w:pict>
          </mc:Fallback>
        </mc:AlternateContent>
      </w:r>
      <w:r w:rsidRPr="00A92A68">
        <w:rPr>
          <w:rFonts w:ascii="Arial" w:hAnsi="Arial" w:cs="Arial"/>
          <w:sz w:val="24"/>
          <w:szCs w:val="24"/>
          <w:lang w:val="en-US"/>
        </w:rPr>
        <w:t xml:space="preserve">I, </w:t>
      </w:r>
      <w:r>
        <w:rPr>
          <w:rFonts w:ascii="Arial" w:hAnsi="Arial" w:cs="Arial"/>
          <w:b/>
          <w:bCs/>
          <w:sz w:val="24"/>
          <w:szCs w:val="24"/>
          <w:u w:val="single"/>
          <w:lang w:val="en-US"/>
        </w:rPr>
        <w:t>________________________________________</w:t>
      </w:r>
      <w:r w:rsidRPr="00A92A68">
        <w:rPr>
          <w:rFonts w:ascii="Arial" w:hAnsi="Arial" w:cs="Arial"/>
          <w:sz w:val="24"/>
          <w:szCs w:val="24"/>
          <w:lang w:val="en-US"/>
        </w:rPr>
        <w:t xml:space="preserve">, of legal age, Filipino, </w:t>
      </w:r>
      <w:r w:rsidRPr="006F4E43">
        <w:rPr>
          <w:rFonts w:ascii="Arial" w:hAnsi="Arial" w:cs="Arial"/>
          <w:b/>
          <w:bCs/>
          <w:sz w:val="24"/>
          <w:szCs w:val="24"/>
          <w:lang w:val="en-US"/>
        </w:rPr>
        <w:t>single/married</w:t>
      </w:r>
      <w:r w:rsidRPr="00A92A68">
        <w:rPr>
          <w:rFonts w:ascii="Arial" w:hAnsi="Arial" w:cs="Arial"/>
          <w:sz w:val="24"/>
          <w:szCs w:val="24"/>
          <w:lang w:val="en-US"/>
        </w:rPr>
        <w:t xml:space="preserve">, with office address </w:t>
      </w:r>
      <w:r>
        <w:rPr>
          <w:rFonts w:ascii="Arial" w:hAnsi="Arial" w:cs="Arial"/>
          <w:sz w:val="24"/>
          <w:szCs w:val="24"/>
          <w:lang w:val="en-US"/>
        </w:rPr>
        <w:t xml:space="preserve">located </w:t>
      </w:r>
      <w:r w:rsidRPr="00A92A68">
        <w:rPr>
          <w:rFonts w:ascii="Arial" w:hAnsi="Arial" w:cs="Arial"/>
          <w:sz w:val="24"/>
          <w:szCs w:val="24"/>
          <w:lang w:val="en-US"/>
        </w:rPr>
        <w:t xml:space="preserve">at </w:t>
      </w:r>
      <w:r>
        <w:rPr>
          <w:rFonts w:ascii="Arial" w:hAnsi="Arial" w:cs="Arial"/>
          <w:b/>
          <w:bCs/>
          <w:sz w:val="24"/>
          <w:szCs w:val="24"/>
          <w:u w:val="single"/>
          <w:lang w:val="en-US"/>
        </w:rPr>
        <w:t>_____________________</w:t>
      </w:r>
      <w:r w:rsidRPr="00A92A68">
        <w:rPr>
          <w:rFonts w:ascii="Arial" w:hAnsi="Arial" w:cs="Arial"/>
          <w:sz w:val="24"/>
          <w:szCs w:val="24"/>
          <w:lang w:val="en-US"/>
        </w:rPr>
        <w:t xml:space="preserve"> </w:t>
      </w:r>
      <w:r>
        <w:rPr>
          <w:rFonts w:ascii="Arial" w:hAnsi="Arial" w:cs="Arial"/>
          <w:sz w:val="24"/>
          <w:szCs w:val="24"/>
          <w:lang w:val="en-US"/>
        </w:rPr>
        <w:t>with position as</w:t>
      </w:r>
      <w:r w:rsidRPr="00A92A68">
        <w:rPr>
          <w:rFonts w:ascii="Arial" w:hAnsi="Arial" w:cs="Arial"/>
          <w:sz w:val="24"/>
          <w:szCs w:val="24"/>
          <w:lang w:val="en-US"/>
        </w:rPr>
        <w:t xml:space="preserve"> </w:t>
      </w:r>
      <w:r>
        <w:rPr>
          <w:rFonts w:ascii="Arial" w:hAnsi="Arial" w:cs="Arial"/>
          <w:b/>
          <w:bCs/>
          <w:sz w:val="24"/>
          <w:szCs w:val="24"/>
          <w:u w:val="single"/>
          <w:lang w:val="en-US"/>
        </w:rPr>
        <w:t>_______________________</w:t>
      </w:r>
      <w:r>
        <w:rPr>
          <w:rFonts w:ascii="Arial" w:hAnsi="Arial" w:cs="Arial"/>
          <w:sz w:val="24"/>
          <w:szCs w:val="24"/>
          <w:lang w:val="en-US"/>
        </w:rPr>
        <w:t xml:space="preserve"> </w:t>
      </w:r>
      <w:r w:rsidRPr="00A92A68">
        <w:rPr>
          <w:rFonts w:ascii="Arial" w:hAnsi="Arial" w:cs="Arial"/>
          <w:sz w:val="24"/>
          <w:szCs w:val="24"/>
          <w:lang w:val="en-US"/>
        </w:rPr>
        <w:t xml:space="preserve">of </w:t>
      </w:r>
      <w:r>
        <w:rPr>
          <w:rFonts w:ascii="Arial" w:hAnsi="Arial" w:cs="Arial"/>
          <w:b/>
          <w:bCs/>
          <w:sz w:val="24"/>
          <w:szCs w:val="24"/>
          <w:u w:val="single"/>
          <w:lang w:val="en-US"/>
        </w:rPr>
        <w:t>___________________</w:t>
      </w:r>
      <w:r w:rsidRPr="00A92A68">
        <w:rPr>
          <w:rFonts w:ascii="Arial" w:hAnsi="Arial" w:cs="Arial"/>
          <w:sz w:val="24"/>
          <w:szCs w:val="24"/>
          <w:lang w:val="en-US"/>
        </w:rPr>
        <w:t>, a duly organized and existing under Philippine laws, hereby</w:t>
      </w:r>
      <w:r>
        <w:rPr>
          <w:rFonts w:ascii="Arial" w:hAnsi="Arial" w:cs="Arial"/>
          <w:sz w:val="24"/>
          <w:szCs w:val="24"/>
          <w:lang w:val="en-US"/>
        </w:rPr>
        <w:t>,</w:t>
      </w:r>
      <w:r w:rsidRPr="00A92A68">
        <w:rPr>
          <w:rFonts w:ascii="Arial" w:hAnsi="Arial" w:cs="Arial"/>
          <w:sz w:val="24"/>
          <w:szCs w:val="24"/>
          <w:lang w:val="en-US"/>
        </w:rPr>
        <w:t xml:space="preserve"> depose and </w:t>
      </w:r>
      <w:r>
        <w:rPr>
          <w:rFonts w:ascii="Arial" w:hAnsi="Arial" w:cs="Arial"/>
          <w:sz w:val="24"/>
          <w:szCs w:val="24"/>
          <w:lang w:val="en-US"/>
        </w:rPr>
        <w:t>say</w:t>
      </w:r>
      <w:r w:rsidRPr="00A92A68">
        <w:rPr>
          <w:rFonts w:ascii="Arial" w:hAnsi="Arial" w:cs="Arial"/>
          <w:sz w:val="24"/>
          <w:szCs w:val="24"/>
          <w:lang w:val="en-US"/>
        </w:rPr>
        <w:t xml:space="preserve"> that:</w:t>
      </w:r>
    </w:p>
    <w:p w14:paraId="12DA09C0" w14:textId="77777777" w:rsidR="00377A14" w:rsidRPr="00A92A68" w:rsidRDefault="00377A14" w:rsidP="00377A14">
      <w:pPr>
        <w:pStyle w:val="NoSpacing"/>
        <w:jc w:val="both"/>
        <w:rPr>
          <w:rFonts w:ascii="Arial" w:hAnsi="Arial" w:cs="Arial"/>
          <w:sz w:val="24"/>
          <w:szCs w:val="24"/>
          <w:lang w:val="en-US"/>
        </w:rPr>
      </w:pPr>
    </w:p>
    <w:p w14:paraId="51B4B323" w14:textId="77777777" w:rsidR="00377A14" w:rsidRPr="00A92A68" w:rsidRDefault="00377A14" w:rsidP="00377A14">
      <w:pPr>
        <w:pStyle w:val="NoSpacing"/>
        <w:jc w:val="both"/>
        <w:rPr>
          <w:rFonts w:ascii="Arial" w:hAnsi="Arial" w:cs="Arial"/>
          <w:sz w:val="24"/>
          <w:szCs w:val="24"/>
          <w:lang w:val="en-US"/>
        </w:rPr>
      </w:pPr>
      <w:r w:rsidRPr="00A92A68">
        <w:rPr>
          <w:rFonts w:ascii="Arial" w:hAnsi="Arial" w:cs="Arial"/>
          <w:sz w:val="24"/>
          <w:szCs w:val="24"/>
          <w:lang w:val="en-US"/>
        </w:rPr>
        <w:t>(</w:t>
      </w:r>
      <w:r>
        <w:rPr>
          <w:rFonts w:ascii="Arial" w:hAnsi="Arial" w:cs="Arial"/>
          <w:sz w:val="24"/>
          <w:szCs w:val="24"/>
          <w:lang w:val="en-US"/>
        </w:rPr>
        <w:t>Refer to Annex A when l</w:t>
      </w:r>
      <w:r w:rsidRPr="00A92A68">
        <w:rPr>
          <w:rFonts w:ascii="Arial" w:hAnsi="Arial" w:cs="Arial"/>
          <w:sz w:val="24"/>
          <w:szCs w:val="24"/>
          <w:lang w:val="en-US"/>
        </w:rPr>
        <w:t>ist</w:t>
      </w:r>
      <w:r>
        <w:rPr>
          <w:rFonts w:ascii="Arial" w:hAnsi="Arial" w:cs="Arial"/>
          <w:sz w:val="24"/>
          <w:szCs w:val="24"/>
          <w:lang w:val="en-US"/>
        </w:rPr>
        <w:t>ing</w:t>
      </w:r>
      <w:r w:rsidRPr="00A92A68">
        <w:rPr>
          <w:rFonts w:ascii="Arial" w:hAnsi="Arial" w:cs="Arial"/>
          <w:sz w:val="24"/>
          <w:szCs w:val="24"/>
          <w:lang w:val="en-US"/>
        </w:rPr>
        <w:t xml:space="preserve"> issues encountered and action taken during the application of Wa</w:t>
      </w:r>
      <w:r>
        <w:rPr>
          <w:rFonts w:ascii="Arial" w:hAnsi="Arial" w:cs="Arial"/>
          <w:sz w:val="24"/>
          <w:szCs w:val="24"/>
          <w:lang w:val="en-US"/>
        </w:rPr>
        <w:t>i</w:t>
      </w:r>
      <w:r w:rsidRPr="00A92A68">
        <w:rPr>
          <w:rFonts w:ascii="Arial" w:hAnsi="Arial" w:cs="Arial"/>
          <w:sz w:val="24"/>
          <w:szCs w:val="24"/>
          <w:lang w:val="en-US"/>
        </w:rPr>
        <w:t>ver)</w:t>
      </w:r>
    </w:p>
    <w:p w14:paraId="1C491BE3" w14:textId="77777777" w:rsidR="00377A14" w:rsidRPr="00BC51E7" w:rsidRDefault="00377A14" w:rsidP="00377A14">
      <w:pPr>
        <w:pStyle w:val="NoSpacing"/>
        <w:ind w:left="720"/>
        <w:jc w:val="both"/>
        <w:rPr>
          <w:rFonts w:ascii="Arial" w:hAnsi="Arial" w:cs="Arial"/>
          <w:sz w:val="24"/>
          <w:szCs w:val="24"/>
          <w:lang w:val="en-US"/>
        </w:rPr>
      </w:pPr>
      <w:r w:rsidRPr="00BC51E7">
        <w:rPr>
          <w:rFonts w:ascii="Arial" w:hAnsi="Arial" w:cs="Arial"/>
          <w:sz w:val="24"/>
          <w:szCs w:val="24"/>
          <w:lang w:val="en-US"/>
        </w:rPr>
        <w:t xml:space="preserve">1. </w:t>
      </w:r>
      <w:r w:rsidRPr="00BC51E7">
        <w:rPr>
          <w:rFonts w:ascii="Arial" w:hAnsi="Arial" w:cs="Arial"/>
          <w:b/>
          <w:bCs/>
          <w:sz w:val="24"/>
          <w:szCs w:val="24"/>
          <w:lang w:val="en-US"/>
        </w:rPr>
        <w:t>COMPANY NAME APPLIED FOR A WAIVER AT DU ON XX JAN 2024 DULY RECEIVED BY DU;</w:t>
      </w:r>
    </w:p>
    <w:p w14:paraId="3BBF8298" w14:textId="77777777" w:rsidR="00377A14" w:rsidRPr="00BC51E7" w:rsidRDefault="00377A14" w:rsidP="00377A14">
      <w:pPr>
        <w:pStyle w:val="NoSpacing"/>
        <w:ind w:firstLine="720"/>
        <w:jc w:val="both"/>
        <w:rPr>
          <w:rFonts w:ascii="Arial" w:hAnsi="Arial" w:cs="Arial"/>
          <w:sz w:val="24"/>
          <w:szCs w:val="24"/>
          <w:lang w:val="en-US"/>
        </w:rPr>
      </w:pPr>
      <w:r w:rsidRPr="00BC51E7">
        <w:rPr>
          <w:rFonts w:ascii="Arial" w:hAnsi="Arial" w:cs="Arial"/>
          <w:sz w:val="24"/>
          <w:szCs w:val="24"/>
          <w:lang w:val="en-US"/>
        </w:rPr>
        <w:t xml:space="preserve">2. </w:t>
      </w:r>
    </w:p>
    <w:p w14:paraId="3D01E4B9" w14:textId="77777777" w:rsidR="00377A14" w:rsidRPr="00BC51E7" w:rsidRDefault="00377A14" w:rsidP="00377A14">
      <w:pPr>
        <w:pStyle w:val="NoSpacing"/>
        <w:ind w:firstLine="720"/>
        <w:jc w:val="both"/>
        <w:rPr>
          <w:rFonts w:ascii="Arial" w:hAnsi="Arial" w:cs="Arial"/>
          <w:sz w:val="24"/>
          <w:szCs w:val="24"/>
          <w:lang w:val="en-US"/>
        </w:rPr>
      </w:pPr>
      <w:r w:rsidRPr="00BC51E7">
        <w:rPr>
          <w:rFonts w:ascii="Arial" w:hAnsi="Arial" w:cs="Arial"/>
          <w:sz w:val="24"/>
          <w:szCs w:val="24"/>
          <w:lang w:val="en-US"/>
        </w:rPr>
        <w:t>3.</w:t>
      </w:r>
    </w:p>
    <w:p w14:paraId="0CB06F71" w14:textId="77777777" w:rsidR="00377A14" w:rsidRPr="00BC51E7" w:rsidRDefault="00377A14" w:rsidP="00377A14">
      <w:pPr>
        <w:pStyle w:val="NoSpacing"/>
        <w:ind w:firstLine="720"/>
        <w:jc w:val="both"/>
        <w:rPr>
          <w:rFonts w:ascii="Arial" w:hAnsi="Arial" w:cs="Arial"/>
          <w:sz w:val="24"/>
          <w:szCs w:val="24"/>
          <w:lang w:val="en-US"/>
        </w:rPr>
      </w:pPr>
      <w:r w:rsidRPr="00BC51E7">
        <w:rPr>
          <w:rFonts w:ascii="Arial" w:hAnsi="Arial" w:cs="Arial"/>
          <w:sz w:val="24"/>
          <w:szCs w:val="24"/>
          <w:lang w:val="en-US"/>
        </w:rPr>
        <w:t>4.</w:t>
      </w:r>
    </w:p>
    <w:p w14:paraId="67AFFA8B" w14:textId="77777777" w:rsidR="00377A14" w:rsidRPr="00BC51E7" w:rsidRDefault="00377A14" w:rsidP="00377A14">
      <w:pPr>
        <w:pStyle w:val="NoSpacing"/>
        <w:ind w:firstLine="720"/>
        <w:jc w:val="both"/>
        <w:rPr>
          <w:rFonts w:ascii="Arial" w:hAnsi="Arial" w:cs="Arial"/>
          <w:sz w:val="24"/>
          <w:szCs w:val="24"/>
          <w:lang w:val="en-US"/>
        </w:rPr>
      </w:pPr>
      <w:r w:rsidRPr="00BC51E7">
        <w:rPr>
          <w:rFonts w:ascii="Arial" w:hAnsi="Arial" w:cs="Arial"/>
          <w:sz w:val="24"/>
          <w:szCs w:val="24"/>
          <w:lang w:val="en-US"/>
        </w:rPr>
        <w:t>5.</w:t>
      </w:r>
    </w:p>
    <w:p w14:paraId="652BA50C" w14:textId="77777777" w:rsidR="00377A14" w:rsidRPr="00BC51E7" w:rsidRDefault="00377A14" w:rsidP="00377A14">
      <w:pPr>
        <w:pStyle w:val="NoSpacing"/>
        <w:ind w:firstLine="720"/>
        <w:jc w:val="both"/>
        <w:rPr>
          <w:rFonts w:ascii="Arial" w:hAnsi="Arial" w:cs="Arial"/>
          <w:sz w:val="24"/>
          <w:szCs w:val="24"/>
          <w:lang w:val="en-US"/>
        </w:rPr>
      </w:pPr>
      <w:r w:rsidRPr="00BC51E7">
        <w:rPr>
          <w:rFonts w:ascii="Arial" w:hAnsi="Arial" w:cs="Arial"/>
          <w:sz w:val="24"/>
          <w:szCs w:val="24"/>
          <w:lang w:val="en-US"/>
        </w:rPr>
        <w:t>6</w:t>
      </w:r>
    </w:p>
    <w:p w14:paraId="5667B58B" w14:textId="77777777" w:rsidR="00377A14" w:rsidRPr="00BC51E7" w:rsidRDefault="00377A14" w:rsidP="00377A14">
      <w:pPr>
        <w:pStyle w:val="NoSpacing"/>
        <w:ind w:firstLine="720"/>
        <w:jc w:val="both"/>
        <w:rPr>
          <w:rFonts w:ascii="Arial" w:hAnsi="Arial" w:cs="Arial"/>
          <w:sz w:val="24"/>
          <w:szCs w:val="24"/>
          <w:lang w:val="en-US"/>
        </w:rPr>
      </w:pPr>
      <w:r w:rsidRPr="00BC51E7">
        <w:rPr>
          <w:rFonts w:ascii="Arial" w:hAnsi="Arial" w:cs="Arial"/>
          <w:sz w:val="24"/>
          <w:szCs w:val="24"/>
          <w:lang w:val="en-US"/>
        </w:rPr>
        <w:t>7.</w:t>
      </w:r>
    </w:p>
    <w:p w14:paraId="63AC7CD2" w14:textId="09D7A909" w:rsidR="00377A14" w:rsidRPr="00A92A68" w:rsidRDefault="00377A14" w:rsidP="00377A14">
      <w:pPr>
        <w:pStyle w:val="NoSpacing"/>
        <w:ind w:firstLine="720"/>
        <w:jc w:val="both"/>
        <w:rPr>
          <w:rFonts w:ascii="Arial" w:hAnsi="Arial" w:cs="Arial"/>
          <w:sz w:val="24"/>
          <w:szCs w:val="24"/>
          <w:lang w:val="en-US"/>
        </w:rPr>
      </w:pPr>
      <w:r w:rsidRPr="00BC51E7">
        <w:rPr>
          <w:rFonts w:ascii="Arial" w:hAnsi="Arial" w:cs="Arial"/>
          <w:sz w:val="24"/>
          <w:szCs w:val="24"/>
          <w:lang w:val="en-US"/>
        </w:rPr>
        <w:t>8.</w:t>
      </w:r>
      <w:r>
        <w:rPr>
          <w:rFonts w:ascii="Arial" w:hAnsi="Arial" w:cs="Arial"/>
          <w:sz w:val="24"/>
          <w:szCs w:val="24"/>
          <w:lang w:val="en-US"/>
        </w:rPr>
        <w:t xml:space="preserve"> </w:t>
      </w:r>
    </w:p>
    <w:p w14:paraId="6B3D70A2" w14:textId="704EC11D" w:rsidR="00377A14" w:rsidRPr="00A92A68" w:rsidRDefault="00377A14" w:rsidP="00377A14">
      <w:pPr>
        <w:pStyle w:val="NoSpacing"/>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63360" behindDoc="1" locked="0" layoutInCell="1" allowOverlap="1" wp14:anchorId="4D146D9A" wp14:editId="44A035C7">
                <wp:simplePos x="0" y="0"/>
                <wp:positionH relativeFrom="column">
                  <wp:posOffset>3495675</wp:posOffset>
                </wp:positionH>
                <wp:positionV relativeFrom="paragraph">
                  <wp:posOffset>101600</wp:posOffset>
                </wp:positionV>
                <wp:extent cx="2447925" cy="257175"/>
                <wp:effectExtent l="0" t="0" r="0" b="0"/>
                <wp:wrapNone/>
                <wp:docPr id="967669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7175"/>
                        </a:xfrm>
                        <a:prstGeom prst="rect">
                          <a:avLst/>
                        </a:prstGeom>
                        <a:noFill/>
                        <a:ln w="9525">
                          <a:noFill/>
                          <a:miter lim="800000"/>
                          <a:headEnd/>
                          <a:tailEnd/>
                        </a:ln>
                      </wps:spPr>
                      <wps:txbx>
                        <w:txbxContent>
                          <w:p w14:paraId="1C979FFF" w14:textId="77777777" w:rsidR="007A73D9" w:rsidRPr="00DD11AE" w:rsidRDefault="007A73D9" w:rsidP="00377A14">
                            <w:pPr>
                              <w:rPr>
                                <w:sz w:val="20"/>
                                <w:szCs w:val="20"/>
                              </w:rPr>
                            </w:pPr>
                            <w:r w:rsidRPr="00DD11AE">
                              <w:rPr>
                                <w:sz w:val="20"/>
                                <w:szCs w:val="20"/>
                              </w:rPr>
                              <w:t xml:space="preserve"> (DISTRIBUTION UTILITY)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46D9A" id="_x0000_s1030" type="#_x0000_t202" style="position:absolute;left:0;text-align:left;margin-left:275.25pt;margin-top:8pt;width:192.75pt;height:2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" filled="f" stroked="f">
                <v:textbox>
                  <w:txbxContent>
                    <w:p w14:paraId="1C979FFF" w14:textId="77777777" w:rsidR="007A73D9" w:rsidRPr="00DD11AE" w:rsidRDefault="007A73D9" w:rsidP="00377A14">
                      <w:pPr>
                        <w:rPr>
                          <w:sz w:val="20"/>
                          <w:szCs w:val="20"/>
                        </w:rPr>
                      </w:pPr>
                      <w:r w:rsidRPr="00DD11AE">
                        <w:rPr>
                          <w:sz w:val="20"/>
                          <w:szCs w:val="20"/>
                        </w:rPr>
                        <w:t xml:space="preserve"> (DISTRIBUTION UTILITY)</w:t>
                      </w:r>
                    </w:p>
                  </w:txbxContent>
                </v:textbox>
              </v:shape>
            </w:pict>
          </mc:Fallback>
        </mc:AlternateContent>
      </w:r>
    </w:p>
    <w:p w14:paraId="2F16E9B8" w14:textId="081C2F24" w:rsidR="00377A14" w:rsidRPr="00A92A68" w:rsidRDefault="00377A14" w:rsidP="00377A14">
      <w:pPr>
        <w:pStyle w:val="NoSpacing"/>
        <w:ind w:firstLine="720"/>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64384" behindDoc="1" locked="0" layoutInCell="1" allowOverlap="1" wp14:anchorId="39C314DD" wp14:editId="5B56C6DF">
                <wp:simplePos x="0" y="0"/>
                <wp:positionH relativeFrom="column">
                  <wp:posOffset>923925</wp:posOffset>
                </wp:positionH>
                <wp:positionV relativeFrom="paragraph">
                  <wp:posOffset>146050</wp:posOffset>
                </wp:positionV>
                <wp:extent cx="1695450" cy="318770"/>
                <wp:effectExtent l="0" t="0" r="0" b="5080"/>
                <wp:wrapNone/>
                <wp:docPr id="481741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770"/>
                        </a:xfrm>
                        <a:prstGeom prst="rect">
                          <a:avLst/>
                        </a:prstGeom>
                        <a:noFill/>
                        <a:ln w="9525">
                          <a:noFill/>
                          <a:miter lim="800000"/>
                          <a:headEnd/>
                          <a:tailEnd/>
                        </a:ln>
                      </wps:spPr>
                      <wps:txbx>
                        <w:txbxContent>
                          <w:p w14:paraId="14A8EA70" w14:textId="3E9D559C" w:rsidR="007A73D9" w:rsidRPr="00DD11AE" w:rsidRDefault="007A73D9" w:rsidP="00377A14">
                            <w:pPr>
                              <w:rPr>
                                <w:sz w:val="20"/>
                                <w:szCs w:val="20"/>
                              </w:rPr>
                            </w:pPr>
                            <w:r w:rsidRPr="00DD11AE">
                              <w:rPr>
                                <w:sz w:val="20"/>
                                <w:szCs w:val="20"/>
                              </w:rPr>
                              <w:t xml:space="preserve"> (DU MAIN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314DD" id="_x0000_s1031" type="#_x0000_t202" style="position:absolute;left:0;text-align:left;margin-left:72.75pt;margin-top:11.5pt;width:133.5pt;height:25.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" filled="f" stroked="f">
                <v:textbox>
                  <w:txbxContent>
                    <w:p w14:paraId="14A8EA70" w14:textId="3E9D559C" w:rsidR="007A73D9" w:rsidRPr="00DD11AE" w:rsidRDefault="007A73D9" w:rsidP="00377A14">
                      <w:pPr>
                        <w:rPr>
                          <w:sz w:val="20"/>
                          <w:szCs w:val="20"/>
                        </w:rPr>
                      </w:pPr>
                      <w:r w:rsidRPr="00DD11AE">
                        <w:rPr>
                          <w:sz w:val="20"/>
                          <w:szCs w:val="20"/>
                        </w:rPr>
                        <w:t xml:space="preserve"> (DU MAIN OFFICE) </w:t>
                      </w:r>
                    </w:p>
                  </w:txbxContent>
                </v:textbox>
              </v:shape>
            </w:pict>
          </mc:Fallback>
        </mc:AlternateContent>
      </w:r>
      <w:r w:rsidRPr="00A92A68">
        <w:rPr>
          <w:rFonts w:ascii="Arial" w:hAnsi="Arial" w:cs="Arial"/>
          <w:sz w:val="24"/>
          <w:szCs w:val="24"/>
          <w:lang w:val="en-US"/>
        </w:rPr>
        <w:t xml:space="preserve">A copy of this attestation will be given to </w:t>
      </w:r>
      <w:r>
        <w:rPr>
          <w:rFonts w:ascii="Arial" w:hAnsi="Arial" w:cs="Arial"/>
          <w:b/>
          <w:bCs/>
          <w:sz w:val="24"/>
          <w:szCs w:val="24"/>
          <w:u w:val="single"/>
          <w:lang w:val="en-US"/>
        </w:rPr>
        <w:t>__________________________</w:t>
      </w:r>
      <w:r w:rsidRPr="00A92A68">
        <w:rPr>
          <w:rFonts w:ascii="Arial" w:hAnsi="Arial" w:cs="Arial"/>
          <w:sz w:val="24"/>
          <w:szCs w:val="24"/>
          <w:lang w:val="en-US"/>
        </w:rPr>
        <w:t xml:space="preserve">, with offices at </w:t>
      </w:r>
      <w:r>
        <w:rPr>
          <w:rFonts w:ascii="Arial" w:hAnsi="Arial" w:cs="Arial"/>
          <w:b/>
          <w:bCs/>
          <w:sz w:val="24"/>
          <w:szCs w:val="24"/>
          <w:u w:val="single"/>
          <w:lang w:val="en-US"/>
        </w:rPr>
        <w:t>_____________________</w:t>
      </w:r>
      <w:r w:rsidRPr="00A92A68">
        <w:rPr>
          <w:rFonts w:ascii="Arial" w:hAnsi="Arial" w:cs="Arial"/>
          <w:sz w:val="24"/>
          <w:szCs w:val="24"/>
          <w:lang w:val="en-US"/>
        </w:rPr>
        <w:t>.</w:t>
      </w:r>
    </w:p>
    <w:p w14:paraId="1D10FCDB" w14:textId="16B02F03" w:rsidR="00377A14" w:rsidRDefault="00045482" w:rsidP="00377A14">
      <w:pPr>
        <w:pStyle w:val="NoSpacing"/>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65408" behindDoc="1" locked="0" layoutInCell="1" allowOverlap="1" wp14:anchorId="1880B4F0" wp14:editId="464CE1F8">
                <wp:simplePos x="0" y="0"/>
                <wp:positionH relativeFrom="column">
                  <wp:posOffset>4923155</wp:posOffset>
                </wp:positionH>
                <wp:positionV relativeFrom="paragraph">
                  <wp:posOffset>137160</wp:posOffset>
                </wp:positionV>
                <wp:extent cx="1057275" cy="318770"/>
                <wp:effectExtent l="0" t="0" r="0" b="5080"/>
                <wp:wrapNone/>
                <wp:docPr id="1232348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8770"/>
                        </a:xfrm>
                        <a:prstGeom prst="rect">
                          <a:avLst/>
                        </a:prstGeom>
                        <a:noFill/>
                        <a:ln w="9525">
                          <a:noFill/>
                          <a:miter lim="800000"/>
                          <a:headEnd/>
                          <a:tailEnd/>
                        </a:ln>
                      </wps:spPr>
                      <wps:txbx>
                        <w:txbxContent>
                          <w:p w14:paraId="579BAE0D" w14:textId="77777777" w:rsidR="007A73D9" w:rsidRPr="00045482" w:rsidRDefault="007A73D9" w:rsidP="00377A14">
                            <w:pPr>
                              <w:rPr>
                                <w:sz w:val="20"/>
                                <w:szCs w:val="20"/>
                              </w:rPr>
                            </w:pPr>
                            <w:r w:rsidRPr="00045482">
                              <w:rPr>
                                <w:sz w:val="20"/>
                                <w:szCs w:val="20"/>
                              </w:rPr>
                              <w:t xml:space="preserve"> (XX</w:t>
                            </w:r>
                            <w:r w:rsidRPr="00045482">
                              <w:rPr>
                                <w:sz w:val="20"/>
                                <w:szCs w:val="20"/>
                                <w:vertAlign w:val="superscript"/>
                              </w:rPr>
                              <w:t>th</w:t>
                            </w:r>
                            <w:r w:rsidRPr="00045482">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0B4F0" id="_x0000_s1032" type="#_x0000_t202" style="position:absolute;left:0;text-align:left;margin-left:387.65pt;margin-top:10.8pt;width:83.25pt;height:25.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" filled="f" stroked="f">
                <v:textbox>
                  <w:txbxContent>
                    <w:p w14:paraId="579BAE0D" w14:textId="77777777" w:rsidR="007A73D9" w:rsidRPr="00045482" w:rsidRDefault="007A73D9" w:rsidP="00377A14">
                      <w:pPr>
                        <w:rPr>
                          <w:sz w:val="20"/>
                          <w:szCs w:val="20"/>
                        </w:rPr>
                      </w:pPr>
                      <w:r w:rsidRPr="00045482">
                        <w:rPr>
                          <w:sz w:val="20"/>
                          <w:szCs w:val="20"/>
                        </w:rPr>
                        <w:t xml:space="preserve"> (XX</w:t>
                      </w:r>
                      <w:r w:rsidRPr="00045482">
                        <w:rPr>
                          <w:sz w:val="20"/>
                          <w:szCs w:val="20"/>
                          <w:vertAlign w:val="superscript"/>
                        </w:rPr>
                        <w:t>th</w:t>
                      </w:r>
                      <w:r w:rsidRPr="00045482">
                        <w:rPr>
                          <w:sz w:val="20"/>
                          <w:szCs w:val="20"/>
                        </w:rPr>
                        <w:t>)</w:t>
                      </w:r>
                    </w:p>
                  </w:txbxContent>
                </v:textbox>
              </v:shape>
            </w:pict>
          </mc:Fallback>
        </mc:AlternateContent>
      </w:r>
    </w:p>
    <w:p w14:paraId="2FC11C33" w14:textId="55917123" w:rsidR="00377A14" w:rsidRDefault="008836CD" w:rsidP="00377A14">
      <w:pPr>
        <w:pStyle w:val="NoSpacing"/>
        <w:ind w:firstLine="720"/>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67456" behindDoc="1" locked="0" layoutInCell="1" allowOverlap="1" wp14:anchorId="46C735FA" wp14:editId="0BA17B38">
                <wp:simplePos x="0" y="0"/>
                <wp:positionH relativeFrom="column">
                  <wp:posOffset>1932940</wp:posOffset>
                </wp:positionH>
                <wp:positionV relativeFrom="paragraph">
                  <wp:posOffset>148590</wp:posOffset>
                </wp:positionV>
                <wp:extent cx="1293962" cy="318770"/>
                <wp:effectExtent l="0" t="0" r="0" b="5080"/>
                <wp:wrapNone/>
                <wp:docPr id="96971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962" cy="318770"/>
                        </a:xfrm>
                        <a:prstGeom prst="rect">
                          <a:avLst/>
                        </a:prstGeom>
                        <a:noFill/>
                        <a:ln w="9525">
                          <a:noFill/>
                          <a:miter lim="800000"/>
                          <a:headEnd/>
                          <a:tailEnd/>
                        </a:ln>
                      </wps:spPr>
                      <wps:txbx>
                        <w:txbxContent>
                          <w:p w14:paraId="2DC990FC" w14:textId="77777777" w:rsidR="007A73D9" w:rsidRPr="008836CD" w:rsidRDefault="007A73D9" w:rsidP="00377A14">
                            <w:pPr>
                              <w:rPr>
                                <w:sz w:val="20"/>
                                <w:szCs w:val="20"/>
                              </w:rPr>
                            </w:pPr>
                            <w:r w:rsidRPr="008836CD">
                              <w:rPr>
                                <w:sz w:val="20"/>
                                <w:szCs w:val="20"/>
                              </w:rPr>
                              <w:t xml:space="preserve">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35FA" id="_x0000_s1033" type="#_x0000_t202" style="position:absolute;left:0;text-align:left;margin-left:152.2pt;margin-top:11.7pt;width:101.9pt;height:25.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" filled="f" stroked="f">
                <v:textbox>
                  <w:txbxContent>
                    <w:p w14:paraId="2DC990FC" w14:textId="77777777" w:rsidR="007A73D9" w:rsidRPr="008836CD" w:rsidRDefault="007A73D9" w:rsidP="00377A14">
                      <w:pPr>
                        <w:rPr>
                          <w:sz w:val="20"/>
                          <w:szCs w:val="20"/>
                        </w:rPr>
                      </w:pPr>
                      <w:r w:rsidRPr="008836CD">
                        <w:rPr>
                          <w:sz w:val="20"/>
                          <w:szCs w:val="20"/>
                        </w:rPr>
                        <w:t xml:space="preserve"> (ADDRESS)</w:t>
                      </w:r>
                    </w:p>
                  </w:txbxContent>
                </v:textbox>
              </v:shape>
            </w:pict>
          </mc:Fallback>
        </mc:AlternateContent>
      </w:r>
      <w:r w:rsidR="00377A14" w:rsidRPr="00FD6B68">
        <w:rPr>
          <w:rFonts w:ascii="Arial" w:hAnsi="Arial" w:cs="Arial"/>
          <w:noProof/>
          <w:sz w:val="24"/>
          <w:szCs w:val="24"/>
          <w:lang w:eastAsia="en-PH"/>
        </w:rPr>
        <mc:AlternateContent>
          <mc:Choice Requires="wps">
            <w:drawing>
              <wp:anchor distT="45720" distB="45720" distL="114300" distR="114300" simplePos="0" relativeHeight="251666432" behindDoc="1" locked="0" layoutInCell="1" allowOverlap="1" wp14:anchorId="233B990D" wp14:editId="59B438E3">
                <wp:simplePos x="0" y="0"/>
                <wp:positionH relativeFrom="column">
                  <wp:posOffset>190500</wp:posOffset>
                </wp:positionH>
                <wp:positionV relativeFrom="paragraph">
                  <wp:posOffset>144145</wp:posOffset>
                </wp:positionV>
                <wp:extent cx="2009775" cy="318770"/>
                <wp:effectExtent l="0" t="0" r="0" b="5080"/>
                <wp:wrapNone/>
                <wp:docPr id="1013153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18770"/>
                        </a:xfrm>
                        <a:prstGeom prst="rect">
                          <a:avLst/>
                        </a:prstGeom>
                        <a:noFill/>
                        <a:ln w="9525">
                          <a:noFill/>
                          <a:miter lim="800000"/>
                          <a:headEnd/>
                          <a:tailEnd/>
                        </a:ln>
                      </wps:spPr>
                      <wps:txbx>
                        <w:txbxContent>
                          <w:p w14:paraId="2FA71FEF" w14:textId="77777777" w:rsidR="007A73D9" w:rsidRPr="008836CD" w:rsidRDefault="007A73D9" w:rsidP="00377A14">
                            <w:pPr>
                              <w:rPr>
                                <w:sz w:val="20"/>
                                <w:szCs w:val="20"/>
                              </w:rPr>
                            </w:pPr>
                            <w:r w:rsidRPr="008836CD">
                              <w:rPr>
                                <w:sz w:val="20"/>
                                <w:szCs w:val="20"/>
                              </w:rPr>
                              <w:t xml:space="preserve"> (MONTH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990D" id="_x0000_s1034" type="#_x0000_t202" style="position:absolute;left:0;text-align:left;margin-left:15pt;margin-top:11.35pt;width:158.25pt;height:25.1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" filled="f" stroked="f">
                <v:textbox>
                  <w:txbxContent>
                    <w:p w14:paraId="2FA71FEF" w14:textId="77777777" w:rsidR="007A73D9" w:rsidRPr="008836CD" w:rsidRDefault="007A73D9" w:rsidP="00377A14">
                      <w:pPr>
                        <w:rPr>
                          <w:sz w:val="20"/>
                          <w:szCs w:val="20"/>
                        </w:rPr>
                      </w:pPr>
                      <w:r w:rsidRPr="008836CD">
                        <w:rPr>
                          <w:sz w:val="20"/>
                          <w:szCs w:val="20"/>
                        </w:rPr>
                        <w:t xml:space="preserve"> (MONTH YEAR)</w:t>
                      </w:r>
                    </w:p>
                  </w:txbxContent>
                </v:textbox>
              </v:shape>
            </w:pict>
          </mc:Fallback>
        </mc:AlternateContent>
      </w:r>
      <w:r w:rsidR="00377A14" w:rsidRPr="007844BC">
        <w:rPr>
          <w:rFonts w:ascii="Arial" w:hAnsi="Arial" w:cs="Arial"/>
          <w:b/>
          <w:bCs/>
          <w:sz w:val="24"/>
          <w:szCs w:val="24"/>
          <w:lang w:val="en-US"/>
        </w:rPr>
        <w:t>IN WITNESS WHEREOF</w:t>
      </w:r>
      <w:r w:rsidR="00377A14" w:rsidRPr="00A92A68">
        <w:rPr>
          <w:rFonts w:ascii="Arial" w:hAnsi="Arial" w:cs="Arial"/>
          <w:sz w:val="24"/>
          <w:szCs w:val="24"/>
          <w:lang w:val="en-US"/>
        </w:rPr>
        <w:t xml:space="preserve">, I have hereunto affixed my signature </w:t>
      </w:r>
      <w:r w:rsidR="00377A14">
        <w:rPr>
          <w:rFonts w:ascii="Arial" w:hAnsi="Arial" w:cs="Arial"/>
          <w:sz w:val="24"/>
          <w:szCs w:val="24"/>
          <w:lang w:val="en-US"/>
        </w:rPr>
        <w:t xml:space="preserve">this </w:t>
      </w:r>
      <w:r w:rsidR="00377A14">
        <w:rPr>
          <w:rFonts w:ascii="Arial" w:hAnsi="Arial" w:cs="Arial"/>
          <w:b/>
          <w:bCs/>
          <w:sz w:val="24"/>
          <w:szCs w:val="24"/>
          <w:u w:val="single"/>
          <w:lang w:val="en-US"/>
        </w:rPr>
        <w:t>____</w:t>
      </w:r>
      <w:r w:rsidR="00377A14">
        <w:rPr>
          <w:rFonts w:ascii="Arial" w:hAnsi="Arial" w:cs="Arial"/>
          <w:sz w:val="24"/>
          <w:szCs w:val="24"/>
          <w:lang w:val="en-US"/>
        </w:rPr>
        <w:t xml:space="preserve"> day</w:t>
      </w:r>
      <w:r w:rsidR="00377A14" w:rsidRPr="00827C6A">
        <w:rPr>
          <w:rFonts w:ascii="Arial" w:hAnsi="Arial" w:cs="Arial"/>
          <w:b/>
          <w:bCs/>
          <w:sz w:val="24"/>
          <w:szCs w:val="24"/>
          <w:lang w:val="en-US"/>
        </w:rPr>
        <w:t xml:space="preserve"> </w:t>
      </w:r>
      <w:r w:rsidR="00377A14" w:rsidRPr="00D957D8">
        <w:rPr>
          <w:rFonts w:ascii="Arial" w:hAnsi="Arial" w:cs="Arial"/>
          <w:sz w:val="24"/>
          <w:szCs w:val="24"/>
          <w:lang w:val="en-US"/>
        </w:rPr>
        <w:t>of</w:t>
      </w:r>
      <w:r w:rsidR="00377A14">
        <w:rPr>
          <w:rFonts w:ascii="Arial" w:hAnsi="Arial" w:cs="Arial"/>
          <w:sz w:val="24"/>
          <w:szCs w:val="24"/>
          <w:lang w:val="en-US"/>
        </w:rPr>
        <w:t xml:space="preserve"> </w:t>
      </w:r>
      <w:r w:rsidR="00377A14">
        <w:rPr>
          <w:rFonts w:ascii="Arial" w:hAnsi="Arial" w:cs="Arial"/>
          <w:b/>
          <w:bCs/>
          <w:sz w:val="24"/>
          <w:szCs w:val="24"/>
          <w:u w:val="single"/>
          <w:lang w:val="en-US"/>
        </w:rPr>
        <w:t>__________________</w:t>
      </w:r>
      <w:r w:rsidR="00377A14" w:rsidRPr="00A92A68">
        <w:rPr>
          <w:rFonts w:ascii="Arial" w:hAnsi="Arial" w:cs="Arial"/>
          <w:sz w:val="24"/>
          <w:szCs w:val="24"/>
          <w:lang w:val="en-US"/>
        </w:rPr>
        <w:t xml:space="preserve"> at</w:t>
      </w:r>
      <w:r w:rsidR="00377A14">
        <w:rPr>
          <w:rFonts w:ascii="Arial" w:hAnsi="Arial" w:cs="Arial"/>
          <w:sz w:val="24"/>
          <w:szCs w:val="24"/>
          <w:lang w:val="en-US"/>
        </w:rPr>
        <w:t xml:space="preserve"> </w:t>
      </w:r>
      <w:r w:rsidR="00377A14" w:rsidRPr="007C5ACF">
        <w:rPr>
          <w:rFonts w:ascii="Arial" w:hAnsi="Arial" w:cs="Arial"/>
          <w:b/>
          <w:bCs/>
          <w:sz w:val="24"/>
          <w:szCs w:val="24"/>
          <w:u w:val="single"/>
          <w:lang w:val="en-US"/>
        </w:rPr>
        <w:t>______________</w:t>
      </w:r>
      <w:r w:rsidR="00377A14" w:rsidRPr="007C5ACF">
        <w:rPr>
          <w:rFonts w:ascii="Arial" w:hAnsi="Arial" w:cs="Arial"/>
          <w:sz w:val="24"/>
          <w:szCs w:val="24"/>
          <w:u w:val="single"/>
          <w:lang w:val="en-US"/>
        </w:rPr>
        <w:t>.</w:t>
      </w:r>
    </w:p>
    <w:p w14:paraId="1E63A4AD" w14:textId="411172BA" w:rsidR="00377A14" w:rsidRDefault="00377A14" w:rsidP="00377A14">
      <w:pPr>
        <w:pStyle w:val="NoSpacing"/>
        <w:jc w:val="both"/>
        <w:rPr>
          <w:rFonts w:ascii="Arial" w:hAnsi="Arial" w:cs="Arial"/>
          <w:sz w:val="24"/>
          <w:szCs w:val="24"/>
          <w:lang w:val="en-US"/>
        </w:rPr>
      </w:pPr>
    </w:p>
    <w:p w14:paraId="6FB133A5" w14:textId="161BB6FA" w:rsidR="00377A14" w:rsidRPr="00A92A68" w:rsidRDefault="00377A14" w:rsidP="00377A14">
      <w:pPr>
        <w:pStyle w:val="NoSpacing"/>
        <w:jc w:val="both"/>
        <w:rPr>
          <w:rFonts w:ascii="Arial" w:hAnsi="Arial" w:cs="Arial"/>
          <w:sz w:val="24"/>
          <w:szCs w:val="24"/>
          <w:lang w:val="en-US"/>
        </w:rPr>
      </w:pPr>
    </w:p>
    <w:p w14:paraId="7C1746FC" w14:textId="4DBAEA02" w:rsidR="00377A14" w:rsidRPr="00E9791A" w:rsidRDefault="00377A14" w:rsidP="00377A14">
      <w:pPr>
        <w:pStyle w:val="NoSpacing"/>
        <w:jc w:val="both"/>
        <w:rPr>
          <w:rFonts w:ascii="Arial" w:hAnsi="Arial" w:cs="Arial"/>
          <w:b/>
          <w:bCs/>
          <w:sz w:val="24"/>
          <w:szCs w:val="24"/>
          <w:lang w:val="en-US"/>
        </w:rPr>
      </w:pPr>
      <w:r w:rsidRPr="00A92A68">
        <w:rPr>
          <w:rFonts w:ascii="Arial" w:hAnsi="Arial" w:cs="Arial"/>
          <w:sz w:val="24"/>
          <w:szCs w:val="24"/>
          <w:lang w:val="en-US"/>
        </w:rPr>
        <w:tab/>
      </w:r>
      <w:r w:rsidRPr="00A92A68">
        <w:rPr>
          <w:rFonts w:ascii="Arial" w:hAnsi="Arial" w:cs="Arial"/>
          <w:sz w:val="24"/>
          <w:szCs w:val="24"/>
          <w:lang w:val="en-US"/>
        </w:rPr>
        <w:tab/>
      </w:r>
      <w:r w:rsidRPr="00A92A68">
        <w:rPr>
          <w:rFonts w:ascii="Arial" w:hAnsi="Arial" w:cs="Arial"/>
          <w:sz w:val="24"/>
          <w:szCs w:val="24"/>
          <w:lang w:val="en-US"/>
        </w:rPr>
        <w:tab/>
      </w:r>
      <w:r w:rsidRPr="00A92A68">
        <w:rPr>
          <w:rFonts w:ascii="Arial" w:hAnsi="Arial" w:cs="Arial"/>
          <w:sz w:val="24"/>
          <w:szCs w:val="24"/>
          <w:lang w:val="en-US"/>
        </w:rPr>
        <w:tab/>
      </w:r>
      <w:r w:rsidRPr="00A92A68">
        <w:rPr>
          <w:rFonts w:ascii="Arial" w:hAnsi="Arial" w:cs="Arial"/>
          <w:sz w:val="24"/>
          <w:szCs w:val="24"/>
          <w:lang w:val="en-US"/>
        </w:rPr>
        <w:tab/>
      </w:r>
      <w:r w:rsidRPr="00A92A68">
        <w:rPr>
          <w:rFonts w:ascii="Arial" w:hAnsi="Arial" w:cs="Arial"/>
          <w:sz w:val="24"/>
          <w:szCs w:val="24"/>
          <w:lang w:val="en-US"/>
        </w:rPr>
        <w:tab/>
      </w:r>
      <w:r w:rsidRPr="00A92A68">
        <w:rPr>
          <w:rFonts w:ascii="Arial" w:hAnsi="Arial" w:cs="Arial"/>
          <w:sz w:val="24"/>
          <w:szCs w:val="24"/>
          <w:lang w:val="en-US"/>
        </w:rPr>
        <w:tab/>
      </w:r>
      <w:r w:rsidRPr="00A92A68">
        <w:rPr>
          <w:rFonts w:ascii="Arial" w:hAnsi="Arial" w:cs="Arial"/>
          <w:sz w:val="24"/>
          <w:szCs w:val="24"/>
          <w:lang w:val="en-US"/>
        </w:rPr>
        <w:tab/>
      </w:r>
      <w:r w:rsidRPr="00A92A68">
        <w:rPr>
          <w:rFonts w:ascii="Arial" w:hAnsi="Arial" w:cs="Arial"/>
          <w:sz w:val="24"/>
          <w:szCs w:val="24"/>
          <w:lang w:val="en-US"/>
        </w:rPr>
        <w:tab/>
      </w:r>
      <w:r>
        <w:rPr>
          <w:rFonts w:ascii="Arial" w:hAnsi="Arial" w:cs="Arial"/>
          <w:sz w:val="24"/>
          <w:szCs w:val="24"/>
          <w:lang w:val="en-US"/>
        </w:rPr>
        <w:t xml:space="preserve"> </w:t>
      </w:r>
      <w:r w:rsidRPr="00E9791A">
        <w:rPr>
          <w:rFonts w:ascii="Arial" w:hAnsi="Arial" w:cs="Arial"/>
          <w:b/>
          <w:bCs/>
          <w:sz w:val="24"/>
          <w:szCs w:val="24"/>
          <w:lang w:val="en-US"/>
        </w:rPr>
        <w:t>JUAN A. DELA CRUZ</w:t>
      </w:r>
    </w:p>
    <w:p w14:paraId="240B301A" w14:textId="4409DAE5" w:rsidR="00377A14" w:rsidRPr="00D123C2" w:rsidRDefault="00377A14" w:rsidP="00377A14">
      <w:pPr>
        <w:pStyle w:val="NoSpacing"/>
        <w:jc w:val="both"/>
        <w:rPr>
          <w:rFonts w:ascii="Arial" w:hAnsi="Arial" w:cs="Arial"/>
          <w:b/>
          <w:bCs/>
          <w:sz w:val="24"/>
          <w:szCs w:val="24"/>
          <w:lang w:val="en-US"/>
        </w:rPr>
      </w:pPr>
      <w:r w:rsidRPr="00E9791A">
        <w:rPr>
          <w:rFonts w:ascii="Arial" w:hAnsi="Arial" w:cs="Arial"/>
          <w:b/>
          <w:bCs/>
          <w:sz w:val="24"/>
          <w:szCs w:val="24"/>
          <w:lang w:val="en-US"/>
        </w:rPr>
        <w:t xml:space="preserve">                                                                                                            POSITION</w:t>
      </w:r>
    </w:p>
    <w:p w14:paraId="5C412757" w14:textId="2D877E17" w:rsidR="00377A14" w:rsidRPr="00A92A68" w:rsidRDefault="00377A14" w:rsidP="00377A14">
      <w:pPr>
        <w:pStyle w:val="NoSpacing"/>
        <w:jc w:val="both"/>
        <w:rPr>
          <w:rFonts w:ascii="Arial" w:hAnsi="Arial" w:cs="Arial"/>
          <w:sz w:val="24"/>
          <w:szCs w:val="24"/>
          <w:lang w:val="en-US"/>
        </w:rPr>
      </w:pPr>
      <w:r w:rsidRPr="00A92A68">
        <w:rPr>
          <w:rFonts w:ascii="Arial" w:hAnsi="Arial" w:cs="Arial"/>
          <w:sz w:val="24"/>
          <w:szCs w:val="24"/>
          <w:lang w:val="en-US"/>
        </w:rPr>
        <w:t xml:space="preserve">                                                                                                                          </w:t>
      </w:r>
      <w:r w:rsidRPr="00A92A68">
        <w:rPr>
          <w:rFonts w:ascii="Arial" w:hAnsi="Arial" w:cs="Arial"/>
          <w:sz w:val="24"/>
          <w:szCs w:val="24"/>
          <w:lang w:val="en-US"/>
        </w:rPr>
        <w:tab/>
      </w:r>
      <w:r w:rsidRPr="00A92A68">
        <w:rPr>
          <w:rFonts w:ascii="Arial" w:hAnsi="Arial" w:cs="Arial"/>
          <w:sz w:val="24"/>
          <w:szCs w:val="24"/>
          <w:lang w:val="en-US"/>
        </w:rPr>
        <w:tab/>
        <w:t xml:space="preserve">            </w:t>
      </w:r>
      <w:r>
        <w:rPr>
          <w:rFonts w:ascii="Arial" w:hAnsi="Arial" w:cs="Arial"/>
          <w:sz w:val="24"/>
          <w:szCs w:val="24"/>
          <w:lang w:val="en-US"/>
        </w:rPr>
        <w:t xml:space="preserve">               </w:t>
      </w:r>
    </w:p>
    <w:p w14:paraId="4A8F22E6" w14:textId="57EA51BE" w:rsidR="00377A14" w:rsidRPr="00A92A68" w:rsidRDefault="00045482" w:rsidP="00377A14">
      <w:pPr>
        <w:pStyle w:val="NoSpacing"/>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68480" behindDoc="1" locked="0" layoutInCell="1" allowOverlap="1" wp14:anchorId="41FCCD97" wp14:editId="1298AB21">
                <wp:simplePos x="0" y="0"/>
                <wp:positionH relativeFrom="column">
                  <wp:posOffset>3495040</wp:posOffset>
                </wp:positionH>
                <wp:positionV relativeFrom="paragraph">
                  <wp:posOffset>151765</wp:posOffset>
                </wp:positionV>
                <wp:extent cx="552090" cy="814070"/>
                <wp:effectExtent l="0" t="0" r="0" b="5080"/>
                <wp:wrapNone/>
                <wp:docPr id="1368706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0" cy="814070"/>
                        </a:xfrm>
                        <a:prstGeom prst="rect">
                          <a:avLst/>
                        </a:prstGeom>
                        <a:noFill/>
                        <a:ln w="9525">
                          <a:noFill/>
                          <a:miter lim="800000"/>
                          <a:headEnd/>
                          <a:tailEnd/>
                        </a:ln>
                      </wps:spPr>
                      <wps:txbx>
                        <w:txbxContent>
                          <w:p w14:paraId="701A2E4C" w14:textId="77777777" w:rsidR="007A73D9" w:rsidRPr="00045482" w:rsidRDefault="007A73D9" w:rsidP="00377A14">
                            <w:pPr>
                              <w:rPr>
                                <w:sz w:val="20"/>
                                <w:szCs w:val="20"/>
                              </w:rPr>
                            </w:pPr>
                            <w:r w:rsidRPr="00045482">
                              <w:rPr>
                                <w:sz w:val="20"/>
                                <w:szCs w:val="20"/>
                              </w:rPr>
                              <w:t xml:space="preserve"> (XX</w:t>
                            </w:r>
                            <w:r w:rsidRPr="00045482">
                              <w:rPr>
                                <w:sz w:val="20"/>
                                <w:szCs w:val="20"/>
                                <w:vertAlign w:val="superscript"/>
                              </w:rPr>
                              <w:t>th</w:t>
                            </w:r>
                            <w:r w:rsidRPr="00045482">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CCD97" id="_x0000_s1035" type="#_x0000_t202" style="position:absolute;left:0;text-align:left;margin-left:275.2pt;margin-top:11.95pt;width:43.45pt;height:64.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" filled="f" stroked="f">
                <v:textbox>
                  <w:txbxContent>
                    <w:p w14:paraId="701A2E4C" w14:textId="77777777" w:rsidR="007A73D9" w:rsidRPr="00045482" w:rsidRDefault="007A73D9" w:rsidP="00377A14">
                      <w:pPr>
                        <w:rPr>
                          <w:sz w:val="20"/>
                          <w:szCs w:val="20"/>
                        </w:rPr>
                      </w:pPr>
                      <w:r w:rsidRPr="00045482">
                        <w:rPr>
                          <w:sz w:val="20"/>
                          <w:szCs w:val="20"/>
                        </w:rPr>
                        <w:t xml:space="preserve"> (XX</w:t>
                      </w:r>
                      <w:r w:rsidRPr="00045482">
                        <w:rPr>
                          <w:sz w:val="20"/>
                          <w:szCs w:val="20"/>
                          <w:vertAlign w:val="superscript"/>
                        </w:rPr>
                        <w:t>th</w:t>
                      </w:r>
                      <w:r w:rsidRPr="00045482">
                        <w:rPr>
                          <w:sz w:val="20"/>
                          <w:szCs w:val="20"/>
                        </w:rPr>
                        <w:t>)</w:t>
                      </w:r>
                    </w:p>
                  </w:txbxContent>
                </v:textbox>
              </v:shape>
            </w:pict>
          </mc:Fallback>
        </mc:AlternateContent>
      </w:r>
    </w:p>
    <w:p w14:paraId="703AB9C7" w14:textId="491F5C81" w:rsidR="00377A14" w:rsidRPr="00A92A68" w:rsidRDefault="00045482" w:rsidP="00377A14">
      <w:pPr>
        <w:pStyle w:val="NoSpacing"/>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69504" behindDoc="1" locked="0" layoutInCell="1" allowOverlap="1" wp14:anchorId="715430F3" wp14:editId="06AE9889">
                <wp:simplePos x="0" y="0"/>
                <wp:positionH relativeFrom="column">
                  <wp:posOffset>4476750</wp:posOffset>
                </wp:positionH>
                <wp:positionV relativeFrom="paragraph">
                  <wp:posOffset>138430</wp:posOffset>
                </wp:positionV>
                <wp:extent cx="1733550" cy="318770"/>
                <wp:effectExtent l="0" t="0" r="0" b="5080"/>
                <wp:wrapNone/>
                <wp:docPr id="1207266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8770"/>
                        </a:xfrm>
                        <a:prstGeom prst="rect">
                          <a:avLst/>
                        </a:prstGeom>
                        <a:noFill/>
                        <a:ln w="9525">
                          <a:noFill/>
                          <a:miter lim="800000"/>
                          <a:headEnd/>
                          <a:tailEnd/>
                        </a:ln>
                      </wps:spPr>
                      <wps:txbx>
                        <w:txbxContent>
                          <w:p w14:paraId="22136577" w14:textId="07E4703F" w:rsidR="007A73D9" w:rsidRPr="001628D3" w:rsidRDefault="007A73D9" w:rsidP="00377A14">
                            <w:pPr>
                              <w:rPr>
                                <w:sz w:val="20"/>
                                <w:szCs w:val="20"/>
                              </w:rPr>
                            </w:pPr>
                            <w:r w:rsidRPr="001628D3">
                              <w:rPr>
                                <w:sz w:val="20"/>
                                <w:szCs w:val="20"/>
                              </w:rPr>
                              <w:t xml:space="preserve"> (MONTH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430F3" id="_x0000_s1036" type="#_x0000_t202" style="position:absolute;left:0;text-align:left;margin-left:352.5pt;margin-top:10.9pt;width:136.5pt;height:25.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" filled="f" stroked="f">
                <v:textbox>
                  <w:txbxContent>
                    <w:p w14:paraId="22136577" w14:textId="07E4703F" w:rsidR="007A73D9" w:rsidRPr="001628D3" w:rsidRDefault="007A73D9" w:rsidP="00377A14">
                      <w:pPr>
                        <w:rPr>
                          <w:sz w:val="20"/>
                          <w:szCs w:val="20"/>
                        </w:rPr>
                      </w:pPr>
                      <w:r w:rsidRPr="001628D3">
                        <w:rPr>
                          <w:sz w:val="20"/>
                          <w:szCs w:val="20"/>
                        </w:rPr>
                        <w:t xml:space="preserve"> (MONTH YEAR)</w:t>
                      </w:r>
                    </w:p>
                  </w:txbxContent>
                </v:textbox>
              </v:shape>
            </w:pict>
          </mc:Fallback>
        </mc:AlternateContent>
      </w:r>
    </w:p>
    <w:p w14:paraId="17F5FA89" w14:textId="74AAA050" w:rsidR="00377A14" w:rsidRPr="00A92A68" w:rsidRDefault="001628D3" w:rsidP="00377A14">
      <w:pPr>
        <w:pStyle w:val="NoSpacing"/>
        <w:jc w:val="both"/>
        <w:rPr>
          <w:rFonts w:ascii="Arial" w:hAnsi="Arial" w:cs="Arial"/>
          <w:sz w:val="24"/>
          <w:szCs w:val="24"/>
          <w:lang w:val="en-US"/>
        </w:rPr>
      </w:pPr>
      <w:r w:rsidRPr="00FD6B68">
        <w:rPr>
          <w:rFonts w:ascii="Arial" w:hAnsi="Arial" w:cs="Arial"/>
          <w:noProof/>
          <w:sz w:val="24"/>
          <w:szCs w:val="24"/>
          <w:lang w:eastAsia="en-PH"/>
        </w:rPr>
        <mc:AlternateContent>
          <mc:Choice Requires="wps">
            <w:drawing>
              <wp:anchor distT="45720" distB="45720" distL="114300" distR="114300" simplePos="0" relativeHeight="251670528" behindDoc="1" locked="0" layoutInCell="1" allowOverlap="1" wp14:anchorId="322834B2" wp14:editId="154A99B8">
                <wp:simplePos x="0" y="0"/>
                <wp:positionH relativeFrom="column">
                  <wp:posOffset>390525</wp:posOffset>
                </wp:positionH>
                <wp:positionV relativeFrom="paragraph">
                  <wp:posOffset>125095</wp:posOffset>
                </wp:positionV>
                <wp:extent cx="1228725" cy="318770"/>
                <wp:effectExtent l="0" t="0" r="0" b="5080"/>
                <wp:wrapNone/>
                <wp:docPr id="885266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18770"/>
                        </a:xfrm>
                        <a:prstGeom prst="rect">
                          <a:avLst/>
                        </a:prstGeom>
                        <a:noFill/>
                        <a:ln w="9525">
                          <a:noFill/>
                          <a:miter lim="800000"/>
                          <a:headEnd/>
                          <a:tailEnd/>
                        </a:ln>
                      </wps:spPr>
                      <wps:txbx>
                        <w:txbxContent>
                          <w:p w14:paraId="62426089" w14:textId="77777777" w:rsidR="007A73D9" w:rsidRPr="001628D3" w:rsidRDefault="007A73D9" w:rsidP="00377A14">
                            <w:pPr>
                              <w:rPr>
                                <w:sz w:val="20"/>
                                <w:szCs w:val="20"/>
                              </w:rPr>
                            </w:pPr>
                            <w:r>
                              <w:t xml:space="preserve"> </w:t>
                            </w:r>
                            <w:r w:rsidRPr="001628D3">
                              <w:rPr>
                                <w:sz w:val="20"/>
                                <w:szCs w:val="20"/>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834B2" id="_x0000_s1037" type="#_x0000_t202" style="position:absolute;left:0;text-align:left;margin-left:30.75pt;margin-top:9.85pt;width:96.75pt;height:25.1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" filled="f" stroked="f">
                <v:textbox>
                  <w:txbxContent>
                    <w:p w14:paraId="62426089" w14:textId="77777777" w:rsidR="007A73D9" w:rsidRPr="001628D3" w:rsidRDefault="007A73D9" w:rsidP="00377A14">
                      <w:pPr>
                        <w:rPr>
                          <w:sz w:val="20"/>
                          <w:szCs w:val="20"/>
                        </w:rPr>
                      </w:pPr>
                      <w:r>
                        <w:t xml:space="preserve"> </w:t>
                      </w:r>
                      <w:r w:rsidRPr="001628D3">
                        <w:rPr>
                          <w:sz w:val="20"/>
                          <w:szCs w:val="20"/>
                        </w:rPr>
                        <w:t>(ADDRESS)</w:t>
                      </w:r>
                    </w:p>
                  </w:txbxContent>
                </v:textbox>
              </v:shape>
            </w:pict>
          </mc:Fallback>
        </mc:AlternateContent>
      </w:r>
      <w:r w:rsidRPr="00FD6B68">
        <w:rPr>
          <w:rFonts w:ascii="Arial" w:hAnsi="Arial" w:cs="Arial"/>
          <w:noProof/>
          <w:sz w:val="24"/>
          <w:szCs w:val="24"/>
          <w:lang w:eastAsia="en-PH"/>
        </w:rPr>
        <mc:AlternateContent>
          <mc:Choice Requires="wps">
            <w:drawing>
              <wp:anchor distT="45720" distB="45720" distL="114300" distR="114300" simplePos="0" relativeHeight="251671552" behindDoc="1" locked="0" layoutInCell="1" allowOverlap="1" wp14:anchorId="2C04F4CD" wp14:editId="5CC594C1">
                <wp:simplePos x="0" y="0"/>
                <wp:positionH relativeFrom="column">
                  <wp:posOffset>4400550</wp:posOffset>
                </wp:positionH>
                <wp:positionV relativeFrom="paragraph">
                  <wp:posOffset>129540</wp:posOffset>
                </wp:positionV>
                <wp:extent cx="2038350" cy="318770"/>
                <wp:effectExtent l="0" t="0" r="0" b="5080"/>
                <wp:wrapNone/>
                <wp:docPr id="1290605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18770"/>
                        </a:xfrm>
                        <a:prstGeom prst="rect">
                          <a:avLst/>
                        </a:prstGeom>
                        <a:noFill/>
                        <a:ln w="9525">
                          <a:noFill/>
                          <a:miter lim="800000"/>
                          <a:headEnd/>
                          <a:tailEnd/>
                        </a:ln>
                      </wps:spPr>
                      <wps:txbx>
                        <w:txbxContent>
                          <w:p w14:paraId="06BFC441" w14:textId="77777777" w:rsidR="007A73D9" w:rsidRPr="001628D3" w:rsidRDefault="007A73D9" w:rsidP="00377A14">
                            <w:pPr>
                              <w:rPr>
                                <w:sz w:val="20"/>
                                <w:szCs w:val="20"/>
                              </w:rPr>
                            </w:pPr>
                            <w:r w:rsidRPr="001628D3">
                              <w:rPr>
                                <w:sz w:val="20"/>
                                <w:szCs w:val="20"/>
                              </w:rPr>
                              <w:t xml:space="preserve"> (AFFIANT’s VALID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4F4CD" id="_x0000_s1038" type="#_x0000_t202" style="position:absolute;left:0;text-align:left;margin-left:346.5pt;margin-top:10.2pt;width:160.5pt;height:25.1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" filled="f" stroked="f">
                <v:textbox>
                  <w:txbxContent>
                    <w:p w14:paraId="06BFC441" w14:textId="77777777" w:rsidR="007A73D9" w:rsidRPr="001628D3" w:rsidRDefault="007A73D9" w:rsidP="00377A14">
                      <w:pPr>
                        <w:rPr>
                          <w:sz w:val="20"/>
                          <w:szCs w:val="20"/>
                        </w:rPr>
                      </w:pPr>
                      <w:r w:rsidRPr="001628D3">
                        <w:rPr>
                          <w:sz w:val="20"/>
                          <w:szCs w:val="20"/>
                        </w:rPr>
                        <w:t xml:space="preserve"> (AFFIANT’s VALID ID)</w:t>
                      </w:r>
                    </w:p>
                  </w:txbxContent>
                </v:textbox>
              </v:shape>
            </w:pict>
          </mc:Fallback>
        </mc:AlternateContent>
      </w:r>
      <w:r w:rsidRPr="00FD6B68">
        <w:rPr>
          <w:rFonts w:ascii="Arial" w:hAnsi="Arial" w:cs="Arial"/>
          <w:noProof/>
          <w:sz w:val="24"/>
          <w:szCs w:val="24"/>
          <w:lang w:eastAsia="en-PH"/>
        </w:rPr>
        <mc:AlternateContent>
          <mc:Choice Requires="wps">
            <w:drawing>
              <wp:anchor distT="45720" distB="45720" distL="114300" distR="114300" simplePos="0" relativeHeight="251673600" behindDoc="1" locked="0" layoutInCell="1" allowOverlap="1" wp14:anchorId="1F6D3751" wp14:editId="14F23EB5">
                <wp:simplePos x="0" y="0"/>
                <wp:positionH relativeFrom="column">
                  <wp:posOffset>3580130</wp:posOffset>
                </wp:positionH>
                <wp:positionV relativeFrom="paragraph">
                  <wp:posOffset>312420</wp:posOffset>
                </wp:positionV>
                <wp:extent cx="2044065" cy="318770"/>
                <wp:effectExtent l="0" t="0" r="0" b="5080"/>
                <wp:wrapNone/>
                <wp:docPr id="246762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318770"/>
                        </a:xfrm>
                        <a:prstGeom prst="rect">
                          <a:avLst/>
                        </a:prstGeom>
                        <a:noFill/>
                        <a:ln w="9525">
                          <a:noFill/>
                          <a:miter lim="800000"/>
                          <a:headEnd/>
                          <a:tailEnd/>
                        </a:ln>
                      </wps:spPr>
                      <wps:txbx>
                        <w:txbxContent>
                          <w:p w14:paraId="389ABC36" w14:textId="77777777" w:rsidR="007A73D9" w:rsidRPr="001628D3" w:rsidRDefault="007A73D9" w:rsidP="00377A14">
                            <w:pPr>
                              <w:rPr>
                                <w:sz w:val="20"/>
                                <w:szCs w:val="20"/>
                              </w:rPr>
                            </w:pPr>
                            <w:r w:rsidRPr="001628D3">
                              <w:rPr>
                                <w:sz w:val="20"/>
                                <w:szCs w:val="20"/>
                              </w:rPr>
                              <w:t xml:space="preserve"> (VALID ID EXPIRY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D3751" id="_x0000_s1039" type="#_x0000_t202" style="position:absolute;left:0;text-align:left;margin-left:281.9pt;margin-top:24.6pt;width:160.95pt;height:25.1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" filled="f" stroked="f">
                <v:textbox>
                  <w:txbxContent>
                    <w:p w14:paraId="389ABC36" w14:textId="77777777" w:rsidR="007A73D9" w:rsidRPr="001628D3" w:rsidRDefault="007A73D9" w:rsidP="00377A14">
                      <w:pPr>
                        <w:rPr>
                          <w:sz w:val="20"/>
                          <w:szCs w:val="20"/>
                        </w:rPr>
                      </w:pPr>
                      <w:r w:rsidRPr="001628D3">
                        <w:rPr>
                          <w:sz w:val="20"/>
                          <w:szCs w:val="20"/>
                        </w:rPr>
                        <w:t xml:space="preserve"> (VALID ID EXPIRY DATE)</w:t>
                      </w:r>
                    </w:p>
                  </w:txbxContent>
                </v:textbox>
              </v:shape>
            </w:pict>
          </mc:Fallback>
        </mc:AlternateContent>
      </w:r>
      <w:r w:rsidRPr="00FD6B68">
        <w:rPr>
          <w:rFonts w:ascii="Arial" w:hAnsi="Arial" w:cs="Arial"/>
          <w:noProof/>
          <w:sz w:val="24"/>
          <w:szCs w:val="24"/>
          <w:lang w:eastAsia="en-PH"/>
        </w:rPr>
        <mc:AlternateContent>
          <mc:Choice Requires="wps">
            <w:drawing>
              <wp:anchor distT="45720" distB="45720" distL="114300" distR="114300" simplePos="0" relativeHeight="251672576" behindDoc="1" locked="0" layoutInCell="1" allowOverlap="1" wp14:anchorId="79DE81E4" wp14:editId="293D115B">
                <wp:simplePos x="0" y="0"/>
                <wp:positionH relativeFrom="column">
                  <wp:posOffset>619125</wp:posOffset>
                </wp:positionH>
                <wp:positionV relativeFrom="paragraph">
                  <wp:posOffset>315595</wp:posOffset>
                </wp:positionV>
                <wp:extent cx="2962275" cy="318770"/>
                <wp:effectExtent l="0" t="0" r="0" b="5080"/>
                <wp:wrapNone/>
                <wp:docPr id="881528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8770"/>
                        </a:xfrm>
                        <a:prstGeom prst="rect">
                          <a:avLst/>
                        </a:prstGeom>
                        <a:noFill/>
                        <a:ln w="9525">
                          <a:noFill/>
                          <a:miter lim="800000"/>
                          <a:headEnd/>
                          <a:tailEnd/>
                        </a:ln>
                      </wps:spPr>
                      <wps:txbx>
                        <w:txbxContent>
                          <w:p w14:paraId="7FA424DA" w14:textId="27A7C36A" w:rsidR="007A73D9" w:rsidRPr="001628D3" w:rsidRDefault="007A73D9" w:rsidP="00377A14">
                            <w:pPr>
                              <w:rPr>
                                <w:sz w:val="18"/>
                                <w:szCs w:val="18"/>
                              </w:rPr>
                            </w:pPr>
                            <w:r w:rsidRPr="001628D3">
                              <w:rPr>
                                <w:sz w:val="18"/>
                                <w:szCs w:val="18"/>
                              </w:rPr>
                              <w:t xml:space="preserve"> (VALID ID ISSUANCE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E81E4" id="_x0000_s1040" type="#_x0000_t202" style="position:absolute;left:0;text-align:left;margin-left:48.75pt;margin-top:24.85pt;width:233.25pt;height:25.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" filled="f" stroked="f">
                <v:textbox>
                  <w:txbxContent>
                    <w:p w14:paraId="7FA424DA" w14:textId="27A7C36A" w:rsidR="007A73D9" w:rsidRPr="001628D3" w:rsidRDefault="007A73D9" w:rsidP="00377A14">
                      <w:pPr>
                        <w:rPr>
                          <w:sz w:val="18"/>
                          <w:szCs w:val="18"/>
                        </w:rPr>
                      </w:pPr>
                      <w:r w:rsidRPr="001628D3">
                        <w:rPr>
                          <w:sz w:val="18"/>
                          <w:szCs w:val="18"/>
                        </w:rPr>
                        <w:t xml:space="preserve"> (VALID ID ISSUANCE LOCATION)</w:t>
                      </w:r>
                    </w:p>
                  </w:txbxContent>
                </v:textbox>
              </v:shape>
            </w:pict>
          </mc:Fallback>
        </mc:AlternateContent>
      </w:r>
      <w:r w:rsidR="00377A14" w:rsidRPr="00C22126">
        <w:rPr>
          <w:rFonts w:ascii="Arial" w:hAnsi="Arial" w:cs="Arial"/>
          <w:b/>
          <w:bCs/>
          <w:sz w:val="24"/>
          <w:szCs w:val="24"/>
          <w:lang w:val="en-US"/>
        </w:rPr>
        <w:t>SUBSCRIDED AND SWORN</w:t>
      </w:r>
      <w:r w:rsidR="00377A14">
        <w:rPr>
          <w:rFonts w:ascii="Arial" w:hAnsi="Arial" w:cs="Arial"/>
          <w:sz w:val="24"/>
          <w:szCs w:val="24"/>
          <w:lang w:val="en-US"/>
        </w:rPr>
        <w:t>,</w:t>
      </w:r>
      <w:r w:rsidR="00377A14" w:rsidRPr="00A92A68">
        <w:rPr>
          <w:rFonts w:ascii="Arial" w:hAnsi="Arial" w:cs="Arial"/>
          <w:sz w:val="24"/>
          <w:szCs w:val="24"/>
          <w:lang w:val="en-US"/>
        </w:rPr>
        <w:t xml:space="preserve"> to before </w:t>
      </w:r>
      <w:r w:rsidR="00377A14">
        <w:rPr>
          <w:rFonts w:ascii="Arial" w:hAnsi="Arial" w:cs="Arial"/>
          <w:sz w:val="24"/>
          <w:szCs w:val="24"/>
          <w:lang w:val="en-US"/>
        </w:rPr>
        <w:t xml:space="preserve">me </w:t>
      </w:r>
      <w:r w:rsidR="00377A14" w:rsidRPr="00A92A68">
        <w:rPr>
          <w:rFonts w:ascii="Arial" w:hAnsi="Arial" w:cs="Arial"/>
          <w:sz w:val="24"/>
          <w:szCs w:val="24"/>
          <w:lang w:val="en-US"/>
        </w:rPr>
        <w:t xml:space="preserve">this </w:t>
      </w:r>
      <w:r w:rsidR="00377A14">
        <w:rPr>
          <w:rFonts w:ascii="Arial" w:hAnsi="Arial" w:cs="Arial"/>
          <w:b/>
          <w:bCs/>
          <w:sz w:val="24"/>
          <w:szCs w:val="24"/>
          <w:u w:val="single"/>
          <w:lang w:val="en-US"/>
        </w:rPr>
        <w:t>___</w:t>
      </w:r>
      <w:r w:rsidR="00377A14">
        <w:rPr>
          <w:rFonts w:ascii="Arial" w:hAnsi="Arial" w:cs="Arial"/>
          <w:sz w:val="24"/>
          <w:szCs w:val="24"/>
          <w:lang w:val="en-US"/>
        </w:rPr>
        <w:t xml:space="preserve"> day </w:t>
      </w:r>
      <w:r w:rsidR="00377A14" w:rsidRPr="00A92A68">
        <w:rPr>
          <w:rFonts w:ascii="Arial" w:hAnsi="Arial" w:cs="Arial"/>
          <w:sz w:val="24"/>
          <w:szCs w:val="24"/>
          <w:lang w:val="en-US"/>
        </w:rPr>
        <w:t xml:space="preserve">of </w:t>
      </w:r>
      <w:r w:rsidR="00377A14">
        <w:rPr>
          <w:rFonts w:ascii="Arial" w:hAnsi="Arial" w:cs="Arial"/>
          <w:b/>
          <w:bCs/>
          <w:sz w:val="24"/>
          <w:szCs w:val="24"/>
          <w:lang w:val="en-US"/>
        </w:rPr>
        <w:t>_____________</w:t>
      </w:r>
      <w:r w:rsidR="00377A14" w:rsidRPr="00A92A68">
        <w:rPr>
          <w:rFonts w:ascii="Arial" w:hAnsi="Arial" w:cs="Arial"/>
          <w:sz w:val="24"/>
          <w:szCs w:val="24"/>
          <w:lang w:val="en-US"/>
        </w:rPr>
        <w:t xml:space="preserve"> </w:t>
      </w:r>
      <w:r w:rsidR="00377A14">
        <w:rPr>
          <w:rFonts w:ascii="Arial" w:hAnsi="Arial" w:cs="Arial"/>
          <w:sz w:val="24"/>
          <w:szCs w:val="24"/>
          <w:lang w:val="en-US"/>
        </w:rPr>
        <w:t>at</w:t>
      </w:r>
      <w:r w:rsidR="00377A14" w:rsidRPr="00A92A68">
        <w:rPr>
          <w:rFonts w:ascii="Arial" w:hAnsi="Arial" w:cs="Arial"/>
          <w:sz w:val="24"/>
          <w:szCs w:val="24"/>
          <w:lang w:val="en-US"/>
        </w:rPr>
        <w:t xml:space="preserve"> </w:t>
      </w:r>
      <w:r w:rsidR="00377A14">
        <w:rPr>
          <w:rFonts w:ascii="Arial" w:hAnsi="Arial" w:cs="Arial"/>
          <w:b/>
          <w:bCs/>
          <w:sz w:val="24"/>
          <w:szCs w:val="24"/>
          <w:u w:val="single"/>
          <w:lang w:val="en-US"/>
        </w:rPr>
        <w:t>______________________</w:t>
      </w:r>
      <w:r w:rsidR="00377A14">
        <w:rPr>
          <w:rFonts w:ascii="Arial" w:hAnsi="Arial" w:cs="Arial"/>
          <w:sz w:val="24"/>
          <w:szCs w:val="24"/>
          <w:lang w:val="en-US"/>
        </w:rPr>
        <w:t>.</w:t>
      </w:r>
      <w:r w:rsidR="00377A14" w:rsidRPr="00A92A68">
        <w:rPr>
          <w:rFonts w:ascii="Arial" w:hAnsi="Arial" w:cs="Arial"/>
          <w:sz w:val="24"/>
          <w:szCs w:val="24"/>
          <w:lang w:val="en-US"/>
        </w:rPr>
        <w:t xml:space="preserve"> </w:t>
      </w:r>
      <w:r w:rsidR="00377A14">
        <w:rPr>
          <w:rFonts w:ascii="Arial" w:hAnsi="Arial" w:cs="Arial"/>
          <w:sz w:val="24"/>
          <w:szCs w:val="24"/>
          <w:lang w:val="en-US"/>
        </w:rPr>
        <w:t>A</w:t>
      </w:r>
      <w:r w:rsidR="00377A14" w:rsidRPr="00A92A68">
        <w:rPr>
          <w:rFonts w:ascii="Arial" w:hAnsi="Arial" w:cs="Arial"/>
          <w:sz w:val="24"/>
          <w:szCs w:val="24"/>
          <w:lang w:val="en-US"/>
        </w:rPr>
        <w:t xml:space="preserve">ffiant exhibited to me </w:t>
      </w:r>
      <w:r w:rsidR="00377A14" w:rsidRPr="006F4E43">
        <w:rPr>
          <w:rFonts w:ascii="Arial" w:hAnsi="Arial" w:cs="Arial"/>
          <w:b/>
          <w:bCs/>
          <w:sz w:val="24"/>
          <w:szCs w:val="24"/>
          <w:lang w:val="en-US"/>
        </w:rPr>
        <w:t>his/her</w:t>
      </w:r>
      <w:r w:rsidR="00377A14">
        <w:rPr>
          <w:rFonts w:ascii="Arial" w:hAnsi="Arial" w:cs="Arial"/>
          <w:b/>
          <w:bCs/>
          <w:sz w:val="24"/>
          <w:szCs w:val="24"/>
          <w:lang w:val="en-US"/>
        </w:rPr>
        <w:t xml:space="preserve"> </w:t>
      </w:r>
      <w:r w:rsidR="00377A14">
        <w:rPr>
          <w:rFonts w:ascii="Arial" w:hAnsi="Arial" w:cs="Arial"/>
          <w:b/>
          <w:bCs/>
          <w:sz w:val="24"/>
          <w:szCs w:val="24"/>
          <w:u w:val="single"/>
          <w:lang w:val="en-US"/>
        </w:rPr>
        <w:t>_________________</w:t>
      </w:r>
      <w:r w:rsidR="00377A14" w:rsidRPr="00A92A68">
        <w:rPr>
          <w:rFonts w:ascii="Arial" w:hAnsi="Arial" w:cs="Arial"/>
          <w:sz w:val="24"/>
          <w:szCs w:val="24"/>
          <w:lang w:val="en-US"/>
        </w:rPr>
        <w:t xml:space="preserve"> issued at</w:t>
      </w:r>
      <w:r w:rsidR="00377A14">
        <w:rPr>
          <w:rFonts w:ascii="Arial" w:hAnsi="Arial" w:cs="Arial"/>
          <w:sz w:val="24"/>
          <w:szCs w:val="24"/>
          <w:lang w:val="en-US"/>
        </w:rPr>
        <w:t xml:space="preserve"> </w:t>
      </w:r>
      <w:r w:rsidR="00377A14">
        <w:rPr>
          <w:rFonts w:ascii="Arial" w:hAnsi="Arial" w:cs="Arial"/>
          <w:b/>
          <w:bCs/>
          <w:sz w:val="24"/>
          <w:szCs w:val="24"/>
          <w:u w:val="single"/>
          <w:lang w:val="en-US"/>
        </w:rPr>
        <w:t xml:space="preserve">_______________________ </w:t>
      </w:r>
      <w:r w:rsidR="00377A14">
        <w:rPr>
          <w:rFonts w:ascii="Arial" w:hAnsi="Arial" w:cs="Arial"/>
          <w:b/>
          <w:bCs/>
          <w:sz w:val="24"/>
          <w:szCs w:val="24"/>
          <w:lang w:val="en-US"/>
        </w:rPr>
        <w:t xml:space="preserve"> </w:t>
      </w:r>
      <w:r w:rsidR="00377A14" w:rsidRPr="00A92A68">
        <w:rPr>
          <w:rFonts w:ascii="Arial" w:hAnsi="Arial" w:cs="Arial"/>
          <w:sz w:val="24"/>
          <w:szCs w:val="24"/>
          <w:lang w:val="en-US"/>
        </w:rPr>
        <w:t>and valid until</w:t>
      </w:r>
      <w:r w:rsidR="00377A14">
        <w:rPr>
          <w:rFonts w:ascii="Arial" w:hAnsi="Arial" w:cs="Arial"/>
          <w:sz w:val="24"/>
          <w:szCs w:val="24"/>
          <w:lang w:val="en-US"/>
        </w:rPr>
        <w:t xml:space="preserve"> </w:t>
      </w:r>
      <w:r w:rsidR="00377A14" w:rsidRPr="007C5ACF">
        <w:rPr>
          <w:rFonts w:ascii="Arial" w:hAnsi="Arial" w:cs="Arial"/>
          <w:b/>
          <w:bCs/>
          <w:sz w:val="24"/>
          <w:szCs w:val="24"/>
          <w:u w:val="single"/>
          <w:lang w:val="en-US"/>
        </w:rPr>
        <w:t>________________</w:t>
      </w:r>
      <w:r w:rsidR="00377A14" w:rsidRPr="007C5ACF">
        <w:rPr>
          <w:rFonts w:ascii="Arial" w:hAnsi="Arial" w:cs="Arial"/>
          <w:sz w:val="24"/>
          <w:szCs w:val="24"/>
          <w:lang w:val="en-US"/>
        </w:rPr>
        <w:t>.</w:t>
      </w:r>
    </w:p>
    <w:p w14:paraId="52991B55" w14:textId="4A6213E9" w:rsidR="00377A14" w:rsidRPr="00A92A68" w:rsidRDefault="00377A14" w:rsidP="00377A14">
      <w:pPr>
        <w:pStyle w:val="NoSpacing"/>
        <w:jc w:val="both"/>
        <w:rPr>
          <w:rFonts w:ascii="Arial" w:hAnsi="Arial" w:cs="Arial"/>
          <w:sz w:val="24"/>
          <w:szCs w:val="24"/>
          <w:lang w:val="en-US"/>
        </w:rPr>
      </w:pPr>
    </w:p>
    <w:p w14:paraId="56BA633F" w14:textId="2E2D5750" w:rsidR="00377A14" w:rsidRPr="00A92A68" w:rsidRDefault="00377A14" w:rsidP="00377A14">
      <w:pPr>
        <w:pStyle w:val="NoSpacing"/>
        <w:jc w:val="both"/>
        <w:rPr>
          <w:rFonts w:ascii="Arial" w:hAnsi="Arial" w:cs="Arial"/>
          <w:sz w:val="24"/>
          <w:szCs w:val="24"/>
          <w:lang w:val="en-US"/>
        </w:rPr>
      </w:pPr>
    </w:p>
    <w:p w14:paraId="477E39C9" w14:textId="73BD256E" w:rsidR="00377A14" w:rsidRPr="00A92A68" w:rsidRDefault="00377A14" w:rsidP="00377A14">
      <w:pPr>
        <w:pStyle w:val="NoSpacing"/>
        <w:jc w:val="both"/>
        <w:rPr>
          <w:rFonts w:ascii="Arial" w:hAnsi="Arial" w:cs="Arial"/>
          <w:sz w:val="24"/>
          <w:szCs w:val="24"/>
          <w:lang w:val="en-US"/>
        </w:rPr>
      </w:pPr>
    </w:p>
    <w:p w14:paraId="507B9BF3" w14:textId="16983235" w:rsidR="00377A14" w:rsidRPr="00A92A68" w:rsidRDefault="00377A14" w:rsidP="00377A14">
      <w:pPr>
        <w:pStyle w:val="NoSpacing"/>
        <w:jc w:val="both"/>
        <w:rPr>
          <w:rFonts w:ascii="Arial" w:hAnsi="Arial" w:cs="Arial"/>
          <w:sz w:val="24"/>
          <w:szCs w:val="24"/>
          <w:lang w:val="en-US"/>
        </w:rPr>
      </w:pPr>
      <w:r w:rsidRPr="00A92A68">
        <w:rPr>
          <w:rFonts w:ascii="Arial" w:hAnsi="Arial" w:cs="Arial"/>
          <w:sz w:val="24"/>
          <w:szCs w:val="24"/>
          <w:lang w:val="en-US"/>
        </w:rPr>
        <w:t>Doc. No. ___________;</w:t>
      </w:r>
    </w:p>
    <w:p w14:paraId="311AA181" w14:textId="126981F0" w:rsidR="00377A14" w:rsidRPr="00A92A68" w:rsidRDefault="00377A14" w:rsidP="00377A14">
      <w:pPr>
        <w:pStyle w:val="NoSpacing"/>
        <w:jc w:val="both"/>
        <w:rPr>
          <w:rFonts w:ascii="Arial" w:hAnsi="Arial" w:cs="Arial"/>
          <w:sz w:val="24"/>
          <w:szCs w:val="24"/>
          <w:lang w:val="en-US"/>
        </w:rPr>
      </w:pPr>
      <w:r w:rsidRPr="00A92A68">
        <w:rPr>
          <w:rFonts w:ascii="Arial" w:hAnsi="Arial" w:cs="Arial"/>
          <w:sz w:val="24"/>
          <w:szCs w:val="24"/>
          <w:lang w:val="en-US"/>
        </w:rPr>
        <w:t>Page No. __________</w:t>
      </w:r>
      <w:r>
        <w:rPr>
          <w:rFonts w:ascii="Arial" w:hAnsi="Arial" w:cs="Arial"/>
          <w:sz w:val="24"/>
          <w:szCs w:val="24"/>
          <w:lang w:val="en-US"/>
        </w:rPr>
        <w:t xml:space="preserve"> </w:t>
      </w:r>
      <w:r w:rsidRPr="00A92A68">
        <w:rPr>
          <w:rFonts w:ascii="Arial" w:hAnsi="Arial" w:cs="Arial"/>
          <w:sz w:val="24"/>
          <w:szCs w:val="24"/>
          <w:lang w:val="en-US"/>
        </w:rPr>
        <w:t>;</w:t>
      </w:r>
    </w:p>
    <w:p w14:paraId="65B29EBD" w14:textId="77777777" w:rsidR="00377A14" w:rsidRPr="00A92A68" w:rsidRDefault="00377A14" w:rsidP="00377A14">
      <w:pPr>
        <w:pStyle w:val="NoSpacing"/>
        <w:jc w:val="both"/>
        <w:rPr>
          <w:rFonts w:ascii="Arial" w:hAnsi="Arial" w:cs="Arial"/>
          <w:sz w:val="24"/>
          <w:szCs w:val="24"/>
          <w:lang w:val="en-US"/>
        </w:rPr>
      </w:pPr>
      <w:r w:rsidRPr="00A92A68">
        <w:rPr>
          <w:rFonts w:ascii="Arial" w:hAnsi="Arial" w:cs="Arial"/>
          <w:sz w:val="24"/>
          <w:szCs w:val="24"/>
          <w:lang w:val="en-US"/>
        </w:rPr>
        <w:t>Book No. __________</w:t>
      </w:r>
      <w:r>
        <w:rPr>
          <w:rFonts w:ascii="Arial" w:hAnsi="Arial" w:cs="Arial"/>
          <w:sz w:val="24"/>
          <w:szCs w:val="24"/>
          <w:lang w:val="en-US"/>
        </w:rPr>
        <w:t xml:space="preserve"> </w:t>
      </w:r>
      <w:r w:rsidRPr="00A92A68">
        <w:rPr>
          <w:rFonts w:ascii="Arial" w:hAnsi="Arial" w:cs="Arial"/>
          <w:sz w:val="24"/>
          <w:szCs w:val="24"/>
          <w:lang w:val="en-US"/>
        </w:rPr>
        <w:t>;</w:t>
      </w:r>
    </w:p>
    <w:p w14:paraId="1080A070" w14:textId="77777777" w:rsidR="00377A14" w:rsidRPr="00A92A68" w:rsidRDefault="00377A14" w:rsidP="00377A14">
      <w:pPr>
        <w:pStyle w:val="NoSpacing"/>
        <w:jc w:val="both"/>
        <w:rPr>
          <w:rFonts w:ascii="Arial" w:hAnsi="Arial" w:cs="Arial"/>
          <w:sz w:val="24"/>
          <w:szCs w:val="24"/>
          <w:lang w:val="en-US"/>
        </w:rPr>
      </w:pPr>
      <w:r w:rsidRPr="00A92A68">
        <w:rPr>
          <w:rFonts w:ascii="Arial" w:hAnsi="Arial" w:cs="Arial"/>
          <w:sz w:val="24"/>
          <w:szCs w:val="24"/>
          <w:lang w:val="en-US"/>
        </w:rPr>
        <w:t>Series of ______</w:t>
      </w:r>
      <w:r>
        <w:rPr>
          <w:rFonts w:ascii="Arial" w:hAnsi="Arial" w:cs="Arial"/>
          <w:sz w:val="24"/>
          <w:szCs w:val="24"/>
          <w:lang w:val="en-US"/>
        </w:rPr>
        <w:t>.</w:t>
      </w:r>
    </w:p>
    <w:p w14:paraId="200FB033" w14:textId="77777777" w:rsidR="00377A14" w:rsidRDefault="00377A14" w:rsidP="00681A35">
      <w:pPr>
        <w:rPr>
          <w:rFonts w:ascii="Arial" w:hAnsi="Arial" w:cs="Arial"/>
          <w:b/>
        </w:rPr>
      </w:pPr>
    </w:p>
    <w:p w14:paraId="1D2B07A5" w14:textId="77777777" w:rsidR="00BA721F" w:rsidRDefault="00BA721F" w:rsidP="00681A35">
      <w:pPr>
        <w:rPr>
          <w:rFonts w:ascii="Arial" w:hAnsi="Arial" w:cs="Arial"/>
          <w:b/>
        </w:rPr>
      </w:pPr>
    </w:p>
    <w:p w14:paraId="41A7C9AB" w14:textId="77777777" w:rsidR="00BA721F" w:rsidRDefault="00BA721F" w:rsidP="00681A35">
      <w:pPr>
        <w:rPr>
          <w:rFonts w:ascii="Arial" w:hAnsi="Arial" w:cs="Arial"/>
          <w:b/>
        </w:rPr>
      </w:pPr>
    </w:p>
    <w:p w14:paraId="686D479F" w14:textId="77777777" w:rsidR="00BA721F" w:rsidRDefault="00BA721F" w:rsidP="00681A35">
      <w:pPr>
        <w:rPr>
          <w:rFonts w:ascii="Arial" w:hAnsi="Arial" w:cs="Arial"/>
          <w:b/>
        </w:rPr>
      </w:pPr>
    </w:p>
    <w:p w14:paraId="57734ECA" w14:textId="77777777" w:rsidR="00772910" w:rsidRDefault="00772910" w:rsidP="00681A35">
      <w:pPr>
        <w:rPr>
          <w:rFonts w:ascii="Arial" w:hAnsi="Arial" w:cs="Arial"/>
          <w:b/>
        </w:rPr>
      </w:pPr>
    </w:p>
    <w:p w14:paraId="5B1117A4" w14:textId="77777777" w:rsidR="00BA721F" w:rsidRDefault="00BA721F" w:rsidP="00681A35">
      <w:pPr>
        <w:rPr>
          <w:rFonts w:ascii="Arial" w:hAnsi="Arial" w:cs="Arial"/>
          <w:b/>
        </w:rPr>
      </w:pPr>
    </w:p>
    <w:p w14:paraId="769B995D" w14:textId="7ACD70BF" w:rsidR="00BA721F" w:rsidRDefault="00BA721F" w:rsidP="00BA721F">
      <w:pPr>
        <w:jc w:val="center"/>
        <w:rPr>
          <w:rFonts w:ascii="Arial" w:hAnsi="Arial" w:cs="Arial"/>
          <w:b/>
        </w:rPr>
      </w:pPr>
      <w:r>
        <w:rPr>
          <w:rFonts w:ascii="Arial" w:hAnsi="Arial" w:cs="Arial"/>
          <w:b/>
        </w:rPr>
        <w:lastRenderedPageBreak/>
        <w:t>ANNEX C</w:t>
      </w:r>
    </w:p>
    <w:p w14:paraId="22BE956C" w14:textId="77777777" w:rsidR="00D42D1A" w:rsidRDefault="00D42D1A" w:rsidP="00BA721F">
      <w:pPr>
        <w:jc w:val="center"/>
        <w:rPr>
          <w:rFonts w:ascii="Arial" w:hAnsi="Arial" w:cs="Arial"/>
          <w:b/>
        </w:rPr>
      </w:pPr>
    </w:p>
    <w:p w14:paraId="4F39654B" w14:textId="3CCD87FA" w:rsidR="00BA721F" w:rsidRDefault="00B91026" w:rsidP="00BA721F">
      <w:pPr>
        <w:jc w:val="center"/>
        <w:rPr>
          <w:rFonts w:ascii="Arial" w:hAnsi="Arial" w:cs="Arial"/>
          <w:b/>
        </w:rPr>
      </w:pPr>
      <w:r>
        <w:rPr>
          <w:rFonts w:ascii="Arial" w:hAnsi="Arial" w:cs="Arial"/>
          <w:b/>
        </w:rPr>
        <w:t>CERTIFICATION</w:t>
      </w:r>
      <w:r w:rsidR="00BA721F">
        <w:rPr>
          <w:rFonts w:ascii="Arial" w:hAnsi="Arial" w:cs="Arial"/>
          <w:b/>
        </w:rPr>
        <w:t xml:space="preserve"> OF NO OBJECTION</w:t>
      </w:r>
      <w:r>
        <w:rPr>
          <w:rFonts w:ascii="Arial" w:hAnsi="Arial" w:cs="Arial"/>
          <w:b/>
        </w:rPr>
        <w:t xml:space="preserve"> TO THE APPLICATION FOR DIRECT CONNECTION</w:t>
      </w:r>
    </w:p>
    <w:p w14:paraId="293DDD5A" w14:textId="40EE9E01" w:rsidR="00BA721F" w:rsidRDefault="00BA721F" w:rsidP="00BA721F">
      <w:pPr>
        <w:jc w:val="center"/>
        <w:rPr>
          <w:rFonts w:ascii="Arial" w:hAnsi="Arial" w:cs="Arial"/>
          <w:b/>
        </w:rPr>
      </w:pPr>
    </w:p>
    <w:p w14:paraId="6D5E5E18" w14:textId="4F492A61" w:rsidR="00BA721F" w:rsidRDefault="00BA721F" w:rsidP="00BA721F">
      <w:pPr>
        <w:jc w:val="center"/>
        <w:rPr>
          <w:rFonts w:ascii="Arial" w:hAnsi="Arial" w:cs="Arial"/>
          <w:b/>
        </w:rPr>
      </w:pPr>
    </w:p>
    <w:p w14:paraId="11588184" w14:textId="4A2BC73D" w:rsidR="00912146" w:rsidRDefault="00B9466A" w:rsidP="00BA721F">
      <w:pPr>
        <w:jc w:val="center"/>
        <w:rPr>
          <w:rFonts w:ascii="Arial" w:hAnsi="Arial" w:cs="Arial"/>
          <w:b/>
        </w:rPr>
      </w:pPr>
      <w:r w:rsidRPr="00B9466A">
        <w:rPr>
          <w:rFonts w:ascii="Arial" w:hAnsi="Arial" w:cs="Arial"/>
          <w:bCs/>
          <w:noProof/>
        </w:rPr>
        <mc:AlternateContent>
          <mc:Choice Requires="wps">
            <w:drawing>
              <wp:anchor distT="45720" distB="45720" distL="114300" distR="114300" simplePos="0" relativeHeight="251675648" behindDoc="1" locked="0" layoutInCell="1" allowOverlap="1" wp14:anchorId="2D97A244" wp14:editId="3D1F55A3">
                <wp:simplePos x="0" y="0"/>
                <wp:positionH relativeFrom="column">
                  <wp:posOffset>740322</wp:posOffset>
                </wp:positionH>
                <wp:positionV relativeFrom="paragraph">
                  <wp:posOffset>45720</wp:posOffset>
                </wp:positionV>
                <wp:extent cx="3733800" cy="267419"/>
                <wp:effectExtent l="0" t="0" r="0" b="0"/>
                <wp:wrapNone/>
                <wp:docPr id="1355417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7419"/>
                        </a:xfrm>
                        <a:prstGeom prst="rect">
                          <a:avLst/>
                        </a:prstGeom>
                        <a:solidFill>
                          <a:srgbClr val="FFFFFF"/>
                        </a:solidFill>
                        <a:ln w="9525">
                          <a:noFill/>
                          <a:miter lim="800000"/>
                          <a:headEnd/>
                          <a:tailEnd/>
                        </a:ln>
                      </wps:spPr>
                      <wps:txbx>
                        <w:txbxContent>
                          <w:p w14:paraId="315A78A4" w14:textId="77777777" w:rsidR="00B9466A" w:rsidRPr="00FD6B68" w:rsidRDefault="00B9466A" w:rsidP="00B9466A">
                            <w:pPr>
                              <w:rPr>
                                <w:sz w:val="20"/>
                                <w:szCs w:val="20"/>
                              </w:rPr>
                            </w:pPr>
                            <w:r w:rsidRPr="00FD6B68">
                              <w:rPr>
                                <w:sz w:val="20"/>
                                <w:szCs w:val="20"/>
                              </w:rPr>
                              <w:t xml:space="preserve"> (NAME OF </w:t>
                            </w:r>
                            <w:r>
                              <w:rPr>
                                <w:sz w:val="20"/>
                                <w:szCs w:val="20"/>
                              </w:rPr>
                              <w:t>DU AUTHORIZED REPRESENTATIVE</w:t>
                            </w:r>
                            <w:r w:rsidRPr="00FD6B68">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A244" id="_x0000_s1041" type="#_x0000_t202" style="position:absolute;left:0;text-align:left;margin-left:58.3pt;margin-top:3.6pt;width:294pt;height:21.0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" stroked="f">
                <v:textbox>
                  <w:txbxContent>
                    <w:p w14:paraId="315A78A4" w14:textId="77777777" w:rsidR="00B9466A" w:rsidRPr="00FD6B68" w:rsidRDefault="00B9466A" w:rsidP="00B9466A">
                      <w:pPr>
                        <w:rPr>
                          <w:sz w:val="20"/>
                          <w:szCs w:val="20"/>
                        </w:rPr>
                      </w:pPr>
                      <w:r w:rsidRPr="00FD6B68">
                        <w:rPr>
                          <w:sz w:val="20"/>
                          <w:szCs w:val="20"/>
                        </w:rPr>
                        <w:t xml:space="preserve"> (NAME OF </w:t>
                      </w:r>
                      <w:r>
                        <w:rPr>
                          <w:sz w:val="20"/>
                          <w:szCs w:val="20"/>
                        </w:rPr>
                        <w:t>DU AUTHORIZED REPRESENTATIVE</w:t>
                      </w:r>
                      <w:r w:rsidRPr="00FD6B68">
                        <w:rPr>
                          <w:sz w:val="20"/>
                          <w:szCs w:val="20"/>
                        </w:rPr>
                        <w:t>)</w:t>
                      </w:r>
                    </w:p>
                  </w:txbxContent>
                </v:textbox>
              </v:shape>
            </w:pict>
          </mc:Fallback>
        </mc:AlternateContent>
      </w:r>
    </w:p>
    <w:p w14:paraId="31950211" w14:textId="1D30599E" w:rsidR="00AB3D07" w:rsidRDefault="00B2641B" w:rsidP="00B9466A">
      <w:pPr>
        <w:jc w:val="both"/>
        <w:rPr>
          <w:rFonts w:ascii="Arial" w:hAnsi="Arial" w:cs="Arial"/>
          <w:bCs/>
        </w:rPr>
      </w:pPr>
      <w:r w:rsidRPr="00B9466A">
        <w:rPr>
          <w:rFonts w:ascii="Arial" w:hAnsi="Arial" w:cs="Arial"/>
          <w:bCs/>
          <w:noProof/>
        </w:rPr>
        <mc:AlternateContent>
          <mc:Choice Requires="wps">
            <w:drawing>
              <wp:anchor distT="45720" distB="45720" distL="114300" distR="114300" simplePos="0" relativeHeight="251680768" behindDoc="1" locked="0" layoutInCell="1" allowOverlap="1" wp14:anchorId="48D56657" wp14:editId="2D3E37CA">
                <wp:simplePos x="0" y="0"/>
                <wp:positionH relativeFrom="column">
                  <wp:posOffset>2701560</wp:posOffset>
                </wp:positionH>
                <wp:positionV relativeFrom="paragraph">
                  <wp:posOffset>139109</wp:posOffset>
                </wp:positionV>
                <wp:extent cx="1774479" cy="325925"/>
                <wp:effectExtent l="0" t="0" r="0" b="0"/>
                <wp:wrapNone/>
                <wp:docPr id="1569110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479" cy="325925"/>
                        </a:xfrm>
                        <a:prstGeom prst="rect">
                          <a:avLst/>
                        </a:prstGeom>
                        <a:solidFill>
                          <a:srgbClr val="FFFFFF"/>
                        </a:solidFill>
                        <a:ln w="9525">
                          <a:noFill/>
                          <a:miter lim="800000"/>
                          <a:headEnd/>
                          <a:tailEnd/>
                        </a:ln>
                      </wps:spPr>
                      <wps:txbx>
                        <w:txbxContent>
                          <w:p w14:paraId="18208165" w14:textId="170E4A8C" w:rsidR="005015E7" w:rsidRPr="00FD6B68" w:rsidRDefault="005015E7" w:rsidP="005015E7">
                            <w:pPr>
                              <w:rPr>
                                <w:sz w:val="20"/>
                                <w:szCs w:val="20"/>
                              </w:rPr>
                            </w:pPr>
                            <w:r w:rsidRPr="00FD6B68">
                              <w:rPr>
                                <w:sz w:val="20"/>
                                <w:szCs w:val="20"/>
                              </w:rPr>
                              <w:t xml:space="preserve"> (NAME OF </w:t>
                            </w:r>
                            <w:r w:rsidR="00B2641B">
                              <w:rPr>
                                <w:sz w:val="20"/>
                                <w:szCs w:val="20"/>
                              </w:rPr>
                              <w:t>THE DU</w:t>
                            </w:r>
                            <w:r w:rsidRPr="00FD6B68">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56657" id="_x0000_s1042" type="#_x0000_t202" style="position:absolute;left:0;text-align:left;margin-left:212.7pt;margin-top:10.95pt;width:139.7pt;height:25.6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" stroked="f">
                <v:textbox>
                  <w:txbxContent>
                    <w:p w14:paraId="18208165" w14:textId="170E4A8C" w:rsidR="005015E7" w:rsidRPr="00FD6B68" w:rsidRDefault="005015E7" w:rsidP="005015E7">
                      <w:pPr>
                        <w:rPr>
                          <w:sz w:val="20"/>
                          <w:szCs w:val="20"/>
                        </w:rPr>
                      </w:pPr>
                      <w:r w:rsidRPr="00FD6B68">
                        <w:rPr>
                          <w:sz w:val="20"/>
                          <w:szCs w:val="20"/>
                        </w:rPr>
                        <w:t xml:space="preserve"> (NAME OF </w:t>
                      </w:r>
                      <w:r w:rsidR="00B2641B">
                        <w:rPr>
                          <w:sz w:val="20"/>
                          <w:szCs w:val="20"/>
                        </w:rPr>
                        <w:t>THE DU</w:t>
                      </w:r>
                      <w:r w:rsidRPr="00FD6B68">
                        <w:rPr>
                          <w:sz w:val="20"/>
                          <w:szCs w:val="20"/>
                        </w:rPr>
                        <w:t>)</w:t>
                      </w:r>
                    </w:p>
                  </w:txbxContent>
                </v:textbox>
              </v:shape>
            </w:pict>
          </mc:Fallback>
        </mc:AlternateContent>
      </w:r>
      <w:r w:rsidR="000E06BA" w:rsidRPr="00FD6B68">
        <w:rPr>
          <w:rFonts w:ascii="Arial" w:hAnsi="Arial" w:cs="Arial"/>
          <w:noProof/>
          <w:lang w:eastAsia="en-PH"/>
        </w:rPr>
        <mc:AlternateContent>
          <mc:Choice Requires="wps">
            <w:drawing>
              <wp:anchor distT="45720" distB="45720" distL="114300" distR="114300" simplePos="0" relativeHeight="251678720" behindDoc="1" locked="0" layoutInCell="1" allowOverlap="1" wp14:anchorId="03D6AC52" wp14:editId="2EB085C9">
                <wp:simplePos x="0" y="0"/>
                <wp:positionH relativeFrom="column">
                  <wp:posOffset>605947</wp:posOffset>
                </wp:positionH>
                <wp:positionV relativeFrom="paragraph">
                  <wp:posOffset>668171</wp:posOffset>
                </wp:positionV>
                <wp:extent cx="1774479" cy="267419"/>
                <wp:effectExtent l="0" t="0" r="0" b="0"/>
                <wp:wrapNone/>
                <wp:docPr id="1821902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479" cy="267419"/>
                        </a:xfrm>
                        <a:prstGeom prst="rect">
                          <a:avLst/>
                        </a:prstGeom>
                        <a:solidFill>
                          <a:srgbClr val="FFFFFF"/>
                        </a:solidFill>
                        <a:ln w="9525">
                          <a:noFill/>
                          <a:miter lim="800000"/>
                          <a:headEnd/>
                          <a:tailEnd/>
                        </a:ln>
                      </wps:spPr>
                      <wps:txbx>
                        <w:txbxContent>
                          <w:p w14:paraId="1F04DE74" w14:textId="77777777" w:rsidR="000E06BA" w:rsidRPr="00FD6B68" w:rsidRDefault="000E06BA" w:rsidP="000E06BA">
                            <w:pPr>
                              <w:rPr>
                                <w:sz w:val="20"/>
                                <w:szCs w:val="20"/>
                              </w:rPr>
                            </w:pPr>
                            <w:r w:rsidRPr="00FD6B68">
                              <w:rPr>
                                <w:sz w:val="20"/>
                                <w:szCs w:val="20"/>
                              </w:rPr>
                              <w:t xml:space="preserve"> (</w:t>
                            </w:r>
                            <w:r>
                              <w:rPr>
                                <w:sz w:val="20"/>
                                <w:szCs w:val="20"/>
                              </w:rPr>
                              <w:t>DU OFFICE ADDRESS</w:t>
                            </w:r>
                            <w:r w:rsidRPr="00FD6B68">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AC52" id="_x0000_s1043" type="#_x0000_t202" style="position:absolute;left:0;text-align:left;margin-left:47.7pt;margin-top:52.6pt;width:139.7pt;height:21.0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sEEQIAAP4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" stroked="f">
                <v:textbox>
                  <w:txbxContent>
                    <w:p w14:paraId="1F04DE74" w14:textId="77777777" w:rsidR="000E06BA" w:rsidRPr="00FD6B68" w:rsidRDefault="000E06BA" w:rsidP="000E06BA">
                      <w:pPr>
                        <w:rPr>
                          <w:sz w:val="20"/>
                          <w:szCs w:val="20"/>
                        </w:rPr>
                      </w:pPr>
                      <w:r w:rsidRPr="00FD6B68">
                        <w:rPr>
                          <w:sz w:val="20"/>
                          <w:szCs w:val="20"/>
                        </w:rPr>
                        <w:t xml:space="preserve"> (</w:t>
                      </w:r>
                      <w:r>
                        <w:rPr>
                          <w:sz w:val="20"/>
                          <w:szCs w:val="20"/>
                        </w:rPr>
                        <w:t>DU OFFICE ADDRESS</w:t>
                      </w:r>
                      <w:r w:rsidRPr="00FD6B68">
                        <w:rPr>
                          <w:sz w:val="20"/>
                          <w:szCs w:val="20"/>
                        </w:rPr>
                        <w:t>)</w:t>
                      </w:r>
                    </w:p>
                  </w:txbxContent>
                </v:textbox>
              </v:shape>
            </w:pict>
          </mc:Fallback>
        </mc:AlternateContent>
      </w:r>
      <w:r w:rsidR="00AB6F04">
        <w:rPr>
          <w:rFonts w:ascii="Arial" w:hAnsi="Arial" w:cs="Arial"/>
          <w:b/>
        </w:rPr>
        <w:tab/>
      </w:r>
      <w:r w:rsidR="00FE4B14" w:rsidRPr="00FE4B14">
        <w:rPr>
          <w:rFonts w:ascii="Arial" w:hAnsi="Arial" w:cs="Arial"/>
          <w:bCs/>
        </w:rPr>
        <w:t>I, ________________________________________, of legal age, having been duly authorized by the Board of _________________________________ (hereinafter referred to as "the Distribution Utility") through the attached Board Resolution No. _______________ dated ________________, with office address at __________________________________________, after having been duly sworn in accordance with law, hereby depose and state the following:</w:t>
      </w:r>
    </w:p>
    <w:p w14:paraId="46817F50" w14:textId="0149859F" w:rsidR="00B9466A" w:rsidRDefault="00B9466A" w:rsidP="00AB6F04">
      <w:pPr>
        <w:rPr>
          <w:rFonts w:ascii="Arial" w:hAnsi="Arial" w:cs="Arial"/>
          <w:bCs/>
        </w:rPr>
      </w:pPr>
    </w:p>
    <w:p w14:paraId="76D2F8FA" w14:textId="5D25F64F" w:rsidR="00B9466A" w:rsidRPr="00B9466A" w:rsidRDefault="00B9466A" w:rsidP="00B9466A">
      <w:pPr>
        <w:numPr>
          <w:ilvl w:val="0"/>
          <w:numId w:val="50"/>
        </w:numPr>
        <w:jc w:val="both"/>
        <w:rPr>
          <w:rFonts w:ascii="Arial" w:hAnsi="Arial" w:cs="Arial"/>
          <w:b/>
          <w:bCs/>
        </w:rPr>
      </w:pPr>
      <w:r w:rsidRPr="00B9466A">
        <w:rPr>
          <w:rFonts w:ascii="Arial" w:hAnsi="Arial" w:cs="Arial"/>
          <w:bCs/>
          <w:noProof/>
        </w:rPr>
        <mc:AlternateContent>
          <mc:Choice Requires="wps">
            <w:drawing>
              <wp:anchor distT="45720" distB="45720" distL="114300" distR="114300" simplePos="0" relativeHeight="251676672" behindDoc="1" locked="0" layoutInCell="1" allowOverlap="1" wp14:anchorId="2DA3FD4B" wp14:editId="6F42ED9F">
                <wp:simplePos x="0" y="0"/>
                <wp:positionH relativeFrom="column">
                  <wp:posOffset>740134</wp:posOffset>
                </wp:positionH>
                <wp:positionV relativeFrom="paragraph">
                  <wp:posOffset>131196</wp:posOffset>
                </wp:positionV>
                <wp:extent cx="3733800" cy="267419"/>
                <wp:effectExtent l="0" t="0" r="0" b="0"/>
                <wp:wrapNone/>
                <wp:docPr id="1027560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7419"/>
                        </a:xfrm>
                        <a:prstGeom prst="rect">
                          <a:avLst/>
                        </a:prstGeom>
                        <a:solidFill>
                          <a:srgbClr val="FFFFFF"/>
                        </a:solidFill>
                        <a:ln w="9525">
                          <a:noFill/>
                          <a:miter lim="800000"/>
                          <a:headEnd/>
                          <a:tailEnd/>
                        </a:ln>
                      </wps:spPr>
                      <wps:txbx>
                        <w:txbxContent>
                          <w:p w14:paraId="6C0C5D0C" w14:textId="77777777" w:rsidR="00B9466A" w:rsidRPr="00FD6B68" w:rsidRDefault="00B9466A" w:rsidP="00B9466A">
                            <w:pPr>
                              <w:rPr>
                                <w:sz w:val="20"/>
                                <w:szCs w:val="20"/>
                              </w:rPr>
                            </w:pPr>
                            <w:r w:rsidRPr="00FD6B68">
                              <w:rPr>
                                <w:sz w:val="20"/>
                                <w:szCs w:val="20"/>
                              </w:rPr>
                              <w:t xml:space="preserve"> (</w:t>
                            </w:r>
                            <w:r>
                              <w:rPr>
                                <w:sz w:val="20"/>
                                <w:szCs w:val="20"/>
                              </w:rPr>
                              <w:t>COMPANY NAME OF END-USER</w:t>
                            </w:r>
                            <w:r w:rsidRPr="00FD6B68">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3FD4B" id="_x0000_s1044" type="#_x0000_t202" style="position:absolute;left:0;text-align:left;margin-left:58.3pt;margin-top:10.35pt;width:294pt;height:21.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N2EgIAAP4DAAAOAAAAZHJzL2Uyb0RvYy54bWysU9tu2zAMfR+wfxD0vjjXNjHiFF26DAO6&#10;C9DtA2RZjoXJokYpsbOvH6W4aba9DdODQIrUEXl4tL7rW8OOCr0GW/DJaMyZshIqbfcF//Z192bJ&#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" stroked="f">
                <v:textbox>
                  <w:txbxContent>
                    <w:p w14:paraId="6C0C5D0C" w14:textId="77777777" w:rsidR="00B9466A" w:rsidRPr="00FD6B68" w:rsidRDefault="00B9466A" w:rsidP="00B9466A">
                      <w:pPr>
                        <w:rPr>
                          <w:sz w:val="20"/>
                          <w:szCs w:val="20"/>
                        </w:rPr>
                      </w:pPr>
                      <w:r w:rsidRPr="00FD6B68">
                        <w:rPr>
                          <w:sz w:val="20"/>
                          <w:szCs w:val="20"/>
                        </w:rPr>
                        <w:t xml:space="preserve"> (</w:t>
                      </w:r>
                      <w:r>
                        <w:rPr>
                          <w:sz w:val="20"/>
                          <w:szCs w:val="20"/>
                        </w:rPr>
                        <w:t>COMPANY NAME OF END-USER</w:t>
                      </w:r>
                      <w:r w:rsidRPr="00FD6B68">
                        <w:rPr>
                          <w:sz w:val="20"/>
                          <w:szCs w:val="20"/>
                        </w:rPr>
                        <w:t>)</w:t>
                      </w:r>
                    </w:p>
                  </w:txbxContent>
                </v:textbox>
              </v:shape>
            </w:pict>
          </mc:Fallback>
        </mc:AlternateContent>
      </w:r>
      <w:r w:rsidRPr="00B9466A">
        <w:rPr>
          <w:rFonts w:ascii="Arial" w:hAnsi="Arial" w:cs="Arial"/>
          <w:b/>
          <w:bCs/>
        </w:rPr>
        <w:t>The Distribution Utility has no objection to the request of _____________________________________________ (hereinafter referred to as "the End-User") in relation to the End-user’s Direct Connection Application to the Department of Energy (DOE) for its Transmission Supply Agreement (TSA) with the National Grid Corporation of the Philippines (NGCP).</w:t>
      </w:r>
    </w:p>
    <w:p w14:paraId="16A68104" w14:textId="1ADF3EE9" w:rsidR="00B9466A" w:rsidRPr="00B9466A" w:rsidRDefault="00B9466A" w:rsidP="00B9466A">
      <w:pPr>
        <w:numPr>
          <w:ilvl w:val="0"/>
          <w:numId w:val="50"/>
        </w:numPr>
        <w:jc w:val="both"/>
        <w:rPr>
          <w:rFonts w:ascii="Arial" w:hAnsi="Arial" w:cs="Arial"/>
          <w:bCs/>
        </w:rPr>
      </w:pPr>
      <w:r w:rsidRPr="00B9466A">
        <w:rPr>
          <w:rFonts w:ascii="Arial" w:hAnsi="Arial" w:cs="Arial"/>
          <w:b/>
          <w:bCs/>
        </w:rPr>
        <w:t>I further state that (provide additional information as needed)</w:t>
      </w:r>
    </w:p>
    <w:p w14:paraId="0CB0230A" w14:textId="1263B80E" w:rsidR="00B9466A" w:rsidRPr="00B9466A" w:rsidRDefault="00B9466A" w:rsidP="00B9466A">
      <w:pPr>
        <w:numPr>
          <w:ilvl w:val="0"/>
          <w:numId w:val="50"/>
        </w:numPr>
        <w:jc w:val="both"/>
        <w:rPr>
          <w:rFonts w:ascii="Arial" w:hAnsi="Arial" w:cs="Arial"/>
          <w:bCs/>
        </w:rPr>
      </w:pPr>
    </w:p>
    <w:p w14:paraId="62DFB212" w14:textId="77777777" w:rsidR="00B2641B" w:rsidRDefault="00B2641B" w:rsidP="00B2641B">
      <w:pPr>
        <w:jc w:val="both"/>
        <w:rPr>
          <w:rFonts w:ascii="Arial" w:hAnsi="Arial" w:cs="Arial"/>
          <w:bCs/>
        </w:rPr>
      </w:pPr>
    </w:p>
    <w:p w14:paraId="04EAD1B2" w14:textId="77777777" w:rsidR="00F9661E" w:rsidRPr="00B9466A" w:rsidRDefault="00F9661E" w:rsidP="00B2641B">
      <w:pPr>
        <w:jc w:val="both"/>
        <w:rPr>
          <w:rFonts w:ascii="Arial" w:hAnsi="Arial" w:cs="Arial"/>
          <w:bCs/>
        </w:rPr>
      </w:pPr>
    </w:p>
    <w:p w14:paraId="285E20CD" w14:textId="5ABF6084" w:rsidR="00B9466A" w:rsidRPr="00B9466A" w:rsidRDefault="00B9466A" w:rsidP="00B9466A">
      <w:pPr>
        <w:jc w:val="both"/>
        <w:rPr>
          <w:rFonts w:ascii="Arial" w:hAnsi="Arial" w:cs="Arial"/>
          <w:bCs/>
        </w:rPr>
      </w:pPr>
      <w:r w:rsidRPr="00B9466A">
        <w:rPr>
          <w:rFonts w:ascii="Arial" w:hAnsi="Arial" w:cs="Arial"/>
          <w:bCs/>
        </w:rPr>
        <w:t xml:space="preserve">Note that this </w:t>
      </w:r>
      <w:r w:rsidR="00EA701E">
        <w:rPr>
          <w:rFonts w:ascii="Arial" w:hAnsi="Arial" w:cs="Arial"/>
          <w:bCs/>
        </w:rPr>
        <w:t>certification</w:t>
      </w:r>
      <w:r w:rsidRPr="00B9466A">
        <w:rPr>
          <w:rFonts w:ascii="Arial" w:hAnsi="Arial" w:cs="Arial"/>
          <w:bCs/>
        </w:rPr>
        <w:t xml:space="preserve"> is issued solely to facilitate the End-User's application for direct connection with the NGCP. This </w:t>
      </w:r>
      <w:r w:rsidR="00EA701E">
        <w:rPr>
          <w:rFonts w:ascii="Arial" w:hAnsi="Arial" w:cs="Arial"/>
          <w:bCs/>
        </w:rPr>
        <w:t>certification</w:t>
      </w:r>
      <w:r w:rsidRPr="00B9466A">
        <w:rPr>
          <w:rFonts w:ascii="Arial" w:hAnsi="Arial" w:cs="Arial"/>
          <w:bCs/>
        </w:rPr>
        <w:t xml:space="preserve"> shall remain valid until the expiration of the End-User's Transmission Service Agreement (TSA).</w:t>
      </w:r>
    </w:p>
    <w:p w14:paraId="3E1D2A98" w14:textId="77777777" w:rsidR="00B9466A" w:rsidRDefault="00B9466A" w:rsidP="00B9466A">
      <w:pPr>
        <w:jc w:val="both"/>
        <w:rPr>
          <w:rFonts w:ascii="Arial" w:hAnsi="Arial" w:cs="Arial"/>
          <w:bCs/>
        </w:rPr>
      </w:pPr>
    </w:p>
    <w:p w14:paraId="26227AEB" w14:textId="77777777" w:rsidR="00F9661E" w:rsidRPr="00B9466A" w:rsidRDefault="00F9661E" w:rsidP="00B9466A">
      <w:pPr>
        <w:jc w:val="both"/>
        <w:rPr>
          <w:rFonts w:ascii="Arial" w:hAnsi="Arial" w:cs="Arial"/>
          <w:bCs/>
        </w:rPr>
      </w:pPr>
    </w:p>
    <w:p w14:paraId="7FF7E60D" w14:textId="4B515D99" w:rsidR="00B9466A" w:rsidRPr="00B9466A" w:rsidRDefault="00B9466A" w:rsidP="00B9466A">
      <w:pPr>
        <w:jc w:val="both"/>
        <w:rPr>
          <w:rFonts w:ascii="Arial" w:hAnsi="Arial" w:cs="Arial"/>
          <w:bCs/>
        </w:rPr>
      </w:pPr>
      <w:r w:rsidRPr="00B9466A">
        <w:rPr>
          <w:rFonts w:ascii="Arial" w:hAnsi="Arial" w:cs="Arial"/>
          <w:bCs/>
        </w:rPr>
        <w:t>In witness whereof, I have hereunto affixed my signature this _____________ day of _____________, ____________, at _______________________, Philippines</w:t>
      </w:r>
    </w:p>
    <w:p w14:paraId="644182F2" w14:textId="5A98297B" w:rsidR="00B9466A" w:rsidRPr="00B9466A" w:rsidRDefault="00B9466A" w:rsidP="00B9466A">
      <w:pPr>
        <w:jc w:val="both"/>
        <w:rPr>
          <w:rFonts w:ascii="Arial" w:hAnsi="Arial" w:cs="Arial"/>
          <w:bCs/>
        </w:rPr>
      </w:pPr>
    </w:p>
    <w:p w14:paraId="4049726E" w14:textId="1EFD549A" w:rsidR="00B9466A" w:rsidRDefault="00B9466A" w:rsidP="00B9466A">
      <w:pPr>
        <w:jc w:val="both"/>
        <w:rPr>
          <w:rFonts w:ascii="Arial" w:hAnsi="Arial" w:cs="Arial"/>
          <w:bCs/>
        </w:rPr>
      </w:pPr>
    </w:p>
    <w:p w14:paraId="77DF97DC" w14:textId="77777777" w:rsidR="00C75052" w:rsidRPr="00B9466A" w:rsidRDefault="00C75052" w:rsidP="00B9466A">
      <w:pPr>
        <w:jc w:val="both"/>
        <w:rPr>
          <w:rFonts w:ascii="Arial" w:hAnsi="Arial" w:cs="Arial"/>
          <w:bCs/>
        </w:rPr>
      </w:pPr>
    </w:p>
    <w:p w14:paraId="5CB7AABE" w14:textId="77777777" w:rsidR="00B9466A" w:rsidRPr="00B9466A" w:rsidRDefault="00B9466A" w:rsidP="00C75052">
      <w:pPr>
        <w:jc w:val="right"/>
        <w:rPr>
          <w:rFonts w:ascii="Arial" w:hAnsi="Arial" w:cs="Arial"/>
          <w:bCs/>
          <w:u w:val="single"/>
        </w:rPr>
      </w:pPr>
      <w:r w:rsidRPr="00B9466A">
        <w:rPr>
          <w:rFonts w:ascii="Arial" w:hAnsi="Arial" w:cs="Arial"/>
          <w:bCs/>
          <w:u w:val="single"/>
        </w:rPr>
        <w:t>DU Representative Name</w:t>
      </w:r>
    </w:p>
    <w:p w14:paraId="0D1E317D" w14:textId="77777777" w:rsidR="00B9466A" w:rsidRPr="00B9466A" w:rsidRDefault="00B9466A" w:rsidP="00C75052">
      <w:pPr>
        <w:jc w:val="right"/>
        <w:rPr>
          <w:rFonts w:ascii="Arial" w:hAnsi="Arial" w:cs="Arial"/>
          <w:bCs/>
          <w:u w:val="single"/>
        </w:rPr>
      </w:pPr>
      <w:r w:rsidRPr="00B9466A">
        <w:rPr>
          <w:rFonts w:ascii="Arial" w:hAnsi="Arial" w:cs="Arial"/>
          <w:bCs/>
          <w:u w:val="single"/>
        </w:rPr>
        <w:t>Representative Position</w:t>
      </w:r>
    </w:p>
    <w:p w14:paraId="5A5D428E" w14:textId="77777777" w:rsidR="00B9466A" w:rsidRDefault="00B9466A" w:rsidP="00B9466A">
      <w:pPr>
        <w:jc w:val="both"/>
        <w:rPr>
          <w:rFonts w:ascii="Arial" w:hAnsi="Arial" w:cs="Arial"/>
          <w:bCs/>
          <w:u w:val="single"/>
        </w:rPr>
      </w:pPr>
    </w:p>
    <w:p w14:paraId="24C8E4F7" w14:textId="2389E801" w:rsidR="00C75052" w:rsidRPr="00B9466A" w:rsidRDefault="00C75052" w:rsidP="00B9466A">
      <w:pPr>
        <w:jc w:val="both"/>
        <w:rPr>
          <w:rFonts w:ascii="Arial" w:hAnsi="Arial" w:cs="Arial"/>
          <w:bCs/>
          <w:u w:val="single"/>
        </w:rPr>
      </w:pPr>
    </w:p>
    <w:p w14:paraId="46CF19A0" w14:textId="10118A65" w:rsidR="00B9466A" w:rsidRPr="00B9466A" w:rsidRDefault="00B9466A" w:rsidP="00B9466A">
      <w:pPr>
        <w:jc w:val="both"/>
        <w:rPr>
          <w:rFonts w:ascii="Arial" w:hAnsi="Arial" w:cs="Arial"/>
          <w:bCs/>
          <w:u w:val="single"/>
        </w:rPr>
      </w:pPr>
    </w:p>
    <w:p w14:paraId="1216F960" w14:textId="3A2F6A43" w:rsidR="00B9466A" w:rsidRPr="00B9466A" w:rsidRDefault="00B9466A" w:rsidP="00B9466A">
      <w:pPr>
        <w:jc w:val="both"/>
        <w:rPr>
          <w:rFonts w:ascii="Arial" w:hAnsi="Arial" w:cs="Arial"/>
          <w:bCs/>
        </w:rPr>
      </w:pPr>
      <w:r w:rsidRPr="00B9466A">
        <w:rPr>
          <w:rFonts w:ascii="Arial" w:hAnsi="Arial" w:cs="Arial"/>
          <w:b/>
          <w:bCs/>
        </w:rPr>
        <w:t>Subscribed and sworn to</w:t>
      </w:r>
      <w:r w:rsidRPr="00B9466A">
        <w:rPr>
          <w:rFonts w:ascii="Arial" w:hAnsi="Arial" w:cs="Arial"/>
          <w:bCs/>
        </w:rPr>
        <w:t xml:space="preserve"> before me this ______________________ day of _____________ ___________ at _____________________________, Philippines, the above affiant exhibiting before me _____________________, valid until ______________________, as proof of his identity.</w:t>
      </w:r>
    </w:p>
    <w:p w14:paraId="1669A115" w14:textId="0C76D545" w:rsidR="00B9466A" w:rsidRPr="00B9466A" w:rsidRDefault="00B9466A" w:rsidP="00B9466A">
      <w:pPr>
        <w:jc w:val="both"/>
        <w:rPr>
          <w:rFonts w:ascii="Arial" w:hAnsi="Arial" w:cs="Arial"/>
          <w:b/>
          <w:bCs/>
        </w:rPr>
      </w:pPr>
    </w:p>
    <w:p w14:paraId="6D5567DC" w14:textId="77777777" w:rsidR="00B9466A" w:rsidRPr="00B9466A" w:rsidRDefault="00B9466A" w:rsidP="00B9466A">
      <w:pPr>
        <w:jc w:val="both"/>
        <w:rPr>
          <w:rFonts w:ascii="Arial" w:hAnsi="Arial" w:cs="Arial"/>
          <w:bCs/>
          <w:u w:val="single"/>
        </w:rPr>
      </w:pPr>
    </w:p>
    <w:p w14:paraId="007E5CD6" w14:textId="5735CBBA" w:rsidR="00B9466A" w:rsidRPr="00B9466A" w:rsidRDefault="00B9466A" w:rsidP="00B9466A">
      <w:pPr>
        <w:ind w:left="360"/>
        <w:jc w:val="both"/>
        <w:rPr>
          <w:rFonts w:ascii="Arial" w:hAnsi="Arial" w:cs="Arial"/>
          <w:bCs/>
        </w:rPr>
      </w:pPr>
      <w:r w:rsidRPr="00B9466A">
        <w:rPr>
          <w:rFonts w:ascii="Arial" w:hAnsi="Arial" w:cs="Arial"/>
          <w:b/>
          <w:bCs/>
        </w:rPr>
        <w:t>Doc No.</w:t>
      </w:r>
      <w:r w:rsidRPr="00B9466A">
        <w:rPr>
          <w:rFonts w:ascii="Arial" w:hAnsi="Arial" w:cs="Arial"/>
          <w:bCs/>
        </w:rPr>
        <w:t xml:space="preserve"> _____</w:t>
      </w:r>
      <w:r w:rsidR="000F62E6">
        <w:rPr>
          <w:rFonts w:ascii="Arial" w:hAnsi="Arial" w:cs="Arial"/>
          <w:bCs/>
        </w:rPr>
        <w:t>_;</w:t>
      </w:r>
    </w:p>
    <w:p w14:paraId="0ABC1F3D" w14:textId="45D57470" w:rsidR="00B9466A" w:rsidRPr="00B9466A" w:rsidRDefault="00B9466A" w:rsidP="00B9466A">
      <w:pPr>
        <w:ind w:left="360"/>
        <w:jc w:val="both"/>
        <w:rPr>
          <w:rFonts w:ascii="Arial" w:hAnsi="Arial" w:cs="Arial"/>
          <w:bCs/>
        </w:rPr>
      </w:pPr>
      <w:r w:rsidRPr="00B9466A">
        <w:rPr>
          <w:rFonts w:ascii="Arial" w:hAnsi="Arial" w:cs="Arial"/>
          <w:b/>
          <w:bCs/>
        </w:rPr>
        <w:t>Page No.</w:t>
      </w:r>
      <w:r w:rsidRPr="00B9466A">
        <w:rPr>
          <w:rFonts w:ascii="Arial" w:hAnsi="Arial" w:cs="Arial"/>
          <w:bCs/>
        </w:rPr>
        <w:t xml:space="preserve"> _____</w:t>
      </w:r>
      <w:r w:rsidR="000F62E6">
        <w:rPr>
          <w:rFonts w:ascii="Arial" w:hAnsi="Arial" w:cs="Arial"/>
          <w:bCs/>
        </w:rPr>
        <w:t>;</w:t>
      </w:r>
    </w:p>
    <w:p w14:paraId="6E07220D" w14:textId="28E0CCAC" w:rsidR="00B9466A" w:rsidRPr="00B9466A" w:rsidRDefault="00B9466A" w:rsidP="00B9466A">
      <w:pPr>
        <w:ind w:left="360"/>
        <w:jc w:val="both"/>
        <w:rPr>
          <w:rFonts w:ascii="Arial" w:hAnsi="Arial" w:cs="Arial"/>
          <w:bCs/>
        </w:rPr>
      </w:pPr>
      <w:r w:rsidRPr="00B9466A">
        <w:rPr>
          <w:rFonts w:ascii="Arial" w:hAnsi="Arial" w:cs="Arial"/>
          <w:b/>
          <w:bCs/>
        </w:rPr>
        <w:t>Book No.</w:t>
      </w:r>
      <w:r w:rsidRPr="00B9466A">
        <w:rPr>
          <w:rFonts w:ascii="Arial" w:hAnsi="Arial" w:cs="Arial"/>
          <w:bCs/>
        </w:rPr>
        <w:t xml:space="preserve"> _____</w:t>
      </w:r>
      <w:r w:rsidR="000F62E6">
        <w:rPr>
          <w:rFonts w:ascii="Arial" w:hAnsi="Arial" w:cs="Arial"/>
          <w:bCs/>
        </w:rPr>
        <w:t>;</w:t>
      </w:r>
    </w:p>
    <w:p w14:paraId="22B24F96" w14:textId="5318B01C" w:rsidR="00B9466A" w:rsidRPr="00B9466A" w:rsidRDefault="00B9466A" w:rsidP="00B9466A">
      <w:pPr>
        <w:ind w:left="360"/>
        <w:jc w:val="both"/>
        <w:rPr>
          <w:rFonts w:ascii="Arial" w:hAnsi="Arial" w:cs="Arial"/>
          <w:bCs/>
        </w:rPr>
      </w:pPr>
      <w:r w:rsidRPr="00B9466A">
        <w:rPr>
          <w:rFonts w:ascii="Arial" w:hAnsi="Arial" w:cs="Arial"/>
          <w:b/>
          <w:bCs/>
        </w:rPr>
        <w:t xml:space="preserve">Series of </w:t>
      </w:r>
      <w:r w:rsidRPr="00B9466A">
        <w:rPr>
          <w:rFonts w:ascii="Arial" w:hAnsi="Arial" w:cs="Arial"/>
          <w:bCs/>
        </w:rPr>
        <w:t>_____</w:t>
      </w:r>
      <w:r w:rsidR="000F62E6">
        <w:rPr>
          <w:rFonts w:ascii="Arial" w:hAnsi="Arial" w:cs="Arial"/>
          <w:bCs/>
        </w:rPr>
        <w:t>.</w:t>
      </w:r>
    </w:p>
    <w:p w14:paraId="5AFE5DDD" w14:textId="77777777" w:rsidR="00B9466A" w:rsidRPr="00AB6F04" w:rsidRDefault="00B9466A" w:rsidP="00B9466A">
      <w:pPr>
        <w:jc w:val="both"/>
        <w:rPr>
          <w:rFonts w:ascii="Arial" w:hAnsi="Arial" w:cs="Arial"/>
          <w:bCs/>
        </w:rPr>
      </w:pPr>
    </w:p>
    <w:sectPr w:rsidR="00B9466A" w:rsidRPr="00AB6F04" w:rsidSect="007A1CAB">
      <w:footerReference w:type="default" r:id="rId8"/>
      <w:headerReference w:type="first" r:id="rId9"/>
      <w:pgSz w:w="11900" w:h="16840" w:code="9"/>
      <w:pgMar w:top="1440" w:right="1268" w:bottom="126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60072" w14:textId="77777777" w:rsidR="00E159DD" w:rsidRDefault="00E159DD" w:rsidP="00D662A6">
      <w:r>
        <w:separator/>
      </w:r>
    </w:p>
  </w:endnote>
  <w:endnote w:type="continuationSeparator" w:id="0">
    <w:p w14:paraId="2662A49D" w14:textId="77777777" w:rsidR="00E159DD" w:rsidRDefault="00E159DD" w:rsidP="00D6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Com">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604451"/>
      <w:docPartObj>
        <w:docPartGallery w:val="Page Numbers (Bottom of Page)"/>
        <w:docPartUnique/>
      </w:docPartObj>
    </w:sdtPr>
    <w:sdtEndPr/>
    <w:sdtContent>
      <w:sdt>
        <w:sdtPr>
          <w:id w:val="257024145"/>
          <w:docPartObj>
            <w:docPartGallery w:val="Page Numbers (Top of Page)"/>
            <w:docPartUnique/>
          </w:docPartObj>
        </w:sdtPr>
        <w:sdtEndPr/>
        <w:sdtContent>
          <w:p w14:paraId="0BB6187D" w14:textId="77777777" w:rsidR="007A73D9" w:rsidRDefault="007A73D9" w:rsidP="007F0523">
            <w:pPr>
              <w:pBdr>
                <w:bottom w:val="single" w:sz="12" w:space="1" w:color="000000"/>
              </w:pBdr>
              <w:tabs>
                <w:tab w:val="center" w:pos="4320"/>
                <w:tab w:val="right" w:pos="8640"/>
              </w:tabs>
              <w:ind w:right="360" w:firstLine="360"/>
              <w:rPr>
                <w:rFonts w:ascii="Book Antiqua" w:eastAsia="Book Antiqua" w:hAnsi="Book Antiqua" w:cs="Book Antiqua"/>
                <w:sz w:val="18"/>
                <w:szCs w:val="18"/>
              </w:rPr>
            </w:pPr>
          </w:p>
          <w:p w14:paraId="084E6A5B" w14:textId="4EB2A6E6" w:rsidR="007A73D9" w:rsidRDefault="007A73D9" w:rsidP="007F0523">
            <w:pPr>
              <w:pStyle w:val="Footer"/>
            </w:pPr>
            <w:r>
              <w:rPr>
                <w:rFonts w:ascii="Arial" w:eastAsia="Arial" w:hAnsi="Arial" w:cs="Arial"/>
                <w:sz w:val="18"/>
                <w:szCs w:val="18"/>
              </w:rPr>
              <w:t xml:space="preserve">DC_________________– </w:t>
            </w:r>
            <w:r w:rsidRPr="007F0523">
              <w:rPr>
                <w:rFonts w:ascii="Arial" w:eastAsia="Arial" w:hAnsi="Arial" w:cs="Arial"/>
                <w:sz w:val="18"/>
                <w:szCs w:val="18"/>
              </w:rPr>
              <w:t xml:space="preserve">Promulgating the Revised Rules Governing the Review and Evaluation of Direct Connection Applications of Industrial, Commercial and Other Electricity </w:t>
            </w:r>
            <w:r>
              <w:rPr>
                <w:rFonts w:ascii="Arial" w:eastAsia="Arial" w:hAnsi="Arial" w:cs="Arial"/>
                <w:sz w:val="18"/>
                <w:szCs w:val="18"/>
              </w:rPr>
              <w:t>End-user</w:t>
            </w:r>
            <w:r w:rsidRPr="007F0523">
              <w:rPr>
                <w:rFonts w:ascii="Arial" w:eastAsia="Arial" w:hAnsi="Arial" w:cs="Arial"/>
                <w:sz w:val="18"/>
                <w:szCs w:val="18"/>
              </w:rPr>
              <w:t>s</w:t>
            </w:r>
          </w:p>
          <w:p w14:paraId="246FD618" w14:textId="3A395EF0" w:rsidR="007A73D9" w:rsidRDefault="007A73D9" w:rsidP="00501456">
            <w:pPr>
              <w:pStyle w:val="Footer"/>
              <w:jc w:val="right"/>
            </w:pPr>
            <w:r w:rsidRPr="007F0523">
              <w:rPr>
                <w:rFonts w:ascii="Arial" w:eastAsia="Arial" w:hAnsi="Arial" w:cs="Arial"/>
                <w:sz w:val="18"/>
                <w:szCs w:val="18"/>
              </w:rPr>
              <w:t xml:space="preserve">Page </w:t>
            </w:r>
            <w:r w:rsidRPr="007F0523">
              <w:rPr>
                <w:rFonts w:ascii="Arial" w:eastAsia="Arial" w:hAnsi="Arial" w:cs="Arial"/>
                <w:b/>
                <w:bCs/>
                <w:sz w:val="18"/>
                <w:szCs w:val="18"/>
              </w:rPr>
              <w:fldChar w:fldCharType="begin"/>
            </w:r>
            <w:r w:rsidRPr="007F0523">
              <w:rPr>
                <w:rFonts w:ascii="Arial" w:eastAsia="Arial" w:hAnsi="Arial" w:cs="Arial"/>
                <w:b/>
                <w:bCs/>
                <w:sz w:val="18"/>
                <w:szCs w:val="18"/>
              </w:rPr>
              <w:instrText xml:space="preserve"> PAGE </w:instrText>
            </w:r>
            <w:r w:rsidRPr="007F0523">
              <w:rPr>
                <w:rFonts w:ascii="Arial" w:eastAsia="Arial" w:hAnsi="Arial" w:cs="Arial"/>
                <w:b/>
                <w:bCs/>
                <w:sz w:val="18"/>
                <w:szCs w:val="18"/>
              </w:rPr>
              <w:fldChar w:fldCharType="separate"/>
            </w:r>
            <w:r w:rsidR="007B7822">
              <w:rPr>
                <w:rFonts w:ascii="Arial" w:eastAsia="Arial" w:hAnsi="Arial" w:cs="Arial"/>
                <w:b/>
                <w:bCs/>
                <w:noProof/>
                <w:sz w:val="18"/>
                <w:szCs w:val="18"/>
              </w:rPr>
              <w:t>17</w:t>
            </w:r>
            <w:r w:rsidRPr="007F0523">
              <w:rPr>
                <w:rFonts w:ascii="Arial" w:eastAsia="Arial" w:hAnsi="Arial" w:cs="Arial"/>
                <w:b/>
                <w:bCs/>
                <w:sz w:val="18"/>
                <w:szCs w:val="18"/>
              </w:rPr>
              <w:fldChar w:fldCharType="end"/>
            </w:r>
            <w:r w:rsidRPr="007F0523">
              <w:rPr>
                <w:rFonts w:ascii="Arial" w:eastAsia="Arial" w:hAnsi="Arial" w:cs="Arial"/>
                <w:sz w:val="18"/>
                <w:szCs w:val="18"/>
              </w:rPr>
              <w:t xml:space="preserve"> of </w:t>
            </w:r>
            <w:r w:rsidRPr="007F0523">
              <w:rPr>
                <w:rFonts w:ascii="Arial" w:eastAsia="Arial" w:hAnsi="Arial" w:cs="Arial"/>
                <w:b/>
                <w:bCs/>
                <w:sz w:val="18"/>
                <w:szCs w:val="18"/>
              </w:rPr>
              <w:fldChar w:fldCharType="begin"/>
            </w:r>
            <w:r w:rsidRPr="007F0523">
              <w:rPr>
                <w:rFonts w:ascii="Arial" w:eastAsia="Arial" w:hAnsi="Arial" w:cs="Arial"/>
                <w:b/>
                <w:bCs/>
                <w:sz w:val="18"/>
                <w:szCs w:val="18"/>
              </w:rPr>
              <w:instrText xml:space="preserve"> NUMPAGES  </w:instrText>
            </w:r>
            <w:r w:rsidRPr="007F0523">
              <w:rPr>
                <w:rFonts w:ascii="Arial" w:eastAsia="Arial" w:hAnsi="Arial" w:cs="Arial"/>
                <w:b/>
                <w:bCs/>
                <w:sz w:val="18"/>
                <w:szCs w:val="18"/>
              </w:rPr>
              <w:fldChar w:fldCharType="separate"/>
            </w:r>
            <w:r w:rsidR="007B7822">
              <w:rPr>
                <w:rFonts w:ascii="Arial" w:eastAsia="Arial" w:hAnsi="Arial" w:cs="Arial"/>
                <w:b/>
                <w:bCs/>
                <w:noProof/>
                <w:sz w:val="18"/>
                <w:szCs w:val="18"/>
              </w:rPr>
              <w:t>17</w:t>
            </w:r>
            <w:r w:rsidRPr="007F0523">
              <w:rPr>
                <w:rFonts w:ascii="Arial" w:eastAsia="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2098A" w14:textId="77777777" w:rsidR="00E159DD" w:rsidRDefault="00E159DD" w:rsidP="00D662A6">
      <w:r>
        <w:separator/>
      </w:r>
    </w:p>
  </w:footnote>
  <w:footnote w:type="continuationSeparator" w:id="0">
    <w:p w14:paraId="1274EC49" w14:textId="77777777" w:rsidR="00E159DD" w:rsidRDefault="00E159DD" w:rsidP="00D6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93D5" w14:textId="74575F4D" w:rsidR="007A73D9" w:rsidRDefault="007A73D9">
    <w:pPr>
      <w:pStyle w:val="Header"/>
    </w:pPr>
    <w:r>
      <w:rPr>
        <w:noProof/>
        <w:lang w:val="en-PH" w:eastAsia="en-PH"/>
      </w:rPr>
      <w:drawing>
        <wp:anchor distT="0" distB="0" distL="114300" distR="114300" simplePos="0" relativeHeight="251659264" behindDoc="1" locked="0" layoutInCell="1" allowOverlap="1" wp14:anchorId="4904D5B1" wp14:editId="64B0505C">
          <wp:simplePos x="0" y="0"/>
          <wp:positionH relativeFrom="page">
            <wp:posOffset>7951</wp:posOffset>
          </wp:positionH>
          <wp:positionV relativeFrom="page">
            <wp:posOffset>0</wp:posOffset>
          </wp:positionV>
          <wp:extent cx="7553171" cy="11497586"/>
          <wp:effectExtent l="0" t="0" r="0" b="8890"/>
          <wp:wrapNone/>
          <wp:docPr id="8" name="Picture 8" descr="A white background with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75999" name="Picture 2" descr="A white background with black dots"/>
                  <pic:cNvPicPr/>
                </pic:nvPicPr>
                <pic:blipFill>
                  <a:blip r:embed="rId1">
                    <a:extLst>
                      <a:ext uri="{28A0092B-C50C-407E-A947-70E740481C1C}">
                        <a14:useLocalDpi xmlns:a14="http://schemas.microsoft.com/office/drawing/2010/main" val="0"/>
                      </a:ext>
                    </a:extLst>
                  </a:blip>
                  <a:stretch>
                    <a:fillRect/>
                  </a:stretch>
                </pic:blipFill>
                <pic:spPr>
                  <a:xfrm>
                    <a:off x="0" y="0"/>
                    <a:ext cx="7555730" cy="11501482"/>
                  </a:xfrm>
                  <a:prstGeom prst="rect">
                    <a:avLst/>
                  </a:prstGeom>
                </pic:spPr>
              </pic:pic>
            </a:graphicData>
          </a:graphic>
          <wp14:sizeRelH relativeFrom="margin">
            <wp14:pctWidth>0</wp14:pctWidth>
          </wp14:sizeRelH>
          <wp14:sizeRelV relativeFrom="margin">
            <wp14:pctHeight>0</wp14:pctHeight>
          </wp14:sizeRelV>
        </wp:anchor>
      </w:drawing>
    </w:r>
  </w:p>
  <w:p w14:paraId="35734B0A" w14:textId="3E34380F" w:rsidR="007A73D9" w:rsidRDefault="007A73D9" w:rsidP="00D8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645A2"/>
    <w:multiLevelType w:val="hybridMultilevel"/>
    <w:tmpl w:val="2034E67E"/>
    <w:lvl w:ilvl="0" w:tplc="FA24D10A">
      <w:start w:val="1"/>
      <w:numFmt w:val="decimal"/>
      <w:lvlText w:val="6.%1."/>
      <w:lvlJc w:val="left"/>
      <w:pPr>
        <w:tabs>
          <w:tab w:val="num" w:pos="792"/>
        </w:tabs>
        <w:ind w:left="792" w:hanging="432"/>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25229E9"/>
    <w:multiLevelType w:val="hybridMultilevel"/>
    <w:tmpl w:val="A2E0DF12"/>
    <w:lvl w:ilvl="0" w:tplc="9F18EB8A">
      <w:start w:val="1"/>
      <w:numFmt w:val="decimal"/>
      <w:lvlText w:val="3.%1."/>
      <w:lvlJc w:val="left"/>
      <w:pPr>
        <w:ind w:left="1800" w:hanging="360"/>
      </w:pPr>
      <w:rPr>
        <w:rFonts w:hint="default"/>
      </w:r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2"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2E70A7"/>
    <w:multiLevelType w:val="multilevel"/>
    <w:tmpl w:val="01509A92"/>
    <w:lvl w:ilvl="0">
      <w:start w:val="6"/>
      <w:numFmt w:val="decimal"/>
      <w:lvlText w:val="%1."/>
      <w:lvlJc w:val="left"/>
      <w:pPr>
        <w:ind w:left="612" w:hanging="612"/>
      </w:pPr>
      <w:rPr>
        <w:rFonts w:hint="default"/>
        <w:w w:val="100"/>
      </w:rPr>
    </w:lvl>
    <w:lvl w:ilvl="1">
      <w:start w:val="3"/>
      <w:numFmt w:val="decimal"/>
      <w:lvlText w:val="%1.%2."/>
      <w:lvlJc w:val="left"/>
      <w:pPr>
        <w:ind w:left="1260" w:hanging="720"/>
      </w:pPr>
      <w:rPr>
        <w:rFonts w:hint="default"/>
        <w:w w:val="100"/>
      </w:rPr>
    </w:lvl>
    <w:lvl w:ilvl="2">
      <w:start w:val="1"/>
      <w:numFmt w:val="decimal"/>
      <w:lvlText w:val="%1.%2.%3."/>
      <w:lvlJc w:val="left"/>
      <w:pPr>
        <w:ind w:left="1800" w:hanging="720"/>
      </w:pPr>
      <w:rPr>
        <w:rFonts w:hint="default"/>
        <w:w w:val="100"/>
      </w:rPr>
    </w:lvl>
    <w:lvl w:ilvl="3">
      <w:start w:val="1"/>
      <w:numFmt w:val="decimal"/>
      <w:lvlText w:val="%1.%2.%3.%4."/>
      <w:lvlJc w:val="left"/>
      <w:pPr>
        <w:ind w:left="2700" w:hanging="1080"/>
      </w:pPr>
      <w:rPr>
        <w:rFonts w:hint="default"/>
        <w:w w:val="100"/>
      </w:rPr>
    </w:lvl>
    <w:lvl w:ilvl="4">
      <w:start w:val="1"/>
      <w:numFmt w:val="decimal"/>
      <w:lvlText w:val="%1.%2.%3.%4.%5."/>
      <w:lvlJc w:val="left"/>
      <w:pPr>
        <w:ind w:left="3240" w:hanging="1080"/>
      </w:pPr>
      <w:rPr>
        <w:rFonts w:hint="default"/>
        <w:w w:val="100"/>
      </w:rPr>
    </w:lvl>
    <w:lvl w:ilvl="5">
      <w:start w:val="1"/>
      <w:numFmt w:val="decimal"/>
      <w:lvlText w:val="%1.%2.%3.%4.%5.%6."/>
      <w:lvlJc w:val="left"/>
      <w:pPr>
        <w:ind w:left="4140" w:hanging="1440"/>
      </w:pPr>
      <w:rPr>
        <w:rFonts w:hint="default"/>
        <w:w w:val="100"/>
      </w:rPr>
    </w:lvl>
    <w:lvl w:ilvl="6">
      <w:start w:val="1"/>
      <w:numFmt w:val="decimal"/>
      <w:lvlText w:val="%1.%2.%3.%4.%5.%6.%7."/>
      <w:lvlJc w:val="left"/>
      <w:pPr>
        <w:ind w:left="5040" w:hanging="1800"/>
      </w:pPr>
      <w:rPr>
        <w:rFonts w:hint="default"/>
        <w:w w:val="100"/>
      </w:rPr>
    </w:lvl>
    <w:lvl w:ilvl="7">
      <w:start w:val="1"/>
      <w:numFmt w:val="decimal"/>
      <w:lvlText w:val="%1.%2.%3.%4.%5.%6.%7.%8."/>
      <w:lvlJc w:val="left"/>
      <w:pPr>
        <w:ind w:left="5580" w:hanging="1800"/>
      </w:pPr>
      <w:rPr>
        <w:rFonts w:hint="default"/>
        <w:w w:val="100"/>
      </w:rPr>
    </w:lvl>
    <w:lvl w:ilvl="8">
      <w:start w:val="1"/>
      <w:numFmt w:val="decimal"/>
      <w:lvlText w:val="%1.%2.%3.%4.%5.%6.%7.%8.%9."/>
      <w:lvlJc w:val="left"/>
      <w:pPr>
        <w:ind w:left="6480" w:hanging="2160"/>
      </w:pPr>
      <w:rPr>
        <w:rFonts w:hint="default"/>
        <w:w w:val="100"/>
      </w:rPr>
    </w:lvl>
  </w:abstractNum>
  <w:abstractNum w:abstractNumId="14" w15:restartNumberingAfterBreak="0">
    <w:nsid w:val="0A2E47E3"/>
    <w:multiLevelType w:val="hybridMultilevel"/>
    <w:tmpl w:val="26FE6276"/>
    <w:lvl w:ilvl="0" w:tplc="092A14AA">
      <w:start w:val="1"/>
      <w:numFmt w:val="decimal"/>
      <w:lvlText w:val="7.4.%1"/>
      <w:lvlJc w:val="left"/>
      <w:pPr>
        <w:ind w:left="1710" w:hanging="342"/>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11D00F12"/>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68555B"/>
    <w:multiLevelType w:val="multilevel"/>
    <w:tmpl w:val="04A6CABE"/>
    <w:numStyleLink w:val="Style4"/>
  </w:abstractNum>
  <w:abstractNum w:abstractNumId="17" w15:restartNumberingAfterBreak="0">
    <w:nsid w:val="192A2775"/>
    <w:multiLevelType w:val="multilevel"/>
    <w:tmpl w:val="D416E9F8"/>
    <w:lvl w:ilvl="0">
      <w:start w:val="8"/>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24B46AB"/>
    <w:multiLevelType w:val="multilevel"/>
    <w:tmpl w:val="B44A17B2"/>
    <w:styleLink w:val="Style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6733252"/>
    <w:multiLevelType w:val="hybridMultilevel"/>
    <w:tmpl w:val="7A36DC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6BE7B73"/>
    <w:multiLevelType w:val="multilevel"/>
    <w:tmpl w:val="553E92FC"/>
    <w:styleLink w:val="Style8"/>
    <w:lvl w:ilvl="0">
      <w:start w:val="6"/>
      <w:numFmt w:val="decimal"/>
      <w:lvlText w:val="%1."/>
      <w:lvlJc w:val="left"/>
      <w:pPr>
        <w:ind w:left="1440" w:hanging="360"/>
      </w:pPr>
      <w:rPr>
        <w:rFonts w:hint="default"/>
      </w:rPr>
    </w:lvl>
    <w:lvl w:ilvl="1">
      <w:start w:val="6"/>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290849AF"/>
    <w:multiLevelType w:val="multilevel"/>
    <w:tmpl w:val="D416E9F8"/>
    <w:lvl w:ilvl="0">
      <w:start w:val="8"/>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292224E8"/>
    <w:multiLevelType w:val="multilevel"/>
    <w:tmpl w:val="04A6CABE"/>
    <w:styleLink w:val="Styl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9530B47"/>
    <w:multiLevelType w:val="multilevel"/>
    <w:tmpl w:val="A2261F2C"/>
    <w:styleLink w:val="Style11"/>
    <w:lvl w:ilvl="0">
      <w:start w:val="6"/>
      <w:numFmt w:val="decimal"/>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DE0B58"/>
    <w:multiLevelType w:val="multilevel"/>
    <w:tmpl w:val="DCB6B09E"/>
    <w:lvl w:ilvl="0">
      <w:start w:val="3"/>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CD1BE6"/>
    <w:multiLevelType w:val="multilevel"/>
    <w:tmpl w:val="1B5E330E"/>
    <w:lvl w:ilvl="0">
      <w:start w:val="7"/>
      <w:numFmt w:val="decimal"/>
      <w:lvlText w:val="%1."/>
      <w:lvlJc w:val="left"/>
      <w:pPr>
        <w:ind w:left="600" w:hanging="600"/>
      </w:pPr>
      <w:rPr>
        <w:rFonts w:hint="default"/>
      </w:rPr>
    </w:lvl>
    <w:lvl w:ilvl="1">
      <w:start w:val="5"/>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26" w15:restartNumberingAfterBreak="0">
    <w:nsid w:val="3E8412DB"/>
    <w:multiLevelType w:val="multilevel"/>
    <w:tmpl w:val="3788DE70"/>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8A384C"/>
    <w:multiLevelType w:val="multilevel"/>
    <w:tmpl w:val="4D3A3526"/>
    <w:lvl w:ilvl="0">
      <w:start w:val="10"/>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C219E0"/>
    <w:multiLevelType w:val="multilevel"/>
    <w:tmpl w:val="0409001D"/>
    <w:styleLink w:val="Style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3C820B1"/>
    <w:multiLevelType w:val="multilevel"/>
    <w:tmpl w:val="2F949E14"/>
    <w:lvl w:ilvl="0">
      <w:start w:val="2"/>
      <w:numFmt w:val="decimal"/>
      <w:pStyle w:val="Heading1"/>
      <w:suff w:val="space"/>
      <w:lvlText w:val="Section %1."/>
      <w:lvlJc w:val="left"/>
      <w:pPr>
        <w:ind w:left="90" w:firstLine="0"/>
      </w:pPr>
      <w:rPr>
        <w:rFonts w:ascii="Arial" w:hAnsi="Arial" w:hint="default"/>
        <w:b/>
        <w:i w:val="0"/>
        <w:iCs w:val="0"/>
        <w:sz w:val="24"/>
        <w:szCs w:val="24"/>
      </w:rPr>
    </w:lvl>
    <w:lvl w:ilvl="1">
      <w:start w:val="1"/>
      <w:numFmt w:val="none"/>
      <w:pStyle w:val="Heading2"/>
      <w:suff w:val="nothing"/>
      <w:lvlText w:val=""/>
      <w:lvlJc w:val="left"/>
      <w:pPr>
        <w:ind w:left="-630" w:firstLine="0"/>
      </w:pPr>
      <w:rPr>
        <w:rFonts w:hint="default"/>
      </w:rPr>
    </w:lvl>
    <w:lvl w:ilvl="2">
      <w:start w:val="1"/>
      <w:numFmt w:val="none"/>
      <w:pStyle w:val="Heading3"/>
      <w:suff w:val="nothing"/>
      <w:lvlText w:val=""/>
      <w:lvlJc w:val="left"/>
      <w:pPr>
        <w:ind w:left="-630" w:firstLine="0"/>
      </w:pPr>
      <w:rPr>
        <w:rFonts w:hint="default"/>
      </w:rPr>
    </w:lvl>
    <w:lvl w:ilvl="3">
      <w:start w:val="1"/>
      <w:numFmt w:val="none"/>
      <w:pStyle w:val="Heading4"/>
      <w:suff w:val="nothing"/>
      <w:lvlText w:val=""/>
      <w:lvlJc w:val="left"/>
      <w:pPr>
        <w:ind w:left="-630" w:firstLine="0"/>
      </w:pPr>
      <w:rPr>
        <w:rFonts w:hint="default"/>
      </w:rPr>
    </w:lvl>
    <w:lvl w:ilvl="4">
      <w:start w:val="1"/>
      <w:numFmt w:val="none"/>
      <w:pStyle w:val="Heading5"/>
      <w:suff w:val="nothing"/>
      <w:lvlText w:val=""/>
      <w:lvlJc w:val="left"/>
      <w:pPr>
        <w:ind w:left="-630" w:firstLine="0"/>
      </w:pPr>
      <w:rPr>
        <w:rFonts w:hint="default"/>
      </w:rPr>
    </w:lvl>
    <w:lvl w:ilvl="5">
      <w:start w:val="1"/>
      <w:numFmt w:val="none"/>
      <w:pStyle w:val="Heading6"/>
      <w:suff w:val="nothing"/>
      <w:lvlText w:val=""/>
      <w:lvlJc w:val="left"/>
      <w:pPr>
        <w:ind w:left="-630" w:firstLine="0"/>
      </w:pPr>
      <w:rPr>
        <w:rFonts w:hint="default"/>
      </w:rPr>
    </w:lvl>
    <w:lvl w:ilvl="6">
      <w:start w:val="1"/>
      <w:numFmt w:val="none"/>
      <w:pStyle w:val="Heading7"/>
      <w:suff w:val="nothing"/>
      <w:lvlText w:val=""/>
      <w:lvlJc w:val="left"/>
      <w:pPr>
        <w:ind w:left="-630" w:firstLine="0"/>
      </w:pPr>
      <w:rPr>
        <w:rFonts w:hint="default"/>
      </w:rPr>
    </w:lvl>
    <w:lvl w:ilvl="7">
      <w:start w:val="1"/>
      <w:numFmt w:val="none"/>
      <w:pStyle w:val="Heading8"/>
      <w:suff w:val="nothing"/>
      <w:lvlText w:val=""/>
      <w:lvlJc w:val="left"/>
      <w:pPr>
        <w:ind w:left="-630" w:firstLine="0"/>
      </w:pPr>
      <w:rPr>
        <w:rFonts w:hint="default"/>
      </w:rPr>
    </w:lvl>
    <w:lvl w:ilvl="8">
      <w:start w:val="1"/>
      <w:numFmt w:val="none"/>
      <w:pStyle w:val="Heading9"/>
      <w:suff w:val="nothing"/>
      <w:lvlText w:val=""/>
      <w:lvlJc w:val="left"/>
      <w:pPr>
        <w:ind w:left="-630" w:firstLine="0"/>
      </w:pPr>
      <w:rPr>
        <w:rFonts w:hint="default"/>
      </w:rPr>
    </w:lvl>
  </w:abstractNum>
  <w:abstractNum w:abstractNumId="30" w15:restartNumberingAfterBreak="0">
    <w:nsid w:val="457856FF"/>
    <w:multiLevelType w:val="hybridMultilevel"/>
    <w:tmpl w:val="6792AE60"/>
    <w:lvl w:ilvl="0" w:tplc="8618BE3A">
      <w:start w:val="1"/>
      <w:numFmt w:val="decimal"/>
      <w:lvlText w:val="%1."/>
      <w:lvlJc w:val="left"/>
      <w:pPr>
        <w:ind w:left="1353" w:hanging="360"/>
      </w:pPr>
      <w:rPr>
        <w:rFonts w:eastAsia="Times New Roman" w:hint="default"/>
        <w:color w:val="000000"/>
      </w:rPr>
    </w:lvl>
    <w:lvl w:ilvl="1" w:tplc="34090019" w:tentative="1">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31" w15:restartNumberingAfterBreak="0">
    <w:nsid w:val="47832B11"/>
    <w:multiLevelType w:val="hybridMultilevel"/>
    <w:tmpl w:val="9F7E3C84"/>
    <w:lvl w:ilvl="0" w:tplc="5FDC18EE">
      <w:start w:val="1"/>
      <w:numFmt w:val="decimal"/>
      <w:lvlText w:val="5.%1."/>
      <w:lvlJc w:val="left"/>
      <w:pPr>
        <w:ind w:left="644" w:hanging="360"/>
      </w:pPr>
      <w:rPr>
        <w:rFonts w:hint="default"/>
      </w:rPr>
    </w:lvl>
    <w:lvl w:ilvl="1" w:tplc="F828C546" w:tentative="1">
      <w:start w:val="1"/>
      <w:numFmt w:val="lowerLetter"/>
      <w:lvlText w:val="%2."/>
      <w:lvlJc w:val="left"/>
      <w:pPr>
        <w:ind w:left="1440" w:hanging="360"/>
      </w:pPr>
    </w:lvl>
    <w:lvl w:ilvl="2" w:tplc="941C9F98" w:tentative="1">
      <w:start w:val="1"/>
      <w:numFmt w:val="lowerRoman"/>
      <w:lvlText w:val="%3."/>
      <w:lvlJc w:val="right"/>
      <w:pPr>
        <w:ind w:left="2160" w:hanging="180"/>
      </w:pPr>
    </w:lvl>
    <w:lvl w:ilvl="3" w:tplc="0F5CC286" w:tentative="1">
      <w:start w:val="1"/>
      <w:numFmt w:val="decimal"/>
      <w:lvlText w:val="%4."/>
      <w:lvlJc w:val="left"/>
      <w:pPr>
        <w:ind w:left="2880" w:hanging="360"/>
      </w:pPr>
    </w:lvl>
    <w:lvl w:ilvl="4" w:tplc="44C8290E" w:tentative="1">
      <w:start w:val="1"/>
      <w:numFmt w:val="lowerLetter"/>
      <w:lvlText w:val="%5."/>
      <w:lvlJc w:val="left"/>
      <w:pPr>
        <w:ind w:left="3600" w:hanging="360"/>
      </w:pPr>
    </w:lvl>
    <w:lvl w:ilvl="5" w:tplc="736A1DB8" w:tentative="1">
      <w:start w:val="1"/>
      <w:numFmt w:val="lowerRoman"/>
      <w:lvlText w:val="%6."/>
      <w:lvlJc w:val="right"/>
      <w:pPr>
        <w:ind w:left="4320" w:hanging="180"/>
      </w:pPr>
    </w:lvl>
    <w:lvl w:ilvl="6" w:tplc="9D8C9036" w:tentative="1">
      <w:start w:val="1"/>
      <w:numFmt w:val="decimal"/>
      <w:lvlText w:val="%7."/>
      <w:lvlJc w:val="left"/>
      <w:pPr>
        <w:ind w:left="5040" w:hanging="360"/>
      </w:pPr>
    </w:lvl>
    <w:lvl w:ilvl="7" w:tplc="FAFE70B2" w:tentative="1">
      <w:start w:val="1"/>
      <w:numFmt w:val="lowerLetter"/>
      <w:lvlText w:val="%8."/>
      <w:lvlJc w:val="left"/>
      <w:pPr>
        <w:ind w:left="5760" w:hanging="360"/>
      </w:pPr>
    </w:lvl>
    <w:lvl w:ilvl="8" w:tplc="C9D6B616" w:tentative="1">
      <w:start w:val="1"/>
      <w:numFmt w:val="lowerRoman"/>
      <w:lvlText w:val="%9."/>
      <w:lvlJc w:val="right"/>
      <w:pPr>
        <w:ind w:left="6480" w:hanging="180"/>
      </w:pPr>
    </w:lvl>
  </w:abstractNum>
  <w:abstractNum w:abstractNumId="32" w15:restartNumberingAfterBreak="0">
    <w:nsid w:val="47D16DD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12EA2"/>
    <w:multiLevelType w:val="multilevel"/>
    <w:tmpl w:val="817CFDFE"/>
    <w:lvl w:ilvl="0">
      <w:start w:val="3"/>
      <w:numFmt w:val="decimal"/>
      <w:lvlText w:val="%1."/>
      <w:lvlJc w:val="left"/>
      <w:pPr>
        <w:ind w:left="800" w:hanging="800"/>
      </w:pPr>
      <w:rPr>
        <w:rFonts w:hint="default"/>
      </w:rPr>
    </w:lvl>
    <w:lvl w:ilvl="1">
      <w:start w:val="1"/>
      <w:numFmt w:val="decimal"/>
      <w:lvlText w:val="%1.%2."/>
      <w:lvlJc w:val="left"/>
      <w:pPr>
        <w:ind w:left="1320" w:hanging="800"/>
      </w:pPr>
      <w:rPr>
        <w:rFonts w:hint="default"/>
      </w:rPr>
    </w:lvl>
    <w:lvl w:ilvl="2">
      <w:start w:val="2"/>
      <w:numFmt w:val="decimal"/>
      <w:lvlText w:val="%1.%2.%3."/>
      <w:lvlJc w:val="left"/>
      <w:pPr>
        <w:ind w:left="1840" w:hanging="800"/>
      </w:pPr>
      <w:rPr>
        <w:rFonts w:hint="default"/>
      </w:rPr>
    </w:lvl>
    <w:lvl w:ilvl="3">
      <w:start w:val="1"/>
      <w:numFmt w:val="decimal"/>
      <w:lvlText w:val="%1.%2.%3.%4."/>
      <w:lvlJc w:val="left"/>
      <w:pPr>
        <w:ind w:left="2640" w:hanging="1080"/>
      </w:pPr>
      <w:rPr>
        <w:rFonts w:ascii="Arial" w:hAnsi="Arial" w:cs="Arial"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34" w15:restartNumberingAfterBreak="0">
    <w:nsid w:val="48757148"/>
    <w:multiLevelType w:val="hybridMultilevel"/>
    <w:tmpl w:val="84B6D86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F8A3A2F"/>
    <w:multiLevelType w:val="hybridMultilevel"/>
    <w:tmpl w:val="CD62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A6F56"/>
    <w:multiLevelType w:val="multilevel"/>
    <w:tmpl w:val="0409001D"/>
    <w:styleLink w:val="Style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9B5211"/>
    <w:multiLevelType w:val="multilevel"/>
    <w:tmpl w:val="0200F14C"/>
    <w:styleLink w:val="Style9"/>
    <w:lvl w:ilvl="0">
      <w:start w:val="6"/>
      <w:numFmt w:val="decimal"/>
      <w:lvlText w:val="%1."/>
      <w:lvlJc w:val="left"/>
      <w:pPr>
        <w:tabs>
          <w:tab w:val="num" w:pos="990"/>
        </w:tabs>
        <w:ind w:left="990" w:hanging="360"/>
      </w:pPr>
      <w:rPr>
        <w:rFonts w:hint="default"/>
      </w:rPr>
    </w:lvl>
    <w:lvl w:ilvl="1">
      <w:start w:val="1"/>
      <w:numFmt w:val="decimal"/>
      <w:lvlText w:val="%1.%2."/>
      <w:lvlJc w:val="left"/>
      <w:pPr>
        <w:tabs>
          <w:tab w:val="num" w:pos="1422"/>
        </w:tabs>
        <w:ind w:left="1422" w:hanging="432"/>
      </w:pPr>
      <w:rPr>
        <w:rFonts w:hint="default"/>
      </w:rPr>
    </w:lvl>
    <w:lvl w:ilvl="2">
      <w:start w:val="1"/>
      <w:numFmt w:val="decimal"/>
      <w:lvlText w:val="%1.%2.%3."/>
      <w:lvlJc w:val="left"/>
      <w:pPr>
        <w:tabs>
          <w:tab w:val="num" w:pos="2070"/>
        </w:tabs>
        <w:ind w:left="1854" w:hanging="504"/>
      </w:pPr>
      <w:rPr>
        <w:rFonts w:hint="default"/>
      </w:rPr>
    </w:lvl>
    <w:lvl w:ilvl="3">
      <w:start w:val="1"/>
      <w:numFmt w:val="decimal"/>
      <w:lvlText w:val="%1.%2.%3.%4."/>
      <w:lvlJc w:val="left"/>
      <w:pPr>
        <w:tabs>
          <w:tab w:val="num" w:pos="2430"/>
        </w:tabs>
        <w:ind w:left="2358" w:hanging="648"/>
      </w:pPr>
      <w:rPr>
        <w:rFonts w:hint="default"/>
      </w:rPr>
    </w:lvl>
    <w:lvl w:ilvl="4">
      <w:start w:val="1"/>
      <w:numFmt w:val="decimal"/>
      <w:lvlText w:val="%1.%2.%3.%4.%5."/>
      <w:lvlJc w:val="left"/>
      <w:pPr>
        <w:tabs>
          <w:tab w:val="num" w:pos="3150"/>
        </w:tabs>
        <w:ind w:left="2862" w:hanging="792"/>
      </w:pPr>
      <w:rPr>
        <w:rFonts w:hint="default"/>
      </w:rPr>
    </w:lvl>
    <w:lvl w:ilvl="5">
      <w:start w:val="1"/>
      <w:numFmt w:val="decimal"/>
      <w:lvlText w:val="%1.%2.%3.%4.%5.%6."/>
      <w:lvlJc w:val="left"/>
      <w:pPr>
        <w:tabs>
          <w:tab w:val="num" w:pos="3510"/>
        </w:tabs>
        <w:ind w:left="3366" w:hanging="936"/>
      </w:pPr>
      <w:rPr>
        <w:rFonts w:hint="default"/>
      </w:rPr>
    </w:lvl>
    <w:lvl w:ilvl="6">
      <w:start w:val="1"/>
      <w:numFmt w:val="decimal"/>
      <w:lvlText w:val="%1.%2.%3.%4.%5.%6.%7."/>
      <w:lvlJc w:val="left"/>
      <w:pPr>
        <w:tabs>
          <w:tab w:val="num" w:pos="4230"/>
        </w:tabs>
        <w:ind w:left="3870" w:hanging="1080"/>
      </w:pPr>
      <w:rPr>
        <w:rFonts w:hint="default"/>
      </w:rPr>
    </w:lvl>
    <w:lvl w:ilvl="7">
      <w:start w:val="1"/>
      <w:numFmt w:val="decimal"/>
      <w:lvlText w:val="%1.%2.%3.%4.%5.%6.%7.%8."/>
      <w:lvlJc w:val="left"/>
      <w:pPr>
        <w:tabs>
          <w:tab w:val="num" w:pos="4590"/>
        </w:tabs>
        <w:ind w:left="4374" w:hanging="1224"/>
      </w:pPr>
      <w:rPr>
        <w:rFonts w:hint="default"/>
      </w:rPr>
    </w:lvl>
    <w:lvl w:ilvl="8">
      <w:start w:val="1"/>
      <w:numFmt w:val="decimal"/>
      <w:lvlText w:val="%1.%2.%3.%4.%5.%6.%7.%8.%9."/>
      <w:lvlJc w:val="left"/>
      <w:pPr>
        <w:tabs>
          <w:tab w:val="num" w:pos="5310"/>
        </w:tabs>
        <w:ind w:left="4950" w:hanging="1440"/>
      </w:pPr>
      <w:rPr>
        <w:rFonts w:hint="default"/>
      </w:rPr>
    </w:lvl>
  </w:abstractNum>
  <w:abstractNum w:abstractNumId="38" w15:restartNumberingAfterBreak="0">
    <w:nsid w:val="57577EF7"/>
    <w:multiLevelType w:val="hybridMultilevel"/>
    <w:tmpl w:val="F59C2B0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594505C8"/>
    <w:multiLevelType w:val="multilevel"/>
    <w:tmpl w:val="1B7CE2D4"/>
    <w:lvl w:ilvl="0">
      <w:start w:val="12"/>
      <w:numFmt w:val="decimal"/>
      <w:lvlText w:val="%1."/>
      <w:lvlJc w:val="left"/>
      <w:pPr>
        <w:ind w:left="530" w:hanging="53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B201898"/>
    <w:multiLevelType w:val="multilevel"/>
    <w:tmpl w:val="0409001D"/>
    <w:styleLink w:val="Style1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522C5B"/>
    <w:multiLevelType w:val="multilevel"/>
    <w:tmpl w:val="D41E20B2"/>
    <w:styleLink w:val="Style7"/>
    <w:lvl w:ilvl="0">
      <w:start w:val="6"/>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2B21E6A"/>
    <w:multiLevelType w:val="hybridMultilevel"/>
    <w:tmpl w:val="EFFE78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64E030E8"/>
    <w:multiLevelType w:val="multilevel"/>
    <w:tmpl w:val="276EFD6C"/>
    <w:styleLink w:val="Style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DBA51B9"/>
    <w:multiLevelType w:val="singleLevel"/>
    <w:tmpl w:val="1F24FDC4"/>
    <w:lvl w:ilvl="0">
      <w:start w:val="1"/>
      <w:numFmt w:val="decimal"/>
      <w:lvlText w:val="7.%1."/>
      <w:lvlJc w:val="left"/>
      <w:pPr>
        <w:ind w:left="720" w:hanging="360"/>
      </w:pPr>
      <w:rPr>
        <w:rFonts w:hint="default"/>
      </w:rPr>
    </w:lvl>
  </w:abstractNum>
  <w:abstractNum w:abstractNumId="46" w15:restartNumberingAfterBreak="0">
    <w:nsid w:val="75F80C46"/>
    <w:multiLevelType w:val="multilevel"/>
    <w:tmpl w:val="BC2A0A22"/>
    <w:styleLink w:val="Style13"/>
    <w:lvl w:ilvl="0">
      <w:start w:val="2"/>
      <w:numFmt w:val="decimal"/>
      <w:lvlText w:val="%1."/>
      <w:lvlJc w:val="left"/>
      <w:pPr>
        <w:ind w:left="1512" w:hanging="360"/>
      </w:pPr>
    </w:lvl>
    <w:lvl w:ilvl="1">
      <w:start w:val="1"/>
      <w:numFmt w:val="lowerLetter"/>
      <w:lvlText w:val="%2."/>
      <w:lvlJc w:val="left"/>
      <w:pPr>
        <w:ind w:left="2232" w:hanging="360"/>
      </w:pPr>
    </w:lvl>
    <w:lvl w:ilvl="2">
      <w:start w:val="2"/>
      <w:numFmt w:val="decimal"/>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7" w15:restartNumberingAfterBreak="0">
    <w:nsid w:val="794638DC"/>
    <w:multiLevelType w:val="multilevel"/>
    <w:tmpl w:val="3788DE70"/>
    <w:lvl w:ilvl="0">
      <w:start w:val="10"/>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AA861BD"/>
    <w:multiLevelType w:val="multilevel"/>
    <w:tmpl w:val="D416E9F8"/>
    <w:lvl w:ilvl="0">
      <w:start w:val="9"/>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82105535">
    <w:abstractNumId w:val="49"/>
  </w:num>
  <w:num w:numId="2" w16cid:durableId="129246291">
    <w:abstractNumId w:val="42"/>
  </w:num>
  <w:num w:numId="3" w16cid:durableId="2107311745">
    <w:abstractNumId w:val="12"/>
  </w:num>
  <w:num w:numId="4" w16cid:durableId="115146850">
    <w:abstractNumId w:val="9"/>
  </w:num>
  <w:num w:numId="5" w16cid:durableId="2011254924">
    <w:abstractNumId w:val="7"/>
  </w:num>
  <w:num w:numId="6" w16cid:durableId="158278181">
    <w:abstractNumId w:val="6"/>
  </w:num>
  <w:num w:numId="7" w16cid:durableId="1712996124">
    <w:abstractNumId w:val="5"/>
  </w:num>
  <w:num w:numId="8" w16cid:durableId="1108238455">
    <w:abstractNumId w:val="4"/>
  </w:num>
  <w:num w:numId="9" w16cid:durableId="1413165780">
    <w:abstractNumId w:val="8"/>
  </w:num>
  <w:num w:numId="10" w16cid:durableId="1735278549">
    <w:abstractNumId w:val="3"/>
  </w:num>
  <w:num w:numId="11" w16cid:durableId="1810438427">
    <w:abstractNumId w:val="2"/>
  </w:num>
  <w:num w:numId="12" w16cid:durableId="884367193">
    <w:abstractNumId w:val="1"/>
  </w:num>
  <w:num w:numId="13" w16cid:durableId="92826525">
    <w:abstractNumId w:val="0"/>
  </w:num>
  <w:num w:numId="14" w16cid:durableId="362633713">
    <w:abstractNumId w:val="16"/>
    <w:lvlOverride w:ilvl="1">
      <w:lvl w:ilvl="1">
        <w:start w:val="1"/>
        <w:numFmt w:val="decimal"/>
        <w:lvlText w:val="%1.%2."/>
        <w:lvlJc w:val="left"/>
        <w:pPr>
          <w:tabs>
            <w:tab w:val="num" w:pos="792"/>
          </w:tabs>
          <w:ind w:left="792" w:hanging="432"/>
        </w:pPr>
        <w:rPr>
          <w:rFonts w:hint="default"/>
        </w:rPr>
      </w:lvl>
    </w:lvlOverride>
  </w:num>
  <w:num w:numId="15" w16cid:durableId="1344934157">
    <w:abstractNumId w:val="32"/>
  </w:num>
  <w:num w:numId="16" w16cid:durableId="1695115385">
    <w:abstractNumId w:val="29"/>
  </w:num>
  <w:num w:numId="17" w16cid:durableId="1574468577">
    <w:abstractNumId w:val="18"/>
  </w:num>
  <w:num w:numId="18" w16cid:durableId="891384910">
    <w:abstractNumId w:val="44"/>
  </w:num>
  <w:num w:numId="19" w16cid:durableId="662126718">
    <w:abstractNumId w:val="22"/>
  </w:num>
  <w:num w:numId="20" w16cid:durableId="1495367060">
    <w:abstractNumId w:val="28"/>
  </w:num>
  <w:num w:numId="21" w16cid:durableId="909385510">
    <w:abstractNumId w:val="15"/>
  </w:num>
  <w:num w:numId="22" w16cid:durableId="681976032">
    <w:abstractNumId w:val="45"/>
  </w:num>
  <w:num w:numId="23" w16cid:durableId="1735733551">
    <w:abstractNumId w:val="41"/>
  </w:num>
  <w:num w:numId="24" w16cid:durableId="1648361622">
    <w:abstractNumId w:val="20"/>
  </w:num>
  <w:num w:numId="25" w16cid:durableId="430441208">
    <w:abstractNumId w:val="37"/>
  </w:num>
  <w:num w:numId="26" w16cid:durableId="759832503">
    <w:abstractNumId w:val="40"/>
  </w:num>
  <w:num w:numId="27" w16cid:durableId="1947078078">
    <w:abstractNumId w:val="23"/>
  </w:num>
  <w:num w:numId="28" w16cid:durableId="995570328">
    <w:abstractNumId w:val="36"/>
  </w:num>
  <w:num w:numId="29" w16cid:durableId="1586496805">
    <w:abstractNumId w:val="31"/>
  </w:num>
  <w:num w:numId="30" w16cid:durableId="1120296848">
    <w:abstractNumId w:val="14"/>
  </w:num>
  <w:num w:numId="31" w16cid:durableId="1751851505">
    <w:abstractNumId w:val="46"/>
  </w:num>
  <w:num w:numId="32" w16cid:durableId="1843935748">
    <w:abstractNumId w:val="10"/>
  </w:num>
  <w:num w:numId="33" w16cid:durableId="1773015544">
    <w:abstractNumId w:val="13"/>
  </w:num>
  <w:num w:numId="34" w16cid:durableId="2023965944">
    <w:abstractNumId w:val="11"/>
  </w:num>
  <w:num w:numId="35" w16cid:durableId="283732736">
    <w:abstractNumId w:val="24"/>
  </w:num>
  <w:num w:numId="36" w16cid:durableId="878203285">
    <w:abstractNumId w:val="19"/>
  </w:num>
  <w:num w:numId="37" w16cid:durableId="1800800885">
    <w:abstractNumId w:val="47"/>
  </w:num>
  <w:num w:numId="38" w16cid:durableId="41754040">
    <w:abstractNumId w:val="17"/>
  </w:num>
  <w:num w:numId="39" w16cid:durableId="1465660974">
    <w:abstractNumId w:val="48"/>
  </w:num>
  <w:num w:numId="40" w16cid:durableId="1690139335">
    <w:abstractNumId w:val="39"/>
  </w:num>
  <w:num w:numId="41" w16cid:durableId="456216069">
    <w:abstractNumId w:val="26"/>
  </w:num>
  <w:num w:numId="42" w16cid:durableId="1308584703">
    <w:abstractNumId w:val="34"/>
  </w:num>
  <w:num w:numId="43" w16cid:durableId="954602096">
    <w:abstractNumId w:val="38"/>
  </w:num>
  <w:num w:numId="44" w16cid:durableId="835802786">
    <w:abstractNumId w:val="27"/>
  </w:num>
  <w:num w:numId="45" w16cid:durableId="1528448581">
    <w:abstractNumId w:val="33"/>
  </w:num>
  <w:num w:numId="46" w16cid:durableId="101195473">
    <w:abstractNumId w:val="25"/>
  </w:num>
  <w:num w:numId="47" w16cid:durableId="1102846008">
    <w:abstractNumId w:val="30"/>
  </w:num>
  <w:num w:numId="48" w16cid:durableId="931203388">
    <w:abstractNumId w:val="43"/>
  </w:num>
  <w:num w:numId="49" w16cid:durableId="2017265642">
    <w:abstractNumId w:val="21"/>
  </w:num>
  <w:num w:numId="50" w16cid:durableId="79364239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BB"/>
    <w:rsid w:val="00001BF6"/>
    <w:rsid w:val="00003722"/>
    <w:rsid w:val="0000405B"/>
    <w:rsid w:val="00005D04"/>
    <w:rsid w:val="00005F3A"/>
    <w:rsid w:val="0001393F"/>
    <w:rsid w:val="00013DFA"/>
    <w:rsid w:val="0001517C"/>
    <w:rsid w:val="0001654C"/>
    <w:rsid w:val="0001697D"/>
    <w:rsid w:val="00020E13"/>
    <w:rsid w:val="00021AD3"/>
    <w:rsid w:val="000229BB"/>
    <w:rsid w:val="00025EDF"/>
    <w:rsid w:val="00026037"/>
    <w:rsid w:val="000260C2"/>
    <w:rsid w:val="00031169"/>
    <w:rsid w:val="000314D9"/>
    <w:rsid w:val="00033156"/>
    <w:rsid w:val="00034BAC"/>
    <w:rsid w:val="0003582F"/>
    <w:rsid w:val="000363BA"/>
    <w:rsid w:val="00037CDF"/>
    <w:rsid w:val="0004151E"/>
    <w:rsid w:val="00044A4D"/>
    <w:rsid w:val="00044DFB"/>
    <w:rsid w:val="00045482"/>
    <w:rsid w:val="000457D3"/>
    <w:rsid w:val="0004620E"/>
    <w:rsid w:val="000467F6"/>
    <w:rsid w:val="00050060"/>
    <w:rsid w:val="00050BD6"/>
    <w:rsid w:val="00050CC0"/>
    <w:rsid w:val="00051651"/>
    <w:rsid w:val="00054AF4"/>
    <w:rsid w:val="00054BF2"/>
    <w:rsid w:val="000550EE"/>
    <w:rsid w:val="00056732"/>
    <w:rsid w:val="00057601"/>
    <w:rsid w:val="000578D2"/>
    <w:rsid w:val="00062C67"/>
    <w:rsid w:val="0006486A"/>
    <w:rsid w:val="00066FC9"/>
    <w:rsid w:val="0007136C"/>
    <w:rsid w:val="00071FBA"/>
    <w:rsid w:val="00072BEB"/>
    <w:rsid w:val="000814F4"/>
    <w:rsid w:val="000827D3"/>
    <w:rsid w:val="00083371"/>
    <w:rsid w:val="00083A94"/>
    <w:rsid w:val="00085214"/>
    <w:rsid w:val="00090564"/>
    <w:rsid w:val="0009333E"/>
    <w:rsid w:val="00093BB1"/>
    <w:rsid w:val="000973E4"/>
    <w:rsid w:val="00097EFB"/>
    <w:rsid w:val="000A096A"/>
    <w:rsid w:val="000A4F39"/>
    <w:rsid w:val="000A684A"/>
    <w:rsid w:val="000A69B4"/>
    <w:rsid w:val="000A7727"/>
    <w:rsid w:val="000B0F02"/>
    <w:rsid w:val="000B137C"/>
    <w:rsid w:val="000B2E37"/>
    <w:rsid w:val="000B3FD3"/>
    <w:rsid w:val="000B4B49"/>
    <w:rsid w:val="000B6D51"/>
    <w:rsid w:val="000C7322"/>
    <w:rsid w:val="000D383A"/>
    <w:rsid w:val="000D520E"/>
    <w:rsid w:val="000D556B"/>
    <w:rsid w:val="000D76C5"/>
    <w:rsid w:val="000D7703"/>
    <w:rsid w:val="000E06BA"/>
    <w:rsid w:val="000E2872"/>
    <w:rsid w:val="000E324D"/>
    <w:rsid w:val="000E5331"/>
    <w:rsid w:val="000E6139"/>
    <w:rsid w:val="000F0907"/>
    <w:rsid w:val="000F1132"/>
    <w:rsid w:val="000F117C"/>
    <w:rsid w:val="000F44A1"/>
    <w:rsid w:val="000F4CD5"/>
    <w:rsid w:val="000F5000"/>
    <w:rsid w:val="000F62E6"/>
    <w:rsid w:val="000F6F90"/>
    <w:rsid w:val="00102F6B"/>
    <w:rsid w:val="001030B9"/>
    <w:rsid w:val="0010317D"/>
    <w:rsid w:val="001032C3"/>
    <w:rsid w:val="00103BAF"/>
    <w:rsid w:val="00104DE9"/>
    <w:rsid w:val="001071F3"/>
    <w:rsid w:val="001100D0"/>
    <w:rsid w:val="0011071A"/>
    <w:rsid w:val="00110BD1"/>
    <w:rsid w:val="00110C2C"/>
    <w:rsid w:val="00112643"/>
    <w:rsid w:val="00114BC0"/>
    <w:rsid w:val="00115680"/>
    <w:rsid w:val="00121513"/>
    <w:rsid w:val="001263C8"/>
    <w:rsid w:val="001308F4"/>
    <w:rsid w:val="001311BB"/>
    <w:rsid w:val="00133217"/>
    <w:rsid w:val="001336BA"/>
    <w:rsid w:val="00135153"/>
    <w:rsid w:val="001353B0"/>
    <w:rsid w:val="00135714"/>
    <w:rsid w:val="00136347"/>
    <w:rsid w:val="001363C6"/>
    <w:rsid w:val="00136985"/>
    <w:rsid w:val="00136C1A"/>
    <w:rsid w:val="00137C91"/>
    <w:rsid w:val="00137D33"/>
    <w:rsid w:val="00137DAA"/>
    <w:rsid w:val="00140444"/>
    <w:rsid w:val="00142067"/>
    <w:rsid w:val="00143914"/>
    <w:rsid w:val="001466CC"/>
    <w:rsid w:val="00150C98"/>
    <w:rsid w:val="00151CFB"/>
    <w:rsid w:val="00161277"/>
    <w:rsid w:val="00162583"/>
    <w:rsid w:val="001628D3"/>
    <w:rsid w:val="00163145"/>
    <w:rsid w:val="00167961"/>
    <w:rsid w:val="00170907"/>
    <w:rsid w:val="00172503"/>
    <w:rsid w:val="00173682"/>
    <w:rsid w:val="00174005"/>
    <w:rsid w:val="001761EC"/>
    <w:rsid w:val="00177476"/>
    <w:rsid w:val="001776C0"/>
    <w:rsid w:val="00177CF9"/>
    <w:rsid w:val="00181C0A"/>
    <w:rsid w:val="00182EE6"/>
    <w:rsid w:val="00183D01"/>
    <w:rsid w:val="001966A8"/>
    <w:rsid w:val="00197216"/>
    <w:rsid w:val="001A1199"/>
    <w:rsid w:val="001A1BD2"/>
    <w:rsid w:val="001A24D6"/>
    <w:rsid w:val="001A32C1"/>
    <w:rsid w:val="001A4EFD"/>
    <w:rsid w:val="001A59A4"/>
    <w:rsid w:val="001A6DC3"/>
    <w:rsid w:val="001A7CC7"/>
    <w:rsid w:val="001B19DD"/>
    <w:rsid w:val="001B25FD"/>
    <w:rsid w:val="001B3BEF"/>
    <w:rsid w:val="001B5A11"/>
    <w:rsid w:val="001B6778"/>
    <w:rsid w:val="001C0AC4"/>
    <w:rsid w:val="001C6342"/>
    <w:rsid w:val="001C6A01"/>
    <w:rsid w:val="001D1047"/>
    <w:rsid w:val="001D1C98"/>
    <w:rsid w:val="001D1F89"/>
    <w:rsid w:val="001D22D3"/>
    <w:rsid w:val="001D43EF"/>
    <w:rsid w:val="001D5A5E"/>
    <w:rsid w:val="001D6DD4"/>
    <w:rsid w:val="001D7E9D"/>
    <w:rsid w:val="001E12C5"/>
    <w:rsid w:val="001E1E6D"/>
    <w:rsid w:val="001E1FC6"/>
    <w:rsid w:val="001E274F"/>
    <w:rsid w:val="001E3B32"/>
    <w:rsid w:val="001E56DB"/>
    <w:rsid w:val="001E6397"/>
    <w:rsid w:val="001F26BC"/>
    <w:rsid w:val="001F4895"/>
    <w:rsid w:val="001F7D26"/>
    <w:rsid w:val="00200E91"/>
    <w:rsid w:val="00201FC6"/>
    <w:rsid w:val="00207D4F"/>
    <w:rsid w:val="00212DDC"/>
    <w:rsid w:val="002137A1"/>
    <w:rsid w:val="0021383A"/>
    <w:rsid w:val="00213ED3"/>
    <w:rsid w:val="002141FA"/>
    <w:rsid w:val="00214439"/>
    <w:rsid w:val="00216B91"/>
    <w:rsid w:val="0021787F"/>
    <w:rsid w:val="00217FF6"/>
    <w:rsid w:val="00220E53"/>
    <w:rsid w:val="002215FA"/>
    <w:rsid w:val="002223AB"/>
    <w:rsid w:val="002223C0"/>
    <w:rsid w:val="00223B2D"/>
    <w:rsid w:val="002272C8"/>
    <w:rsid w:val="00230B89"/>
    <w:rsid w:val="00231469"/>
    <w:rsid w:val="002327B3"/>
    <w:rsid w:val="002342D0"/>
    <w:rsid w:val="00234632"/>
    <w:rsid w:val="002348E3"/>
    <w:rsid w:val="00235836"/>
    <w:rsid w:val="00242065"/>
    <w:rsid w:val="002460C7"/>
    <w:rsid w:val="00250889"/>
    <w:rsid w:val="00251AC3"/>
    <w:rsid w:val="00251AEF"/>
    <w:rsid w:val="00252C4F"/>
    <w:rsid w:val="00253279"/>
    <w:rsid w:val="00254F12"/>
    <w:rsid w:val="00255408"/>
    <w:rsid w:val="00255D90"/>
    <w:rsid w:val="00257F1F"/>
    <w:rsid w:val="00260A0E"/>
    <w:rsid w:val="00261553"/>
    <w:rsid w:val="002616BF"/>
    <w:rsid w:val="0026370B"/>
    <w:rsid w:val="00265353"/>
    <w:rsid w:val="00265A7B"/>
    <w:rsid w:val="00265A9B"/>
    <w:rsid w:val="00266C14"/>
    <w:rsid w:val="00267AE3"/>
    <w:rsid w:val="00267DDA"/>
    <w:rsid w:val="00270CCC"/>
    <w:rsid w:val="002713BC"/>
    <w:rsid w:val="00272BE4"/>
    <w:rsid w:val="00274C2E"/>
    <w:rsid w:val="00276063"/>
    <w:rsid w:val="00280361"/>
    <w:rsid w:val="00280561"/>
    <w:rsid w:val="002822E8"/>
    <w:rsid w:val="00282D8F"/>
    <w:rsid w:val="00284C7F"/>
    <w:rsid w:val="002861FB"/>
    <w:rsid w:val="00290539"/>
    <w:rsid w:val="002906C7"/>
    <w:rsid w:val="002911C9"/>
    <w:rsid w:val="00292CBA"/>
    <w:rsid w:val="00293C40"/>
    <w:rsid w:val="00293D17"/>
    <w:rsid w:val="002973CC"/>
    <w:rsid w:val="002A1BBF"/>
    <w:rsid w:val="002A2AEA"/>
    <w:rsid w:val="002A3C4C"/>
    <w:rsid w:val="002A3D91"/>
    <w:rsid w:val="002A4674"/>
    <w:rsid w:val="002A7077"/>
    <w:rsid w:val="002A74E2"/>
    <w:rsid w:val="002B5525"/>
    <w:rsid w:val="002B5855"/>
    <w:rsid w:val="002B6AC8"/>
    <w:rsid w:val="002C0F5E"/>
    <w:rsid w:val="002C134C"/>
    <w:rsid w:val="002C2949"/>
    <w:rsid w:val="002C5A6A"/>
    <w:rsid w:val="002C72D3"/>
    <w:rsid w:val="002C78DB"/>
    <w:rsid w:val="002D2720"/>
    <w:rsid w:val="002D3228"/>
    <w:rsid w:val="002D4097"/>
    <w:rsid w:val="002D4C8A"/>
    <w:rsid w:val="002D7F63"/>
    <w:rsid w:val="002E0956"/>
    <w:rsid w:val="002E0B97"/>
    <w:rsid w:val="002E7A18"/>
    <w:rsid w:val="002F07DD"/>
    <w:rsid w:val="002F2CC6"/>
    <w:rsid w:val="002F431D"/>
    <w:rsid w:val="002F5972"/>
    <w:rsid w:val="002F59F1"/>
    <w:rsid w:val="00300050"/>
    <w:rsid w:val="00300F97"/>
    <w:rsid w:val="00302DB6"/>
    <w:rsid w:val="00303128"/>
    <w:rsid w:val="0030319F"/>
    <w:rsid w:val="0030369A"/>
    <w:rsid w:val="003048BC"/>
    <w:rsid w:val="00307A00"/>
    <w:rsid w:val="00310EDE"/>
    <w:rsid w:val="0031264F"/>
    <w:rsid w:val="00314E1E"/>
    <w:rsid w:val="00315346"/>
    <w:rsid w:val="00316775"/>
    <w:rsid w:val="00316D00"/>
    <w:rsid w:val="003178F5"/>
    <w:rsid w:val="00323B22"/>
    <w:rsid w:val="00323D4D"/>
    <w:rsid w:val="00326E0F"/>
    <w:rsid w:val="00327280"/>
    <w:rsid w:val="00327925"/>
    <w:rsid w:val="00327FE7"/>
    <w:rsid w:val="0033089A"/>
    <w:rsid w:val="0033334D"/>
    <w:rsid w:val="003334FE"/>
    <w:rsid w:val="00333E5A"/>
    <w:rsid w:val="003344F4"/>
    <w:rsid w:val="003352A8"/>
    <w:rsid w:val="003361C6"/>
    <w:rsid w:val="00337EA5"/>
    <w:rsid w:val="003403ED"/>
    <w:rsid w:val="00340FCE"/>
    <w:rsid w:val="0034173D"/>
    <w:rsid w:val="00342DE6"/>
    <w:rsid w:val="003461C2"/>
    <w:rsid w:val="00346CFD"/>
    <w:rsid w:val="00351F63"/>
    <w:rsid w:val="00353A79"/>
    <w:rsid w:val="00353F00"/>
    <w:rsid w:val="00354278"/>
    <w:rsid w:val="003552FF"/>
    <w:rsid w:val="00360856"/>
    <w:rsid w:val="0036328F"/>
    <w:rsid w:val="0036450F"/>
    <w:rsid w:val="003645AE"/>
    <w:rsid w:val="00365BC4"/>
    <w:rsid w:val="00370069"/>
    <w:rsid w:val="00370BEB"/>
    <w:rsid w:val="0037102E"/>
    <w:rsid w:val="00371CF0"/>
    <w:rsid w:val="00371DE8"/>
    <w:rsid w:val="00372BE6"/>
    <w:rsid w:val="00373554"/>
    <w:rsid w:val="00373857"/>
    <w:rsid w:val="003749BE"/>
    <w:rsid w:val="00374C93"/>
    <w:rsid w:val="00375C83"/>
    <w:rsid w:val="003773FC"/>
    <w:rsid w:val="00377A14"/>
    <w:rsid w:val="00377A65"/>
    <w:rsid w:val="00382517"/>
    <w:rsid w:val="003831B0"/>
    <w:rsid w:val="003844F8"/>
    <w:rsid w:val="003879B5"/>
    <w:rsid w:val="0039165D"/>
    <w:rsid w:val="003917EC"/>
    <w:rsid w:val="00392D1E"/>
    <w:rsid w:val="00393E1D"/>
    <w:rsid w:val="00394C59"/>
    <w:rsid w:val="003971A1"/>
    <w:rsid w:val="00397E4B"/>
    <w:rsid w:val="003A574D"/>
    <w:rsid w:val="003A654E"/>
    <w:rsid w:val="003A6AFD"/>
    <w:rsid w:val="003B2FBF"/>
    <w:rsid w:val="003B43FC"/>
    <w:rsid w:val="003B4ECE"/>
    <w:rsid w:val="003B519A"/>
    <w:rsid w:val="003B54AB"/>
    <w:rsid w:val="003C0228"/>
    <w:rsid w:val="003C185B"/>
    <w:rsid w:val="003C1942"/>
    <w:rsid w:val="003C272D"/>
    <w:rsid w:val="003C2BDA"/>
    <w:rsid w:val="003C3417"/>
    <w:rsid w:val="003D0250"/>
    <w:rsid w:val="003D0592"/>
    <w:rsid w:val="003D32D9"/>
    <w:rsid w:val="003D4D1E"/>
    <w:rsid w:val="003E320E"/>
    <w:rsid w:val="003E434F"/>
    <w:rsid w:val="003E436C"/>
    <w:rsid w:val="003E476C"/>
    <w:rsid w:val="003E4C42"/>
    <w:rsid w:val="003E5A22"/>
    <w:rsid w:val="003E7B76"/>
    <w:rsid w:val="003E7DD3"/>
    <w:rsid w:val="003F000B"/>
    <w:rsid w:val="003F04F9"/>
    <w:rsid w:val="003F0592"/>
    <w:rsid w:val="003F0F3F"/>
    <w:rsid w:val="003F1181"/>
    <w:rsid w:val="003F1F14"/>
    <w:rsid w:val="003F2010"/>
    <w:rsid w:val="003F221F"/>
    <w:rsid w:val="003F5162"/>
    <w:rsid w:val="003F5AC4"/>
    <w:rsid w:val="003F5CA2"/>
    <w:rsid w:val="003F7D37"/>
    <w:rsid w:val="00402385"/>
    <w:rsid w:val="004027BA"/>
    <w:rsid w:val="00402E5F"/>
    <w:rsid w:val="0040650E"/>
    <w:rsid w:val="004129A8"/>
    <w:rsid w:val="00412FA7"/>
    <w:rsid w:val="00415CC3"/>
    <w:rsid w:val="00415DD6"/>
    <w:rsid w:val="004175F4"/>
    <w:rsid w:val="00417908"/>
    <w:rsid w:val="00417953"/>
    <w:rsid w:val="0042401A"/>
    <w:rsid w:val="00424556"/>
    <w:rsid w:val="0042520A"/>
    <w:rsid w:val="00425FE2"/>
    <w:rsid w:val="004270FC"/>
    <w:rsid w:val="00427AA0"/>
    <w:rsid w:val="00430002"/>
    <w:rsid w:val="00431BB3"/>
    <w:rsid w:val="00434A66"/>
    <w:rsid w:val="00440D28"/>
    <w:rsid w:val="004423DC"/>
    <w:rsid w:val="00443479"/>
    <w:rsid w:val="00444966"/>
    <w:rsid w:val="004450D5"/>
    <w:rsid w:val="00447DB5"/>
    <w:rsid w:val="00450A81"/>
    <w:rsid w:val="00450FE8"/>
    <w:rsid w:val="00451246"/>
    <w:rsid w:val="00452014"/>
    <w:rsid w:val="0045321D"/>
    <w:rsid w:val="00453352"/>
    <w:rsid w:val="004549FA"/>
    <w:rsid w:val="00454A09"/>
    <w:rsid w:val="00455423"/>
    <w:rsid w:val="00461670"/>
    <w:rsid w:val="00461B3A"/>
    <w:rsid w:val="00461C1E"/>
    <w:rsid w:val="00465549"/>
    <w:rsid w:val="0046659E"/>
    <w:rsid w:val="00472507"/>
    <w:rsid w:val="00473B14"/>
    <w:rsid w:val="00474EC7"/>
    <w:rsid w:val="004753AD"/>
    <w:rsid w:val="00475720"/>
    <w:rsid w:val="0047707B"/>
    <w:rsid w:val="0047757C"/>
    <w:rsid w:val="004775F6"/>
    <w:rsid w:val="00481C5D"/>
    <w:rsid w:val="0048252A"/>
    <w:rsid w:val="00485792"/>
    <w:rsid w:val="00487F47"/>
    <w:rsid w:val="0049206B"/>
    <w:rsid w:val="00493580"/>
    <w:rsid w:val="00494C5F"/>
    <w:rsid w:val="00496142"/>
    <w:rsid w:val="0049745B"/>
    <w:rsid w:val="004A1788"/>
    <w:rsid w:val="004A18CD"/>
    <w:rsid w:val="004A27CE"/>
    <w:rsid w:val="004A2BEF"/>
    <w:rsid w:val="004A438D"/>
    <w:rsid w:val="004A688D"/>
    <w:rsid w:val="004B03B2"/>
    <w:rsid w:val="004B0E30"/>
    <w:rsid w:val="004B16F8"/>
    <w:rsid w:val="004B4AC8"/>
    <w:rsid w:val="004B50A5"/>
    <w:rsid w:val="004B6164"/>
    <w:rsid w:val="004B7A54"/>
    <w:rsid w:val="004C0569"/>
    <w:rsid w:val="004C0D4C"/>
    <w:rsid w:val="004C1C55"/>
    <w:rsid w:val="004C20CF"/>
    <w:rsid w:val="004C44B2"/>
    <w:rsid w:val="004C4896"/>
    <w:rsid w:val="004C4ABC"/>
    <w:rsid w:val="004C5A64"/>
    <w:rsid w:val="004C6ED0"/>
    <w:rsid w:val="004C7314"/>
    <w:rsid w:val="004C7926"/>
    <w:rsid w:val="004D6708"/>
    <w:rsid w:val="004D6C78"/>
    <w:rsid w:val="004E0B03"/>
    <w:rsid w:val="004E0EBB"/>
    <w:rsid w:val="004E1F3B"/>
    <w:rsid w:val="004E4C57"/>
    <w:rsid w:val="004E605F"/>
    <w:rsid w:val="004E6EF0"/>
    <w:rsid w:val="004E75D0"/>
    <w:rsid w:val="004E79FD"/>
    <w:rsid w:val="004E7FDE"/>
    <w:rsid w:val="004F0795"/>
    <w:rsid w:val="004F093E"/>
    <w:rsid w:val="004F2AFA"/>
    <w:rsid w:val="004F3841"/>
    <w:rsid w:val="004F3ED3"/>
    <w:rsid w:val="004F6068"/>
    <w:rsid w:val="004F672E"/>
    <w:rsid w:val="00501456"/>
    <w:rsid w:val="005015E7"/>
    <w:rsid w:val="00501E6A"/>
    <w:rsid w:val="0050491A"/>
    <w:rsid w:val="005053C1"/>
    <w:rsid w:val="005142BE"/>
    <w:rsid w:val="00514657"/>
    <w:rsid w:val="005176B1"/>
    <w:rsid w:val="005200CE"/>
    <w:rsid w:val="0052364E"/>
    <w:rsid w:val="00525500"/>
    <w:rsid w:val="00526E02"/>
    <w:rsid w:val="00530E0D"/>
    <w:rsid w:val="00532DD7"/>
    <w:rsid w:val="00534625"/>
    <w:rsid w:val="00535879"/>
    <w:rsid w:val="005369D2"/>
    <w:rsid w:val="00536A19"/>
    <w:rsid w:val="0054134E"/>
    <w:rsid w:val="00541848"/>
    <w:rsid w:val="00543E60"/>
    <w:rsid w:val="005442CD"/>
    <w:rsid w:val="00544463"/>
    <w:rsid w:val="005470BA"/>
    <w:rsid w:val="00550D0C"/>
    <w:rsid w:val="0055161F"/>
    <w:rsid w:val="005578E8"/>
    <w:rsid w:val="00560435"/>
    <w:rsid w:val="00560880"/>
    <w:rsid w:val="00561688"/>
    <w:rsid w:val="00561FE9"/>
    <w:rsid w:val="00562FF1"/>
    <w:rsid w:val="00563296"/>
    <w:rsid w:val="00564E67"/>
    <w:rsid w:val="00567308"/>
    <w:rsid w:val="00567567"/>
    <w:rsid w:val="00567893"/>
    <w:rsid w:val="0056791E"/>
    <w:rsid w:val="00567EA8"/>
    <w:rsid w:val="00570F76"/>
    <w:rsid w:val="00571256"/>
    <w:rsid w:val="00574D92"/>
    <w:rsid w:val="00575888"/>
    <w:rsid w:val="00576623"/>
    <w:rsid w:val="005803D3"/>
    <w:rsid w:val="005908D5"/>
    <w:rsid w:val="00595113"/>
    <w:rsid w:val="00595A9F"/>
    <w:rsid w:val="00596E43"/>
    <w:rsid w:val="00597843"/>
    <w:rsid w:val="00597C2C"/>
    <w:rsid w:val="005A1454"/>
    <w:rsid w:val="005A1BB9"/>
    <w:rsid w:val="005A21DF"/>
    <w:rsid w:val="005A30E3"/>
    <w:rsid w:val="005A37E8"/>
    <w:rsid w:val="005A3FCF"/>
    <w:rsid w:val="005A589D"/>
    <w:rsid w:val="005A659F"/>
    <w:rsid w:val="005A6EC3"/>
    <w:rsid w:val="005B0A11"/>
    <w:rsid w:val="005B0CA0"/>
    <w:rsid w:val="005B1262"/>
    <w:rsid w:val="005B20D1"/>
    <w:rsid w:val="005B5192"/>
    <w:rsid w:val="005B57B9"/>
    <w:rsid w:val="005B6FFC"/>
    <w:rsid w:val="005B740B"/>
    <w:rsid w:val="005C0DA8"/>
    <w:rsid w:val="005C0E6D"/>
    <w:rsid w:val="005C0F63"/>
    <w:rsid w:val="005C3AB0"/>
    <w:rsid w:val="005C4D17"/>
    <w:rsid w:val="005D02B9"/>
    <w:rsid w:val="005D37B5"/>
    <w:rsid w:val="005D44B8"/>
    <w:rsid w:val="005D5AC9"/>
    <w:rsid w:val="005E03B7"/>
    <w:rsid w:val="005E1D83"/>
    <w:rsid w:val="005E2A98"/>
    <w:rsid w:val="005E4CF1"/>
    <w:rsid w:val="005E55E5"/>
    <w:rsid w:val="005E7D03"/>
    <w:rsid w:val="005F00DB"/>
    <w:rsid w:val="005F0DE7"/>
    <w:rsid w:val="005F1960"/>
    <w:rsid w:val="005F26FD"/>
    <w:rsid w:val="005F65A6"/>
    <w:rsid w:val="005F6A1B"/>
    <w:rsid w:val="00601A8B"/>
    <w:rsid w:val="00601F06"/>
    <w:rsid w:val="00603164"/>
    <w:rsid w:val="006052E0"/>
    <w:rsid w:val="00605403"/>
    <w:rsid w:val="006067A3"/>
    <w:rsid w:val="00611F3B"/>
    <w:rsid w:val="00612990"/>
    <w:rsid w:val="00612A04"/>
    <w:rsid w:val="00613EE9"/>
    <w:rsid w:val="00615A1A"/>
    <w:rsid w:val="006201FA"/>
    <w:rsid w:val="00620DB4"/>
    <w:rsid w:val="00623207"/>
    <w:rsid w:val="006244B4"/>
    <w:rsid w:val="00624DA8"/>
    <w:rsid w:val="00625D1E"/>
    <w:rsid w:val="00627F85"/>
    <w:rsid w:val="00630676"/>
    <w:rsid w:val="00630B13"/>
    <w:rsid w:val="006351F6"/>
    <w:rsid w:val="00635BAF"/>
    <w:rsid w:val="00635D34"/>
    <w:rsid w:val="00635F1D"/>
    <w:rsid w:val="00636E64"/>
    <w:rsid w:val="00637BA3"/>
    <w:rsid w:val="00640F77"/>
    <w:rsid w:val="006416E3"/>
    <w:rsid w:val="00642DA4"/>
    <w:rsid w:val="00643F6A"/>
    <w:rsid w:val="006447E2"/>
    <w:rsid w:val="0064643B"/>
    <w:rsid w:val="006472F2"/>
    <w:rsid w:val="00652E61"/>
    <w:rsid w:val="00652EC6"/>
    <w:rsid w:val="00654A31"/>
    <w:rsid w:val="00655CE1"/>
    <w:rsid w:val="00656392"/>
    <w:rsid w:val="00661A52"/>
    <w:rsid w:val="00663E2C"/>
    <w:rsid w:val="0066443E"/>
    <w:rsid w:val="00664C97"/>
    <w:rsid w:val="0066547C"/>
    <w:rsid w:val="00665D4E"/>
    <w:rsid w:val="00667CE1"/>
    <w:rsid w:val="00673179"/>
    <w:rsid w:val="00674E73"/>
    <w:rsid w:val="00681A35"/>
    <w:rsid w:val="0068496E"/>
    <w:rsid w:val="0069040A"/>
    <w:rsid w:val="00691E19"/>
    <w:rsid w:val="006934D1"/>
    <w:rsid w:val="00694A85"/>
    <w:rsid w:val="00695CEC"/>
    <w:rsid w:val="006975AD"/>
    <w:rsid w:val="00697FCA"/>
    <w:rsid w:val="006A0BEC"/>
    <w:rsid w:val="006A34EA"/>
    <w:rsid w:val="006A5EB3"/>
    <w:rsid w:val="006A71D0"/>
    <w:rsid w:val="006B3434"/>
    <w:rsid w:val="006B5BD8"/>
    <w:rsid w:val="006B68D9"/>
    <w:rsid w:val="006B7DD8"/>
    <w:rsid w:val="006C0381"/>
    <w:rsid w:val="006C2F70"/>
    <w:rsid w:val="006C52FC"/>
    <w:rsid w:val="006C5422"/>
    <w:rsid w:val="006C738B"/>
    <w:rsid w:val="006E527A"/>
    <w:rsid w:val="006E5825"/>
    <w:rsid w:val="006E6C1D"/>
    <w:rsid w:val="006E76AB"/>
    <w:rsid w:val="006E77E8"/>
    <w:rsid w:val="006F18B4"/>
    <w:rsid w:val="006F4290"/>
    <w:rsid w:val="006F7147"/>
    <w:rsid w:val="006F7247"/>
    <w:rsid w:val="00702A98"/>
    <w:rsid w:val="007055DE"/>
    <w:rsid w:val="00707B48"/>
    <w:rsid w:val="00707E46"/>
    <w:rsid w:val="00712AB8"/>
    <w:rsid w:val="007135F9"/>
    <w:rsid w:val="00713811"/>
    <w:rsid w:val="00714C12"/>
    <w:rsid w:val="0072081E"/>
    <w:rsid w:val="00721392"/>
    <w:rsid w:val="00722DD5"/>
    <w:rsid w:val="0072386D"/>
    <w:rsid w:val="007309C2"/>
    <w:rsid w:val="007369B6"/>
    <w:rsid w:val="00736C63"/>
    <w:rsid w:val="00737C5D"/>
    <w:rsid w:val="00741727"/>
    <w:rsid w:val="00743167"/>
    <w:rsid w:val="007436E5"/>
    <w:rsid w:val="00744286"/>
    <w:rsid w:val="0074429E"/>
    <w:rsid w:val="00744A60"/>
    <w:rsid w:val="00745D13"/>
    <w:rsid w:val="00746323"/>
    <w:rsid w:val="0075224A"/>
    <w:rsid w:val="00755B06"/>
    <w:rsid w:val="007572F7"/>
    <w:rsid w:val="00762083"/>
    <w:rsid w:val="00765B0F"/>
    <w:rsid w:val="00766260"/>
    <w:rsid w:val="007665D7"/>
    <w:rsid w:val="00770E68"/>
    <w:rsid w:val="00772910"/>
    <w:rsid w:val="007775AB"/>
    <w:rsid w:val="0078011B"/>
    <w:rsid w:val="00780644"/>
    <w:rsid w:val="00780AA2"/>
    <w:rsid w:val="00781533"/>
    <w:rsid w:val="00783298"/>
    <w:rsid w:val="007842AA"/>
    <w:rsid w:val="007843E8"/>
    <w:rsid w:val="007902D0"/>
    <w:rsid w:val="00790EDF"/>
    <w:rsid w:val="0079217D"/>
    <w:rsid w:val="00794B7F"/>
    <w:rsid w:val="007965F7"/>
    <w:rsid w:val="00796A88"/>
    <w:rsid w:val="00797FBD"/>
    <w:rsid w:val="007A0840"/>
    <w:rsid w:val="007A1CAB"/>
    <w:rsid w:val="007A4931"/>
    <w:rsid w:val="007A6F70"/>
    <w:rsid w:val="007A73D9"/>
    <w:rsid w:val="007B0BC5"/>
    <w:rsid w:val="007B10A6"/>
    <w:rsid w:val="007B30EB"/>
    <w:rsid w:val="007B3301"/>
    <w:rsid w:val="007B570A"/>
    <w:rsid w:val="007B6B60"/>
    <w:rsid w:val="007B70A8"/>
    <w:rsid w:val="007B7822"/>
    <w:rsid w:val="007B7E79"/>
    <w:rsid w:val="007C0D87"/>
    <w:rsid w:val="007C37CD"/>
    <w:rsid w:val="007C3998"/>
    <w:rsid w:val="007C4738"/>
    <w:rsid w:val="007C6E46"/>
    <w:rsid w:val="007D0618"/>
    <w:rsid w:val="007D0715"/>
    <w:rsid w:val="007D0F9B"/>
    <w:rsid w:val="007D121D"/>
    <w:rsid w:val="007D1EF9"/>
    <w:rsid w:val="007D22F0"/>
    <w:rsid w:val="007D3E0B"/>
    <w:rsid w:val="007D53BE"/>
    <w:rsid w:val="007D63CA"/>
    <w:rsid w:val="007E1669"/>
    <w:rsid w:val="007E31B4"/>
    <w:rsid w:val="007E3637"/>
    <w:rsid w:val="007E556C"/>
    <w:rsid w:val="007E59C9"/>
    <w:rsid w:val="007E69AC"/>
    <w:rsid w:val="007F0523"/>
    <w:rsid w:val="007F1A55"/>
    <w:rsid w:val="007F5300"/>
    <w:rsid w:val="007F61B1"/>
    <w:rsid w:val="00800B5C"/>
    <w:rsid w:val="00801E12"/>
    <w:rsid w:val="00803A5B"/>
    <w:rsid w:val="008041BC"/>
    <w:rsid w:val="00805E96"/>
    <w:rsid w:val="008064FA"/>
    <w:rsid w:val="00806500"/>
    <w:rsid w:val="00810DA0"/>
    <w:rsid w:val="00810EA6"/>
    <w:rsid w:val="008117BC"/>
    <w:rsid w:val="00811C8C"/>
    <w:rsid w:val="008149B6"/>
    <w:rsid w:val="008210C6"/>
    <w:rsid w:val="00821F62"/>
    <w:rsid w:val="00823E5C"/>
    <w:rsid w:val="00825968"/>
    <w:rsid w:val="008276DF"/>
    <w:rsid w:val="00827BBE"/>
    <w:rsid w:val="008301EE"/>
    <w:rsid w:val="00831C73"/>
    <w:rsid w:val="00831F70"/>
    <w:rsid w:val="00832F2A"/>
    <w:rsid w:val="008331DF"/>
    <w:rsid w:val="0083396B"/>
    <w:rsid w:val="00834425"/>
    <w:rsid w:val="00834ABB"/>
    <w:rsid w:val="008360B2"/>
    <w:rsid w:val="00837CD0"/>
    <w:rsid w:val="00841FA4"/>
    <w:rsid w:val="008426BD"/>
    <w:rsid w:val="008428A4"/>
    <w:rsid w:val="008449B9"/>
    <w:rsid w:val="00845666"/>
    <w:rsid w:val="008464F5"/>
    <w:rsid w:val="00851B9E"/>
    <w:rsid w:val="00851D4C"/>
    <w:rsid w:val="008547D5"/>
    <w:rsid w:val="00856B12"/>
    <w:rsid w:val="00856DD6"/>
    <w:rsid w:val="0086006F"/>
    <w:rsid w:val="008612BD"/>
    <w:rsid w:val="008621DF"/>
    <w:rsid w:val="00862E70"/>
    <w:rsid w:val="0086438E"/>
    <w:rsid w:val="00865205"/>
    <w:rsid w:val="00870808"/>
    <w:rsid w:val="0087081A"/>
    <w:rsid w:val="00872192"/>
    <w:rsid w:val="00872882"/>
    <w:rsid w:val="00872A5F"/>
    <w:rsid w:val="00873E88"/>
    <w:rsid w:val="00874DD8"/>
    <w:rsid w:val="00875832"/>
    <w:rsid w:val="00875CDF"/>
    <w:rsid w:val="008807D2"/>
    <w:rsid w:val="0088159B"/>
    <w:rsid w:val="00881E5F"/>
    <w:rsid w:val="008836CD"/>
    <w:rsid w:val="00884D24"/>
    <w:rsid w:val="00885B62"/>
    <w:rsid w:val="00890B68"/>
    <w:rsid w:val="00891638"/>
    <w:rsid w:val="00892CCC"/>
    <w:rsid w:val="00895E42"/>
    <w:rsid w:val="008974B0"/>
    <w:rsid w:val="008976FD"/>
    <w:rsid w:val="008A0ADC"/>
    <w:rsid w:val="008A15C9"/>
    <w:rsid w:val="008A5679"/>
    <w:rsid w:val="008A5BE0"/>
    <w:rsid w:val="008A671B"/>
    <w:rsid w:val="008A6E7B"/>
    <w:rsid w:val="008B2188"/>
    <w:rsid w:val="008B4A8E"/>
    <w:rsid w:val="008B56FF"/>
    <w:rsid w:val="008B77E3"/>
    <w:rsid w:val="008C0B7B"/>
    <w:rsid w:val="008C0EAB"/>
    <w:rsid w:val="008C392A"/>
    <w:rsid w:val="008C4A6B"/>
    <w:rsid w:val="008C7CE0"/>
    <w:rsid w:val="008D20ED"/>
    <w:rsid w:val="008D242A"/>
    <w:rsid w:val="008D29E0"/>
    <w:rsid w:val="008D2BA2"/>
    <w:rsid w:val="008D2DC4"/>
    <w:rsid w:val="008D2E67"/>
    <w:rsid w:val="008D4E34"/>
    <w:rsid w:val="008D5BBF"/>
    <w:rsid w:val="008D6384"/>
    <w:rsid w:val="008E5A75"/>
    <w:rsid w:val="008E5F5B"/>
    <w:rsid w:val="008E6176"/>
    <w:rsid w:val="008F0BA3"/>
    <w:rsid w:val="008F449B"/>
    <w:rsid w:val="00902144"/>
    <w:rsid w:val="00902F40"/>
    <w:rsid w:val="00904C23"/>
    <w:rsid w:val="00910218"/>
    <w:rsid w:val="00912146"/>
    <w:rsid w:val="009138F5"/>
    <w:rsid w:val="00916458"/>
    <w:rsid w:val="00917E28"/>
    <w:rsid w:val="00917E82"/>
    <w:rsid w:val="009202CB"/>
    <w:rsid w:val="00920EB3"/>
    <w:rsid w:val="00922B3D"/>
    <w:rsid w:val="00926900"/>
    <w:rsid w:val="00926909"/>
    <w:rsid w:val="00931791"/>
    <w:rsid w:val="0093564E"/>
    <w:rsid w:val="009367B2"/>
    <w:rsid w:val="00940BF5"/>
    <w:rsid w:val="00940F8C"/>
    <w:rsid w:val="00941E8F"/>
    <w:rsid w:val="009439AC"/>
    <w:rsid w:val="009446CA"/>
    <w:rsid w:val="0094497C"/>
    <w:rsid w:val="009449D1"/>
    <w:rsid w:val="00947DBD"/>
    <w:rsid w:val="00951649"/>
    <w:rsid w:val="00951CD2"/>
    <w:rsid w:val="009535A0"/>
    <w:rsid w:val="0095447A"/>
    <w:rsid w:val="00954E5B"/>
    <w:rsid w:val="009564C2"/>
    <w:rsid w:val="009565B0"/>
    <w:rsid w:val="009571F8"/>
    <w:rsid w:val="009612B5"/>
    <w:rsid w:val="00962E0E"/>
    <w:rsid w:val="00963C17"/>
    <w:rsid w:val="00965A68"/>
    <w:rsid w:val="00965ED8"/>
    <w:rsid w:val="00966B0E"/>
    <w:rsid w:val="009715C8"/>
    <w:rsid w:val="00971AAB"/>
    <w:rsid w:val="00972B89"/>
    <w:rsid w:val="00973D07"/>
    <w:rsid w:val="009807E8"/>
    <w:rsid w:val="0098149C"/>
    <w:rsid w:val="0098161D"/>
    <w:rsid w:val="00985B76"/>
    <w:rsid w:val="00985C2D"/>
    <w:rsid w:val="0098664F"/>
    <w:rsid w:val="00991011"/>
    <w:rsid w:val="00991B9F"/>
    <w:rsid w:val="0099202B"/>
    <w:rsid w:val="009935E5"/>
    <w:rsid w:val="009956CF"/>
    <w:rsid w:val="00996FD7"/>
    <w:rsid w:val="009A3498"/>
    <w:rsid w:val="009A48BA"/>
    <w:rsid w:val="009A4FF3"/>
    <w:rsid w:val="009A5424"/>
    <w:rsid w:val="009A5ED0"/>
    <w:rsid w:val="009B292E"/>
    <w:rsid w:val="009B4449"/>
    <w:rsid w:val="009B48FD"/>
    <w:rsid w:val="009B56EE"/>
    <w:rsid w:val="009B692F"/>
    <w:rsid w:val="009B6AEB"/>
    <w:rsid w:val="009C1978"/>
    <w:rsid w:val="009C2335"/>
    <w:rsid w:val="009C2E0A"/>
    <w:rsid w:val="009C3A9F"/>
    <w:rsid w:val="009C561F"/>
    <w:rsid w:val="009C6733"/>
    <w:rsid w:val="009D0154"/>
    <w:rsid w:val="009D137B"/>
    <w:rsid w:val="009D3A3C"/>
    <w:rsid w:val="009D5A07"/>
    <w:rsid w:val="009E1B48"/>
    <w:rsid w:val="009E31D7"/>
    <w:rsid w:val="009E472F"/>
    <w:rsid w:val="009E4951"/>
    <w:rsid w:val="009E57FF"/>
    <w:rsid w:val="009F14C9"/>
    <w:rsid w:val="009F2DBC"/>
    <w:rsid w:val="009F37C8"/>
    <w:rsid w:val="009F5639"/>
    <w:rsid w:val="009F58E5"/>
    <w:rsid w:val="009F64F3"/>
    <w:rsid w:val="009F65B8"/>
    <w:rsid w:val="00A06D7F"/>
    <w:rsid w:val="00A079D4"/>
    <w:rsid w:val="00A1257E"/>
    <w:rsid w:val="00A142B8"/>
    <w:rsid w:val="00A14BAA"/>
    <w:rsid w:val="00A15A4A"/>
    <w:rsid w:val="00A163ED"/>
    <w:rsid w:val="00A201EA"/>
    <w:rsid w:val="00A206F2"/>
    <w:rsid w:val="00A21798"/>
    <w:rsid w:val="00A230A3"/>
    <w:rsid w:val="00A230BE"/>
    <w:rsid w:val="00A23449"/>
    <w:rsid w:val="00A23C90"/>
    <w:rsid w:val="00A250C5"/>
    <w:rsid w:val="00A25E47"/>
    <w:rsid w:val="00A30CEB"/>
    <w:rsid w:val="00A32F81"/>
    <w:rsid w:val="00A33469"/>
    <w:rsid w:val="00A34087"/>
    <w:rsid w:val="00A350E6"/>
    <w:rsid w:val="00A406B4"/>
    <w:rsid w:val="00A42623"/>
    <w:rsid w:val="00A42C77"/>
    <w:rsid w:val="00A43287"/>
    <w:rsid w:val="00A43905"/>
    <w:rsid w:val="00A44DD2"/>
    <w:rsid w:val="00A53399"/>
    <w:rsid w:val="00A56BD8"/>
    <w:rsid w:val="00A62D2B"/>
    <w:rsid w:val="00A6432A"/>
    <w:rsid w:val="00A64CEF"/>
    <w:rsid w:val="00A71878"/>
    <w:rsid w:val="00A71AEA"/>
    <w:rsid w:val="00A727C6"/>
    <w:rsid w:val="00A76085"/>
    <w:rsid w:val="00A80213"/>
    <w:rsid w:val="00A81506"/>
    <w:rsid w:val="00A8254D"/>
    <w:rsid w:val="00A84E8D"/>
    <w:rsid w:val="00A90498"/>
    <w:rsid w:val="00A90712"/>
    <w:rsid w:val="00A9241E"/>
    <w:rsid w:val="00A95300"/>
    <w:rsid w:val="00A96B68"/>
    <w:rsid w:val="00AA026D"/>
    <w:rsid w:val="00AA14C4"/>
    <w:rsid w:val="00AA15DA"/>
    <w:rsid w:val="00AA3883"/>
    <w:rsid w:val="00AA5287"/>
    <w:rsid w:val="00AA5297"/>
    <w:rsid w:val="00AA5BE3"/>
    <w:rsid w:val="00AA683E"/>
    <w:rsid w:val="00AA7338"/>
    <w:rsid w:val="00AA7DF1"/>
    <w:rsid w:val="00AB082C"/>
    <w:rsid w:val="00AB32DF"/>
    <w:rsid w:val="00AB3BEE"/>
    <w:rsid w:val="00AB3CFB"/>
    <w:rsid w:val="00AB3D07"/>
    <w:rsid w:val="00AB6016"/>
    <w:rsid w:val="00AB6F04"/>
    <w:rsid w:val="00AC049F"/>
    <w:rsid w:val="00AC234B"/>
    <w:rsid w:val="00AC3EDF"/>
    <w:rsid w:val="00AC48AD"/>
    <w:rsid w:val="00AD06B5"/>
    <w:rsid w:val="00AD20AF"/>
    <w:rsid w:val="00AD34C4"/>
    <w:rsid w:val="00AD35D9"/>
    <w:rsid w:val="00AD433E"/>
    <w:rsid w:val="00AD6F29"/>
    <w:rsid w:val="00AD7AFE"/>
    <w:rsid w:val="00AE02FE"/>
    <w:rsid w:val="00AE21AD"/>
    <w:rsid w:val="00AE2567"/>
    <w:rsid w:val="00AF3743"/>
    <w:rsid w:val="00AF3A87"/>
    <w:rsid w:val="00AF57C2"/>
    <w:rsid w:val="00B00D54"/>
    <w:rsid w:val="00B00FF3"/>
    <w:rsid w:val="00B014F2"/>
    <w:rsid w:val="00B06116"/>
    <w:rsid w:val="00B07838"/>
    <w:rsid w:val="00B116C9"/>
    <w:rsid w:val="00B1260B"/>
    <w:rsid w:val="00B12E75"/>
    <w:rsid w:val="00B14C86"/>
    <w:rsid w:val="00B16C6B"/>
    <w:rsid w:val="00B21ABC"/>
    <w:rsid w:val="00B24697"/>
    <w:rsid w:val="00B24C5D"/>
    <w:rsid w:val="00B2631B"/>
    <w:rsid w:val="00B2641B"/>
    <w:rsid w:val="00B26AAE"/>
    <w:rsid w:val="00B26EE2"/>
    <w:rsid w:val="00B27890"/>
    <w:rsid w:val="00B27CA9"/>
    <w:rsid w:val="00B30A5E"/>
    <w:rsid w:val="00B310F9"/>
    <w:rsid w:val="00B31738"/>
    <w:rsid w:val="00B3255D"/>
    <w:rsid w:val="00B33DC9"/>
    <w:rsid w:val="00B360F9"/>
    <w:rsid w:val="00B3722B"/>
    <w:rsid w:val="00B42E60"/>
    <w:rsid w:val="00B43698"/>
    <w:rsid w:val="00B44CB3"/>
    <w:rsid w:val="00B453B7"/>
    <w:rsid w:val="00B455A7"/>
    <w:rsid w:val="00B46252"/>
    <w:rsid w:val="00B51660"/>
    <w:rsid w:val="00B51DC0"/>
    <w:rsid w:val="00B52867"/>
    <w:rsid w:val="00B528F3"/>
    <w:rsid w:val="00B52B25"/>
    <w:rsid w:val="00B57536"/>
    <w:rsid w:val="00B62115"/>
    <w:rsid w:val="00B632A2"/>
    <w:rsid w:val="00B65487"/>
    <w:rsid w:val="00B726D0"/>
    <w:rsid w:val="00B73964"/>
    <w:rsid w:val="00B76144"/>
    <w:rsid w:val="00B76317"/>
    <w:rsid w:val="00B77817"/>
    <w:rsid w:val="00B8031B"/>
    <w:rsid w:val="00B80D1A"/>
    <w:rsid w:val="00B81005"/>
    <w:rsid w:val="00B81159"/>
    <w:rsid w:val="00B822CA"/>
    <w:rsid w:val="00B82883"/>
    <w:rsid w:val="00B82B92"/>
    <w:rsid w:val="00B82F87"/>
    <w:rsid w:val="00B8424B"/>
    <w:rsid w:val="00B905DF"/>
    <w:rsid w:val="00B908FF"/>
    <w:rsid w:val="00B91026"/>
    <w:rsid w:val="00B92381"/>
    <w:rsid w:val="00B9256E"/>
    <w:rsid w:val="00B92B01"/>
    <w:rsid w:val="00B93040"/>
    <w:rsid w:val="00B9466A"/>
    <w:rsid w:val="00B96DF0"/>
    <w:rsid w:val="00BA0004"/>
    <w:rsid w:val="00BA061F"/>
    <w:rsid w:val="00BA1DD6"/>
    <w:rsid w:val="00BA686A"/>
    <w:rsid w:val="00BA721F"/>
    <w:rsid w:val="00BA7256"/>
    <w:rsid w:val="00BB0207"/>
    <w:rsid w:val="00BB1C70"/>
    <w:rsid w:val="00BB4C09"/>
    <w:rsid w:val="00BB590C"/>
    <w:rsid w:val="00BB6B4F"/>
    <w:rsid w:val="00BB6B61"/>
    <w:rsid w:val="00BC2B22"/>
    <w:rsid w:val="00BC3FCE"/>
    <w:rsid w:val="00BC669F"/>
    <w:rsid w:val="00BD1B21"/>
    <w:rsid w:val="00BD3F7F"/>
    <w:rsid w:val="00BD5807"/>
    <w:rsid w:val="00BE06D5"/>
    <w:rsid w:val="00BE12BE"/>
    <w:rsid w:val="00BE2DE0"/>
    <w:rsid w:val="00BE4BC5"/>
    <w:rsid w:val="00BE605E"/>
    <w:rsid w:val="00BE665B"/>
    <w:rsid w:val="00BE7C40"/>
    <w:rsid w:val="00BE7D84"/>
    <w:rsid w:val="00BF162C"/>
    <w:rsid w:val="00BF1D07"/>
    <w:rsid w:val="00BF22EA"/>
    <w:rsid w:val="00BF612B"/>
    <w:rsid w:val="00C00712"/>
    <w:rsid w:val="00C00F38"/>
    <w:rsid w:val="00C023DD"/>
    <w:rsid w:val="00C05D84"/>
    <w:rsid w:val="00C1075C"/>
    <w:rsid w:val="00C149A3"/>
    <w:rsid w:val="00C15076"/>
    <w:rsid w:val="00C15DDF"/>
    <w:rsid w:val="00C16430"/>
    <w:rsid w:val="00C21564"/>
    <w:rsid w:val="00C26BB4"/>
    <w:rsid w:val="00C305D9"/>
    <w:rsid w:val="00C30FFD"/>
    <w:rsid w:val="00C31F50"/>
    <w:rsid w:val="00C32D03"/>
    <w:rsid w:val="00C330D4"/>
    <w:rsid w:val="00C40D13"/>
    <w:rsid w:val="00C41F41"/>
    <w:rsid w:val="00C44B5B"/>
    <w:rsid w:val="00C453AD"/>
    <w:rsid w:val="00C47DB9"/>
    <w:rsid w:val="00C50478"/>
    <w:rsid w:val="00C5400C"/>
    <w:rsid w:val="00C55440"/>
    <w:rsid w:val="00C55E51"/>
    <w:rsid w:val="00C566FB"/>
    <w:rsid w:val="00C57948"/>
    <w:rsid w:val="00C62D49"/>
    <w:rsid w:val="00C645BA"/>
    <w:rsid w:val="00C65553"/>
    <w:rsid w:val="00C66498"/>
    <w:rsid w:val="00C71B14"/>
    <w:rsid w:val="00C7211C"/>
    <w:rsid w:val="00C72181"/>
    <w:rsid w:val="00C72AB2"/>
    <w:rsid w:val="00C73EAB"/>
    <w:rsid w:val="00C75052"/>
    <w:rsid w:val="00C768D2"/>
    <w:rsid w:val="00C806D4"/>
    <w:rsid w:val="00C81D20"/>
    <w:rsid w:val="00C82734"/>
    <w:rsid w:val="00C834DB"/>
    <w:rsid w:val="00C84EBD"/>
    <w:rsid w:val="00C858DB"/>
    <w:rsid w:val="00C85CC5"/>
    <w:rsid w:val="00C86060"/>
    <w:rsid w:val="00C8668F"/>
    <w:rsid w:val="00C9015F"/>
    <w:rsid w:val="00C9112E"/>
    <w:rsid w:val="00C91160"/>
    <w:rsid w:val="00C911CD"/>
    <w:rsid w:val="00C94F53"/>
    <w:rsid w:val="00C969E2"/>
    <w:rsid w:val="00C97F5D"/>
    <w:rsid w:val="00CA04DB"/>
    <w:rsid w:val="00CA0B44"/>
    <w:rsid w:val="00CA1011"/>
    <w:rsid w:val="00CA1AC2"/>
    <w:rsid w:val="00CA1AD9"/>
    <w:rsid w:val="00CA21F3"/>
    <w:rsid w:val="00CA2432"/>
    <w:rsid w:val="00CA4A56"/>
    <w:rsid w:val="00CB1211"/>
    <w:rsid w:val="00CB1A07"/>
    <w:rsid w:val="00CB1DC2"/>
    <w:rsid w:val="00CC0938"/>
    <w:rsid w:val="00CC16E0"/>
    <w:rsid w:val="00CC2ADE"/>
    <w:rsid w:val="00CC2BDC"/>
    <w:rsid w:val="00CC3464"/>
    <w:rsid w:val="00CC3921"/>
    <w:rsid w:val="00CC76EA"/>
    <w:rsid w:val="00CD0345"/>
    <w:rsid w:val="00CD0884"/>
    <w:rsid w:val="00CD0C49"/>
    <w:rsid w:val="00CD13CE"/>
    <w:rsid w:val="00CD1596"/>
    <w:rsid w:val="00CD45D1"/>
    <w:rsid w:val="00CD4CB7"/>
    <w:rsid w:val="00CE1D54"/>
    <w:rsid w:val="00CE1FEA"/>
    <w:rsid w:val="00CE2F9D"/>
    <w:rsid w:val="00CE5781"/>
    <w:rsid w:val="00CE5FF5"/>
    <w:rsid w:val="00CF027A"/>
    <w:rsid w:val="00CF1468"/>
    <w:rsid w:val="00CF161B"/>
    <w:rsid w:val="00CF4479"/>
    <w:rsid w:val="00CF4E6A"/>
    <w:rsid w:val="00CF5EC9"/>
    <w:rsid w:val="00CF6B4E"/>
    <w:rsid w:val="00D01553"/>
    <w:rsid w:val="00D04CCA"/>
    <w:rsid w:val="00D10D3E"/>
    <w:rsid w:val="00D111DF"/>
    <w:rsid w:val="00D119EE"/>
    <w:rsid w:val="00D11FB1"/>
    <w:rsid w:val="00D1224B"/>
    <w:rsid w:val="00D12552"/>
    <w:rsid w:val="00D23FB1"/>
    <w:rsid w:val="00D2441B"/>
    <w:rsid w:val="00D25872"/>
    <w:rsid w:val="00D2613F"/>
    <w:rsid w:val="00D2665B"/>
    <w:rsid w:val="00D27B31"/>
    <w:rsid w:val="00D30036"/>
    <w:rsid w:val="00D332F6"/>
    <w:rsid w:val="00D338C3"/>
    <w:rsid w:val="00D3397E"/>
    <w:rsid w:val="00D35368"/>
    <w:rsid w:val="00D35BE8"/>
    <w:rsid w:val="00D36D25"/>
    <w:rsid w:val="00D37503"/>
    <w:rsid w:val="00D376AF"/>
    <w:rsid w:val="00D42D1A"/>
    <w:rsid w:val="00D43F80"/>
    <w:rsid w:val="00D446C8"/>
    <w:rsid w:val="00D4627F"/>
    <w:rsid w:val="00D505AA"/>
    <w:rsid w:val="00D511DD"/>
    <w:rsid w:val="00D517CC"/>
    <w:rsid w:val="00D52035"/>
    <w:rsid w:val="00D5383E"/>
    <w:rsid w:val="00D53CEF"/>
    <w:rsid w:val="00D54992"/>
    <w:rsid w:val="00D5590E"/>
    <w:rsid w:val="00D5658D"/>
    <w:rsid w:val="00D605C3"/>
    <w:rsid w:val="00D60B14"/>
    <w:rsid w:val="00D625DE"/>
    <w:rsid w:val="00D6294B"/>
    <w:rsid w:val="00D63018"/>
    <w:rsid w:val="00D64274"/>
    <w:rsid w:val="00D662A6"/>
    <w:rsid w:val="00D722D2"/>
    <w:rsid w:val="00D72D84"/>
    <w:rsid w:val="00D73E63"/>
    <w:rsid w:val="00D759F9"/>
    <w:rsid w:val="00D75AD9"/>
    <w:rsid w:val="00D76C0C"/>
    <w:rsid w:val="00D81F0F"/>
    <w:rsid w:val="00D8641D"/>
    <w:rsid w:val="00D873DC"/>
    <w:rsid w:val="00D874B3"/>
    <w:rsid w:val="00D8775A"/>
    <w:rsid w:val="00D879D3"/>
    <w:rsid w:val="00D9330F"/>
    <w:rsid w:val="00D94483"/>
    <w:rsid w:val="00D945D1"/>
    <w:rsid w:val="00D969CA"/>
    <w:rsid w:val="00D9792A"/>
    <w:rsid w:val="00DA030B"/>
    <w:rsid w:val="00DA1A30"/>
    <w:rsid w:val="00DA2FB3"/>
    <w:rsid w:val="00DA383A"/>
    <w:rsid w:val="00DA39B5"/>
    <w:rsid w:val="00DA4017"/>
    <w:rsid w:val="00DA4EF9"/>
    <w:rsid w:val="00DA5893"/>
    <w:rsid w:val="00DA59A5"/>
    <w:rsid w:val="00DA748E"/>
    <w:rsid w:val="00DA7CC7"/>
    <w:rsid w:val="00DB074A"/>
    <w:rsid w:val="00DB2994"/>
    <w:rsid w:val="00DB3795"/>
    <w:rsid w:val="00DB4894"/>
    <w:rsid w:val="00DB56A9"/>
    <w:rsid w:val="00DB5866"/>
    <w:rsid w:val="00DB5D61"/>
    <w:rsid w:val="00DC0276"/>
    <w:rsid w:val="00DD0C64"/>
    <w:rsid w:val="00DD11AE"/>
    <w:rsid w:val="00DD2D6E"/>
    <w:rsid w:val="00DD4BF9"/>
    <w:rsid w:val="00DD65B3"/>
    <w:rsid w:val="00DD6FFD"/>
    <w:rsid w:val="00DE03A6"/>
    <w:rsid w:val="00DE18B6"/>
    <w:rsid w:val="00DE43F3"/>
    <w:rsid w:val="00DE4BD0"/>
    <w:rsid w:val="00DE55CA"/>
    <w:rsid w:val="00E004CA"/>
    <w:rsid w:val="00E004CE"/>
    <w:rsid w:val="00E01C46"/>
    <w:rsid w:val="00E021CF"/>
    <w:rsid w:val="00E046ED"/>
    <w:rsid w:val="00E0504A"/>
    <w:rsid w:val="00E0721F"/>
    <w:rsid w:val="00E114B0"/>
    <w:rsid w:val="00E1196D"/>
    <w:rsid w:val="00E14E5C"/>
    <w:rsid w:val="00E159DD"/>
    <w:rsid w:val="00E17216"/>
    <w:rsid w:val="00E17818"/>
    <w:rsid w:val="00E17DBA"/>
    <w:rsid w:val="00E20361"/>
    <w:rsid w:val="00E24DAD"/>
    <w:rsid w:val="00E25FB5"/>
    <w:rsid w:val="00E262EB"/>
    <w:rsid w:val="00E2792F"/>
    <w:rsid w:val="00E3121F"/>
    <w:rsid w:val="00E32ABE"/>
    <w:rsid w:val="00E32B3C"/>
    <w:rsid w:val="00E34EE2"/>
    <w:rsid w:val="00E36160"/>
    <w:rsid w:val="00E40D1B"/>
    <w:rsid w:val="00E4257B"/>
    <w:rsid w:val="00E44203"/>
    <w:rsid w:val="00E4549A"/>
    <w:rsid w:val="00E51415"/>
    <w:rsid w:val="00E5343A"/>
    <w:rsid w:val="00E54680"/>
    <w:rsid w:val="00E55A63"/>
    <w:rsid w:val="00E606D6"/>
    <w:rsid w:val="00E608B0"/>
    <w:rsid w:val="00E60EB6"/>
    <w:rsid w:val="00E6301C"/>
    <w:rsid w:val="00E64C7B"/>
    <w:rsid w:val="00E660F8"/>
    <w:rsid w:val="00E6694C"/>
    <w:rsid w:val="00E66B10"/>
    <w:rsid w:val="00E6719F"/>
    <w:rsid w:val="00E679F5"/>
    <w:rsid w:val="00E7075D"/>
    <w:rsid w:val="00E71F3A"/>
    <w:rsid w:val="00E721A8"/>
    <w:rsid w:val="00E72F45"/>
    <w:rsid w:val="00E749F6"/>
    <w:rsid w:val="00E77E76"/>
    <w:rsid w:val="00E8262C"/>
    <w:rsid w:val="00E82F90"/>
    <w:rsid w:val="00E855E0"/>
    <w:rsid w:val="00E87531"/>
    <w:rsid w:val="00E87988"/>
    <w:rsid w:val="00E87DCE"/>
    <w:rsid w:val="00E92899"/>
    <w:rsid w:val="00E953A7"/>
    <w:rsid w:val="00EA13DC"/>
    <w:rsid w:val="00EA2AF6"/>
    <w:rsid w:val="00EA2BBE"/>
    <w:rsid w:val="00EA3004"/>
    <w:rsid w:val="00EA6E3B"/>
    <w:rsid w:val="00EA701E"/>
    <w:rsid w:val="00EB0323"/>
    <w:rsid w:val="00EB042D"/>
    <w:rsid w:val="00EB07DD"/>
    <w:rsid w:val="00EB18AC"/>
    <w:rsid w:val="00EB2EBF"/>
    <w:rsid w:val="00EB4A41"/>
    <w:rsid w:val="00EB4B7C"/>
    <w:rsid w:val="00EB56D8"/>
    <w:rsid w:val="00EB5877"/>
    <w:rsid w:val="00EB62F2"/>
    <w:rsid w:val="00EB6803"/>
    <w:rsid w:val="00EB7627"/>
    <w:rsid w:val="00EB7698"/>
    <w:rsid w:val="00EC2AD6"/>
    <w:rsid w:val="00EC3FD3"/>
    <w:rsid w:val="00EC4F4C"/>
    <w:rsid w:val="00EC6A5B"/>
    <w:rsid w:val="00EC71E6"/>
    <w:rsid w:val="00ED02A9"/>
    <w:rsid w:val="00ED19F8"/>
    <w:rsid w:val="00ED3178"/>
    <w:rsid w:val="00ED6B6F"/>
    <w:rsid w:val="00EE1E47"/>
    <w:rsid w:val="00EF0757"/>
    <w:rsid w:val="00EF159C"/>
    <w:rsid w:val="00EF2B2A"/>
    <w:rsid w:val="00EF4F97"/>
    <w:rsid w:val="00EF52FC"/>
    <w:rsid w:val="00EF5DB8"/>
    <w:rsid w:val="00EF6C63"/>
    <w:rsid w:val="00EF7DDC"/>
    <w:rsid w:val="00F00D99"/>
    <w:rsid w:val="00F02C67"/>
    <w:rsid w:val="00F02EA0"/>
    <w:rsid w:val="00F071E9"/>
    <w:rsid w:val="00F100AE"/>
    <w:rsid w:val="00F11302"/>
    <w:rsid w:val="00F118DE"/>
    <w:rsid w:val="00F144FB"/>
    <w:rsid w:val="00F14961"/>
    <w:rsid w:val="00F14D71"/>
    <w:rsid w:val="00F14E84"/>
    <w:rsid w:val="00F1580C"/>
    <w:rsid w:val="00F173E7"/>
    <w:rsid w:val="00F213CF"/>
    <w:rsid w:val="00F24BDA"/>
    <w:rsid w:val="00F27918"/>
    <w:rsid w:val="00F308E7"/>
    <w:rsid w:val="00F32A6D"/>
    <w:rsid w:val="00F33E0A"/>
    <w:rsid w:val="00F402FA"/>
    <w:rsid w:val="00F4195F"/>
    <w:rsid w:val="00F43095"/>
    <w:rsid w:val="00F44900"/>
    <w:rsid w:val="00F451B8"/>
    <w:rsid w:val="00F46C77"/>
    <w:rsid w:val="00F52BC7"/>
    <w:rsid w:val="00F53A38"/>
    <w:rsid w:val="00F5519D"/>
    <w:rsid w:val="00F56FB4"/>
    <w:rsid w:val="00F6070F"/>
    <w:rsid w:val="00F608FE"/>
    <w:rsid w:val="00F619E0"/>
    <w:rsid w:val="00F624AE"/>
    <w:rsid w:val="00F628E9"/>
    <w:rsid w:val="00F63100"/>
    <w:rsid w:val="00F63D47"/>
    <w:rsid w:val="00F64D53"/>
    <w:rsid w:val="00F65B18"/>
    <w:rsid w:val="00F65BB2"/>
    <w:rsid w:val="00F663A8"/>
    <w:rsid w:val="00F713F1"/>
    <w:rsid w:val="00F71D69"/>
    <w:rsid w:val="00F73D94"/>
    <w:rsid w:val="00F74671"/>
    <w:rsid w:val="00F7478E"/>
    <w:rsid w:val="00F748C9"/>
    <w:rsid w:val="00F77109"/>
    <w:rsid w:val="00F81194"/>
    <w:rsid w:val="00F84B0C"/>
    <w:rsid w:val="00F85618"/>
    <w:rsid w:val="00F8625C"/>
    <w:rsid w:val="00F872BC"/>
    <w:rsid w:val="00F873A3"/>
    <w:rsid w:val="00F9094A"/>
    <w:rsid w:val="00F91B27"/>
    <w:rsid w:val="00F947FB"/>
    <w:rsid w:val="00F95356"/>
    <w:rsid w:val="00F95A13"/>
    <w:rsid w:val="00F9661E"/>
    <w:rsid w:val="00F96783"/>
    <w:rsid w:val="00FA03E6"/>
    <w:rsid w:val="00FA0D8C"/>
    <w:rsid w:val="00FA4AD8"/>
    <w:rsid w:val="00FA7C0E"/>
    <w:rsid w:val="00FA7C2A"/>
    <w:rsid w:val="00FA7D8D"/>
    <w:rsid w:val="00FB1EA5"/>
    <w:rsid w:val="00FB2DB1"/>
    <w:rsid w:val="00FB3C45"/>
    <w:rsid w:val="00FB5821"/>
    <w:rsid w:val="00FB64AE"/>
    <w:rsid w:val="00FB6C41"/>
    <w:rsid w:val="00FB7173"/>
    <w:rsid w:val="00FB787E"/>
    <w:rsid w:val="00FC13C3"/>
    <w:rsid w:val="00FC1D8B"/>
    <w:rsid w:val="00FC41AB"/>
    <w:rsid w:val="00FC55BC"/>
    <w:rsid w:val="00FC7E20"/>
    <w:rsid w:val="00FD31CD"/>
    <w:rsid w:val="00FD4728"/>
    <w:rsid w:val="00FE4B14"/>
    <w:rsid w:val="00FE4B32"/>
    <w:rsid w:val="00FE538A"/>
    <w:rsid w:val="00FE5A61"/>
    <w:rsid w:val="00FE66C1"/>
    <w:rsid w:val="00FE71C8"/>
    <w:rsid w:val="00FE7A46"/>
    <w:rsid w:val="00FF0D94"/>
    <w:rsid w:val="00FF21A6"/>
    <w:rsid w:val="00FF3E2E"/>
    <w:rsid w:val="00FF7061"/>
    <w:rsid w:val="00FF70A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93CC80"/>
  <w15:docId w15:val="{B5642E51-808D-4AB4-BC72-9F6D963F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5B"/>
    <w:rPr>
      <w:sz w:val="24"/>
      <w:szCs w:val="24"/>
      <w:lang w:eastAsia="ja-JP"/>
    </w:rPr>
  </w:style>
  <w:style w:type="paragraph" w:styleId="Heading1">
    <w:name w:val="heading 1"/>
    <w:basedOn w:val="Normal"/>
    <w:next w:val="Normal"/>
    <w:link w:val="Heading1Char"/>
    <w:uiPriority w:val="9"/>
    <w:qFormat/>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pPr>
      <w:keepNext/>
      <w:numPr>
        <w:ilvl w:val="3"/>
        <w:numId w:val="16"/>
      </w:numPr>
      <w:spacing w:before="240" w:after="60"/>
      <w:outlineLvl w:val="3"/>
    </w:pPr>
    <w:rPr>
      <w:b/>
      <w:bCs/>
      <w:sz w:val="28"/>
      <w:szCs w:val="28"/>
    </w:rPr>
  </w:style>
  <w:style w:type="paragraph" w:styleId="Heading5">
    <w:name w:val="heading 5"/>
    <w:basedOn w:val="Normal"/>
    <w:next w:val="Normal"/>
    <w:uiPriority w:val="9"/>
    <w:unhideWhenUsed/>
    <w:qFormat/>
    <w:pPr>
      <w:numPr>
        <w:ilvl w:val="4"/>
        <w:numId w:val="16"/>
      </w:numPr>
      <w:spacing w:before="240" w:after="60"/>
      <w:outlineLvl w:val="4"/>
    </w:pPr>
    <w:rPr>
      <w:b/>
      <w:bCs/>
      <w:i/>
      <w:iCs/>
      <w:sz w:val="26"/>
      <w:szCs w:val="26"/>
    </w:rPr>
  </w:style>
  <w:style w:type="paragraph" w:styleId="Heading6">
    <w:name w:val="heading 6"/>
    <w:basedOn w:val="Normal"/>
    <w:next w:val="Normal"/>
    <w:uiPriority w:val="9"/>
    <w:unhideWhenUsed/>
    <w:qFormat/>
    <w:pPr>
      <w:numPr>
        <w:ilvl w:val="5"/>
        <w:numId w:val="16"/>
      </w:numPr>
      <w:spacing w:before="240" w:after="60"/>
      <w:outlineLvl w:val="5"/>
    </w:pPr>
    <w:rPr>
      <w:b/>
      <w:bCs/>
      <w:sz w:val="22"/>
      <w:szCs w:val="22"/>
    </w:rPr>
  </w:style>
  <w:style w:type="paragraph" w:styleId="Heading7">
    <w:name w:val="heading 7"/>
    <w:basedOn w:val="Normal"/>
    <w:next w:val="Normal"/>
    <w:uiPriority w:val="9"/>
    <w:unhideWhenUsed/>
    <w:qFormat/>
    <w:pPr>
      <w:numPr>
        <w:ilvl w:val="6"/>
        <w:numId w:val="16"/>
      </w:numPr>
      <w:spacing w:before="240" w:after="60"/>
      <w:outlineLvl w:val="6"/>
    </w:pPr>
  </w:style>
  <w:style w:type="paragraph" w:styleId="Heading8">
    <w:name w:val="heading 8"/>
    <w:basedOn w:val="Normal"/>
    <w:next w:val="Normal"/>
    <w:uiPriority w:val="9"/>
    <w:semiHidden/>
    <w:unhideWhenUsed/>
    <w:qFormat/>
    <w:pPr>
      <w:numPr>
        <w:ilvl w:val="7"/>
        <w:numId w:val="16"/>
      </w:numPr>
      <w:spacing w:before="240" w:after="60"/>
      <w:outlineLvl w:val="7"/>
    </w:pPr>
    <w:rPr>
      <w:i/>
      <w:iCs/>
    </w:rPr>
  </w:style>
  <w:style w:type="paragraph" w:styleId="Heading9">
    <w:name w:val="heading 9"/>
    <w:basedOn w:val="Normal"/>
    <w:next w:val="Normal"/>
    <w:uiPriority w:val="9"/>
    <w:semiHidden/>
    <w:unhideWhenUsed/>
    <w:qFormat/>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uiPriority w:val="99"/>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4"/>
      </w:numPr>
    </w:pPr>
  </w:style>
  <w:style w:type="paragraph" w:styleId="ListBullet2">
    <w:name w:val="List Bullet 2"/>
    <w:basedOn w:val="Normal"/>
    <w:uiPriority w:val="99"/>
    <w:semiHidden/>
    <w:unhideWhenUsed/>
    <w:pPr>
      <w:numPr>
        <w:numId w:val="5"/>
      </w:numPr>
    </w:pPr>
  </w:style>
  <w:style w:type="paragraph" w:styleId="ListBullet3">
    <w:name w:val="List Bullet 3"/>
    <w:basedOn w:val="Normal"/>
    <w:uiPriority w:val="99"/>
    <w:semiHidden/>
    <w:unhideWhenUsed/>
    <w:pPr>
      <w:numPr>
        <w:numId w:val="6"/>
      </w:numPr>
    </w:pPr>
  </w:style>
  <w:style w:type="paragraph" w:styleId="ListBullet4">
    <w:name w:val="List Bullet 4"/>
    <w:basedOn w:val="Normal"/>
    <w:uiPriority w:val="99"/>
    <w:semiHidden/>
    <w:unhideWhenUsed/>
    <w:pPr>
      <w:numPr>
        <w:numId w:val="7"/>
      </w:numPr>
    </w:pPr>
  </w:style>
  <w:style w:type="paragraph" w:styleId="ListBullet5">
    <w:name w:val="List Bullet 5"/>
    <w:basedOn w:val="Normal"/>
    <w:uiPriority w:val="99"/>
    <w:semiHidden/>
    <w:unhideWhenUsed/>
    <w:pPr>
      <w:numPr>
        <w:numId w:val="8"/>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9"/>
      </w:numPr>
    </w:pPr>
  </w:style>
  <w:style w:type="paragraph" w:styleId="ListNumber2">
    <w:name w:val="List Number 2"/>
    <w:basedOn w:val="Normal"/>
    <w:uiPriority w:val="99"/>
    <w:semiHidden/>
    <w:unhideWhenUsed/>
    <w:pPr>
      <w:numPr>
        <w:numId w:val="10"/>
      </w:numPr>
    </w:pPr>
  </w:style>
  <w:style w:type="paragraph" w:styleId="ListNumber3">
    <w:name w:val="List Number 3"/>
    <w:basedOn w:val="Normal"/>
    <w:uiPriority w:val="99"/>
    <w:semiHidden/>
    <w:unhideWhenUsed/>
    <w:pPr>
      <w:numPr>
        <w:numId w:val="11"/>
      </w:numPr>
    </w:pPr>
  </w:style>
  <w:style w:type="paragraph" w:styleId="ListNumber4">
    <w:name w:val="List Number 4"/>
    <w:basedOn w:val="Normal"/>
    <w:uiPriority w:val="99"/>
    <w:semiHidden/>
    <w:unhideWhenUsed/>
    <w:pPr>
      <w:numPr>
        <w:numId w:val="12"/>
      </w:numPr>
    </w:pPr>
  </w:style>
  <w:style w:type="paragraph" w:styleId="ListNumber5">
    <w:name w:val="List Number 5"/>
    <w:basedOn w:val="Normal"/>
    <w:uiPriority w:val="99"/>
    <w:semiHidden/>
    <w:unhideWhenUsed/>
    <w:pPr>
      <w:numPr>
        <w:numId w:val="13"/>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paragraph" w:styleId="ListParagraph">
    <w:name w:val="List Paragraph"/>
    <w:basedOn w:val="Normal"/>
    <w:uiPriority w:val="34"/>
    <w:qFormat/>
    <w:rsid w:val="000229BB"/>
    <w:pPr>
      <w:ind w:left="720"/>
      <w:contextualSpacing/>
    </w:pPr>
  </w:style>
  <w:style w:type="paragraph" w:customStyle="1" w:styleId="Default">
    <w:name w:val="Default"/>
    <w:rsid w:val="003645AE"/>
    <w:pPr>
      <w:autoSpaceDE w:val="0"/>
      <w:autoSpaceDN w:val="0"/>
      <w:adjustRightInd w:val="0"/>
    </w:pPr>
    <w:rPr>
      <w:rFonts w:ascii="Helvetica Neue LT Com" w:eastAsiaTheme="minorHAnsi" w:hAnsi="Helvetica Neue LT Com" w:cs="Helvetica Neue LT Com"/>
      <w:color w:val="000000"/>
      <w:sz w:val="24"/>
      <w:szCs w:val="24"/>
    </w:rPr>
  </w:style>
  <w:style w:type="paragraph" w:styleId="Revision">
    <w:name w:val="Revision"/>
    <w:hidden/>
    <w:uiPriority w:val="99"/>
    <w:semiHidden/>
    <w:rsid w:val="00170907"/>
    <w:rPr>
      <w:sz w:val="24"/>
      <w:szCs w:val="24"/>
      <w:lang w:eastAsia="ja-JP"/>
    </w:rPr>
  </w:style>
  <w:style w:type="paragraph" w:styleId="NoSpacing">
    <w:name w:val="No Spacing"/>
    <w:uiPriority w:val="1"/>
    <w:qFormat/>
    <w:rsid w:val="007C3998"/>
    <w:rPr>
      <w:rFonts w:asciiTheme="minorHAnsi" w:eastAsiaTheme="minorHAnsi" w:hAnsiTheme="minorHAnsi" w:cstheme="minorBidi"/>
      <w:sz w:val="22"/>
      <w:szCs w:val="22"/>
      <w:lang w:val="en-PH"/>
    </w:rPr>
  </w:style>
  <w:style w:type="character" w:customStyle="1" w:styleId="nolink">
    <w:name w:val="nolink"/>
    <w:basedOn w:val="DefaultParagraphFont"/>
    <w:rsid w:val="007C3998"/>
  </w:style>
  <w:style w:type="character" w:customStyle="1" w:styleId="FooterChar">
    <w:name w:val="Footer Char"/>
    <w:basedOn w:val="DefaultParagraphFont"/>
    <w:link w:val="Footer"/>
    <w:uiPriority w:val="99"/>
    <w:rsid w:val="00E82F90"/>
    <w:rPr>
      <w:sz w:val="24"/>
      <w:szCs w:val="24"/>
      <w:lang w:eastAsia="ja-JP"/>
    </w:rPr>
  </w:style>
  <w:style w:type="character" w:customStyle="1" w:styleId="CommentTextChar">
    <w:name w:val="Comment Text Char"/>
    <w:basedOn w:val="DefaultParagraphFont"/>
    <w:link w:val="CommentText"/>
    <w:uiPriority w:val="99"/>
    <w:rsid w:val="00D12552"/>
    <w:rPr>
      <w:lang w:eastAsia="ja-JP"/>
    </w:rPr>
  </w:style>
  <w:style w:type="table" w:customStyle="1" w:styleId="TableGrid10">
    <w:name w:val="Table Grid1"/>
    <w:basedOn w:val="TableNormal"/>
    <w:next w:val="TableGrid"/>
    <w:rsid w:val="00FA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80D1A"/>
    <w:pPr>
      <w:numPr>
        <w:numId w:val="15"/>
      </w:numPr>
    </w:pPr>
  </w:style>
  <w:style w:type="numbering" w:customStyle="1" w:styleId="Style2">
    <w:name w:val="Style2"/>
    <w:uiPriority w:val="99"/>
    <w:rsid w:val="00CF161B"/>
    <w:pPr>
      <w:numPr>
        <w:numId w:val="17"/>
      </w:numPr>
    </w:pPr>
  </w:style>
  <w:style w:type="numbering" w:customStyle="1" w:styleId="Style3">
    <w:name w:val="Style3"/>
    <w:uiPriority w:val="99"/>
    <w:rsid w:val="0066547C"/>
    <w:pPr>
      <w:numPr>
        <w:numId w:val="18"/>
      </w:numPr>
    </w:pPr>
  </w:style>
  <w:style w:type="numbering" w:customStyle="1" w:styleId="Style4">
    <w:name w:val="Style4"/>
    <w:uiPriority w:val="99"/>
    <w:rsid w:val="0066547C"/>
    <w:pPr>
      <w:numPr>
        <w:numId w:val="19"/>
      </w:numPr>
    </w:pPr>
  </w:style>
  <w:style w:type="numbering" w:customStyle="1" w:styleId="Style5">
    <w:name w:val="Style5"/>
    <w:uiPriority w:val="99"/>
    <w:rsid w:val="0066547C"/>
    <w:pPr>
      <w:numPr>
        <w:numId w:val="20"/>
      </w:numPr>
    </w:pPr>
  </w:style>
  <w:style w:type="numbering" w:customStyle="1" w:styleId="Style6">
    <w:name w:val="Style6"/>
    <w:uiPriority w:val="99"/>
    <w:rsid w:val="0066547C"/>
    <w:pPr>
      <w:numPr>
        <w:numId w:val="21"/>
      </w:numPr>
    </w:pPr>
  </w:style>
  <w:style w:type="numbering" w:customStyle="1" w:styleId="Style7">
    <w:name w:val="Style7"/>
    <w:uiPriority w:val="99"/>
    <w:rsid w:val="0066547C"/>
    <w:pPr>
      <w:numPr>
        <w:numId w:val="23"/>
      </w:numPr>
    </w:pPr>
  </w:style>
  <w:style w:type="numbering" w:customStyle="1" w:styleId="Style8">
    <w:name w:val="Style8"/>
    <w:uiPriority w:val="99"/>
    <w:rsid w:val="0066547C"/>
    <w:pPr>
      <w:numPr>
        <w:numId w:val="24"/>
      </w:numPr>
    </w:pPr>
  </w:style>
  <w:style w:type="numbering" w:customStyle="1" w:styleId="Style9">
    <w:name w:val="Style9"/>
    <w:uiPriority w:val="99"/>
    <w:rsid w:val="0066547C"/>
    <w:pPr>
      <w:numPr>
        <w:numId w:val="25"/>
      </w:numPr>
    </w:pPr>
  </w:style>
  <w:style w:type="numbering" w:customStyle="1" w:styleId="Style10">
    <w:name w:val="Style10"/>
    <w:uiPriority w:val="99"/>
    <w:rsid w:val="00D10D3E"/>
    <w:pPr>
      <w:numPr>
        <w:numId w:val="26"/>
      </w:numPr>
    </w:pPr>
  </w:style>
  <w:style w:type="numbering" w:customStyle="1" w:styleId="Style11">
    <w:name w:val="Style11"/>
    <w:uiPriority w:val="99"/>
    <w:rsid w:val="00D10D3E"/>
    <w:pPr>
      <w:numPr>
        <w:numId w:val="27"/>
      </w:numPr>
    </w:pPr>
  </w:style>
  <w:style w:type="numbering" w:customStyle="1" w:styleId="Style12">
    <w:name w:val="Style12"/>
    <w:uiPriority w:val="99"/>
    <w:rsid w:val="00D10D3E"/>
    <w:pPr>
      <w:numPr>
        <w:numId w:val="28"/>
      </w:numPr>
    </w:pPr>
  </w:style>
  <w:style w:type="numbering" w:customStyle="1" w:styleId="Style13">
    <w:name w:val="Style13"/>
    <w:uiPriority w:val="99"/>
    <w:rsid w:val="00E4257B"/>
    <w:pPr>
      <w:numPr>
        <w:numId w:val="31"/>
      </w:numPr>
    </w:pPr>
  </w:style>
  <w:style w:type="character" w:customStyle="1" w:styleId="Heading1Char">
    <w:name w:val="Heading 1 Char"/>
    <w:basedOn w:val="DefaultParagraphFont"/>
    <w:link w:val="Heading1"/>
    <w:uiPriority w:val="9"/>
    <w:rsid w:val="00707E46"/>
    <w:rPr>
      <w:rFonts w:ascii="Arial" w:hAnsi="Arial" w:cs="Arial"/>
      <w:b/>
      <w:bCs/>
      <w:kern w:val="32"/>
      <w:sz w:val="32"/>
      <w:szCs w:val="32"/>
      <w:lang w:eastAsia="ja-JP"/>
    </w:rPr>
  </w:style>
  <w:style w:type="character" w:customStyle="1" w:styleId="normaltextrun">
    <w:name w:val="normaltextrun"/>
    <w:basedOn w:val="DefaultParagraphFont"/>
    <w:rsid w:val="00A5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2426">
      <w:bodyDiv w:val="1"/>
      <w:marLeft w:val="0"/>
      <w:marRight w:val="0"/>
      <w:marTop w:val="0"/>
      <w:marBottom w:val="0"/>
      <w:divBdr>
        <w:top w:val="none" w:sz="0" w:space="0" w:color="auto"/>
        <w:left w:val="none" w:sz="0" w:space="0" w:color="auto"/>
        <w:bottom w:val="none" w:sz="0" w:space="0" w:color="auto"/>
        <w:right w:val="none" w:sz="0" w:space="0" w:color="auto"/>
      </w:divBdr>
    </w:div>
    <w:div w:id="69620624">
      <w:bodyDiv w:val="1"/>
      <w:marLeft w:val="0"/>
      <w:marRight w:val="0"/>
      <w:marTop w:val="0"/>
      <w:marBottom w:val="0"/>
      <w:divBdr>
        <w:top w:val="none" w:sz="0" w:space="0" w:color="auto"/>
        <w:left w:val="none" w:sz="0" w:space="0" w:color="auto"/>
        <w:bottom w:val="none" w:sz="0" w:space="0" w:color="auto"/>
        <w:right w:val="none" w:sz="0" w:space="0" w:color="auto"/>
      </w:divBdr>
    </w:div>
    <w:div w:id="763958184">
      <w:bodyDiv w:val="1"/>
      <w:marLeft w:val="0"/>
      <w:marRight w:val="0"/>
      <w:marTop w:val="0"/>
      <w:marBottom w:val="0"/>
      <w:divBdr>
        <w:top w:val="none" w:sz="0" w:space="0" w:color="auto"/>
        <w:left w:val="none" w:sz="0" w:space="0" w:color="auto"/>
        <w:bottom w:val="none" w:sz="0" w:space="0" w:color="auto"/>
        <w:right w:val="none" w:sz="0" w:space="0" w:color="auto"/>
      </w:divBdr>
    </w:div>
    <w:div w:id="1242638158">
      <w:bodyDiv w:val="1"/>
      <w:marLeft w:val="0"/>
      <w:marRight w:val="0"/>
      <w:marTop w:val="0"/>
      <w:marBottom w:val="0"/>
      <w:divBdr>
        <w:top w:val="none" w:sz="0" w:space="0" w:color="auto"/>
        <w:left w:val="none" w:sz="0" w:space="0" w:color="auto"/>
        <w:bottom w:val="none" w:sz="0" w:space="0" w:color="auto"/>
        <w:right w:val="none" w:sz="0" w:space="0" w:color="auto"/>
      </w:divBdr>
      <w:divsChild>
        <w:div w:id="2061399707">
          <w:marLeft w:val="1440"/>
          <w:marRight w:val="0"/>
          <w:marTop w:val="96"/>
          <w:marBottom w:val="0"/>
          <w:divBdr>
            <w:top w:val="none" w:sz="0" w:space="0" w:color="auto"/>
            <w:left w:val="none" w:sz="0" w:space="0" w:color="auto"/>
            <w:bottom w:val="none" w:sz="0" w:space="0" w:color="auto"/>
            <w:right w:val="none" w:sz="0" w:space="0" w:color="auto"/>
          </w:divBdr>
        </w:div>
      </w:divsChild>
    </w:div>
    <w:div w:id="1600674359">
      <w:bodyDiv w:val="1"/>
      <w:marLeft w:val="0"/>
      <w:marRight w:val="0"/>
      <w:marTop w:val="0"/>
      <w:marBottom w:val="0"/>
      <w:divBdr>
        <w:top w:val="none" w:sz="0" w:space="0" w:color="auto"/>
        <w:left w:val="none" w:sz="0" w:space="0" w:color="auto"/>
        <w:bottom w:val="none" w:sz="0" w:space="0" w:color="auto"/>
        <w:right w:val="none" w:sz="0" w:space="0" w:color="auto"/>
      </w:divBdr>
      <w:divsChild>
        <w:div w:id="20314900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C4F1-74D0-493F-9F39-17EA3963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17</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dc:creator>
  <cp:keywords/>
  <dc:description/>
  <cp:lastModifiedBy>Sherwin Brian S. Estanislao</cp:lastModifiedBy>
  <cp:revision>2</cp:revision>
  <cp:lastPrinted>2024-12-09T01:32:00Z</cp:lastPrinted>
  <dcterms:created xsi:type="dcterms:W3CDTF">2024-12-09T02:21:00Z</dcterms:created>
  <dcterms:modified xsi:type="dcterms:W3CDTF">2024-12-09T02:21:00Z</dcterms:modified>
</cp:coreProperties>
</file>